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54" w:rsidRPr="00A72554" w:rsidRDefault="00A72554" w:rsidP="00A72554">
      <w:pPr>
        <w:pStyle w:val="2"/>
        <w:ind w:left="360"/>
        <w:jc w:val="center"/>
        <w:rPr>
          <w:b/>
          <w:bCs/>
          <w:color w:val="333399"/>
          <w:szCs w:val="28"/>
        </w:rPr>
      </w:pPr>
      <w:r w:rsidRPr="00A72554">
        <w:rPr>
          <w:b/>
          <w:bCs/>
          <w:color w:val="339966"/>
          <w:szCs w:val="28"/>
        </w:rPr>
        <w:t>Тема.</w:t>
      </w:r>
      <w:r w:rsidRPr="00A72554">
        <w:rPr>
          <w:b/>
          <w:bCs/>
          <w:szCs w:val="28"/>
        </w:rPr>
        <w:t xml:space="preserve"> </w:t>
      </w:r>
      <w:r w:rsidRPr="00A72554">
        <w:rPr>
          <w:b/>
          <w:bCs/>
          <w:color w:val="333399"/>
          <w:szCs w:val="28"/>
        </w:rPr>
        <w:t>Що означає бути громадянином держави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 xml:space="preserve">Мета: </w:t>
      </w:r>
      <w:r w:rsidRPr="00A72554">
        <w:rPr>
          <w:color w:val="000000"/>
          <w:szCs w:val="28"/>
        </w:rPr>
        <w:t xml:space="preserve">дати уявлення про поняття </w:t>
      </w:r>
      <w:proofErr w:type="spellStart"/>
      <w:r w:rsidRPr="00A72554">
        <w:rPr>
          <w:color w:val="000000"/>
          <w:szCs w:val="28"/>
        </w:rPr>
        <w:t>“громадянство”</w:t>
      </w:r>
      <w:proofErr w:type="spellEnd"/>
      <w:r w:rsidRPr="00A72554">
        <w:rPr>
          <w:color w:val="000000"/>
          <w:szCs w:val="28"/>
        </w:rPr>
        <w:t xml:space="preserve">, статус громадянина, іноземця, особи без громадянства, про підстави набуття й припинення громадянства України; розвивати вміння тлумачити поняття </w:t>
      </w:r>
      <w:proofErr w:type="spellStart"/>
      <w:r w:rsidRPr="00A72554">
        <w:rPr>
          <w:color w:val="000000"/>
          <w:szCs w:val="28"/>
        </w:rPr>
        <w:t>“громадянство”</w:t>
      </w:r>
      <w:proofErr w:type="spellEnd"/>
      <w:r w:rsidRPr="00A72554">
        <w:rPr>
          <w:color w:val="000000"/>
          <w:szCs w:val="28"/>
        </w:rPr>
        <w:t>, називати підстави набуття й припинення громадянства України, розв’язувати правові ситуації щодо набуття громадянства дітьми; формувати усвідомлення важливості та правового значення юридичного зв’язку особи та держави.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Тип уроку</w:t>
      </w:r>
      <w:r w:rsidRPr="00A72554">
        <w:rPr>
          <w:color w:val="000000"/>
          <w:szCs w:val="28"/>
        </w:rPr>
        <w:t>: комбінований.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Форма проведення:</w:t>
      </w:r>
      <w:r w:rsidRPr="00A72554">
        <w:rPr>
          <w:color w:val="000000"/>
          <w:szCs w:val="28"/>
        </w:rPr>
        <w:t xml:space="preserve"> інтерактивний урок.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Обладнання:</w:t>
      </w:r>
      <w:r w:rsidRPr="00A72554">
        <w:rPr>
          <w:color w:val="000000"/>
          <w:szCs w:val="28"/>
        </w:rPr>
        <w:t xml:space="preserve"> мультимедійна апаратура, електронні презентації.</w:t>
      </w:r>
    </w:p>
    <w:p w:rsidR="00A72554" w:rsidRPr="00A72554" w:rsidRDefault="00A72554" w:rsidP="00A72554">
      <w:pPr>
        <w:pStyle w:val="2"/>
        <w:jc w:val="center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ХІД УРОКУ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І. Організаційний момент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ІІ. Мотивація навчальної діяльності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Актуалізація опорних знань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>Фронтальна перевірка вміння давати визначення поняттям і термінам.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Перевірка домашнього завдання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>Заслуховування та обговорення творів-міркувань.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ІІІ. Вивчення нового матеріалу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Інтерактивна лекція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Учитель.</w:t>
      </w:r>
      <w:r w:rsidRPr="00A72554">
        <w:rPr>
          <w:color w:val="000000"/>
          <w:szCs w:val="28"/>
        </w:rPr>
        <w:t xml:space="preserve"> Кожен із нас так чи інакше </w:t>
      </w:r>
      <w:proofErr w:type="spellStart"/>
      <w:r w:rsidRPr="00A72554">
        <w:rPr>
          <w:color w:val="000000"/>
          <w:szCs w:val="28"/>
        </w:rPr>
        <w:t>пов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язаний</w:t>
      </w:r>
      <w:proofErr w:type="spellEnd"/>
      <w:r w:rsidRPr="00A72554">
        <w:rPr>
          <w:color w:val="000000"/>
          <w:szCs w:val="28"/>
        </w:rPr>
        <w:t xml:space="preserve"> з державою в якій проживає або народився. Правовий </w:t>
      </w:r>
      <w:proofErr w:type="spellStart"/>
      <w:r w:rsidRPr="00A72554">
        <w:rPr>
          <w:color w:val="000000"/>
          <w:szCs w:val="28"/>
        </w:rPr>
        <w:t>зв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язок</w:t>
      </w:r>
      <w:proofErr w:type="spellEnd"/>
      <w:r w:rsidRPr="00A72554">
        <w:rPr>
          <w:color w:val="000000"/>
          <w:szCs w:val="28"/>
        </w:rPr>
        <w:t xml:space="preserve"> громадянина з державою називається </w:t>
      </w:r>
      <w:r w:rsidRPr="00A72554">
        <w:rPr>
          <w:i/>
          <w:iCs/>
          <w:color w:val="0000FF"/>
          <w:szCs w:val="28"/>
        </w:rPr>
        <w:t>громадянством</w:t>
      </w:r>
      <w:r w:rsidRPr="00A72554">
        <w:rPr>
          <w:color w:val="000000"/>
          <w:szCs w:val="28"/>
        </w:rPr>
        <w:t xml:space="preserve">, а особа, що має такий </w:t>
      </w:r>
      <w:proofErr w:type="spellStart"/>
      <w:r w:rsidRPr="00A72554">
        <w:rPr>
          <w:color w:val="000000"/>
          <w:szCs w:val="28"/>
        </w:rPr>
        <w:t>зв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язок</w:t>
      </w:r>
      <w:proofErr w:type="spellEnd"/>
      <w:r w:rsidRPr="00A72554">
        <w:rPr>
          <w:color w:val="000000"/>
          <w:szCs w:val="28"/>
        </w:rPr>
        <w:t xml:space="preserve"> з державою, є її </w:t>
      </w:r>
      <w:r w:rsidRPr="00A72554">
        <w:rPr>
          <w:i/>
          <w:iCs/>
          <w:color w:val="0000FF"/>
          <w:szCs w:val="28"/>
        </w:rPr>
        <w:t>громадянином</w:t>
      </w:r>
      <w:r w:rsidRPr="00A72554">
        <w:rPr>
          <w:color w:val="000000"/>
          <w:szCs w:val="28"/>
        </w:rPr>
        <w:t xml:space="preserve">. Ми з вами є громадянами України. У кожного громадянина держави є правовий статус, тобто сукупність прав та </w:t>
      </w:r>
      <w:proofErr w:type="spellStart"/>
      <w:r w:rsidRPr="00A72554">
        <w:rPr>
          <w:color w:val="000000"/>
          <w:szCs w:val="28"/>
        </w:rPr>
        <w:t>обов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язків</w:t>
      </w:r>
      <w:proofErr w:type="spellEnd"/>
      <w:r w:rsidRPr="00A72554">
        <w:rPr>
          <w:color w:val="000000"/>
          <w:szCs w:val="28"/>
        </w:rPr>
        <w:t>.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 xml:space="preserve">Запитання: </w:t>
      </w:r>
      <w:r w:rsidRPr="00A72554">
        <w:rPr>
          <w:color w:val="000000"/>
          <w:szCs w:val="28"/>
        </w:rPr>
        <w:t>Чи всі люди, що проживають на території України, є її громадянами?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Учитель.</w:t>
      </w:r>
      <w:r w:rsidRPr="00A72554">
        <w:rPr>
          <w:color w:val="000000"/>
          <w:szCs w:val="28"/>
        </w:rPr>
        <w:t xml:space="preserve"> На території України, як і будь-якої іншої держави, окрім її громадян, проживають іноземці, тобто особи, що мають громадянство інших держав, та особи без громадянства, тобто ті, що не мають громадянства жодної з держав. Вони теж мають правовий статус.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lastRenderedPageBreak/>
        <w:t>Запитання:</w:t>
      </w:r>
      <w:r w:rsidRPr="00A72554">
        <w:rPr>
          <w:color w:val="000000"/>
          <w:szCs w:val="28"/>
        </w:rPr>
        <w:t xml:space="preserve"> Чи однаковий правовий статус громадян, іноземців та осіб без громадянства?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Учитель.</w:t>
      </w:r>
      <w:r w:rsidRPr="00A72554">
        <w:rPr>
          <w:color w:val="000000"/>
          <w:szCs w:val="28"/>
        </w:rPr>
        <w:t xml:space="preserve"> Не всі права та </w:t>
      </w:r>
      <w:proofErr w:type="spellStart"/>
      <w:r w:rsidRPr="00A72554">
        <w:rPr>
          <w:color w:val="000000"/>
          <w:szCs w:val="28"/>
        </w:rPr>
        <w:t>обов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язки</w:t>
      </w:r>
      <w:proofErr w:type="spellEnd"/>
      <w:r w:rsidRPr="00A72554">
        <w:rPr>
          <w:color w:val="000000"/>
          <w:szCs w:val="28"/>
        </w:rPr>
        <w:t xml:space="preserve">, що мають громадяни, можуть мати іноземці та особи без громадянства. Наприклад, в Україні вони не мають права обіймати державні посади, брати участь у виборах, створювати політичні партії, не </w:t>
      </w:r>
      <w:proofErr w:type="spellStart"/>
      <w:r w:rsidRPr="00A72554">
        <w:rPr>
          <w:color w:val="000000"/>
          <w:szCs w:val="28"/>
        </w:rPr>
        <w:t>зобов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язані</w:t>
      </w:r>
      <w:proofErr w:type="spellEnd"/>
      <w:r w:rsidRPr="00A72554">
        <w:rPr>
          <w:color w:val="000000"/>
          <w:szCs w:val="28"/>
        </w:rPr>
        <w:t xml:space="preserve"> служити в українській армії.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color w:val="FF0000"/>
          <w:szCs w:val="28"/>
        </w:rPr>
        <w:t>Громадянство</w:t>
      </w:r>
      <w:r w:rsidRPr="00A72554">
        <w:rPr>
          <w:color w:val="000000"/>
          <w:szCs w:val="28"/>
        </w:rPr>
        <w:t xml:space="preserve"> </w:t>
      </w:r>
      <w:r w:rsidRPr="00A72554">
        <w:rPr>
          <w:color w:val="3366FF"/>
          <w:szCs w:val="28"/>
        </w:rPr>
        <w:t xml:space="preserve">– це постійний правовий </w:t>
      </w:r>
      <w:proofErr w:type="spellStart"/>
      <w:r w:rsidRPr="00A72554">
        <w:rPr>
          <w:color w:val="3366FF"/>
          <w:szCs w:val="28"/>
        </w:rPr>
        <w:t>зв</w:t>
      </w:r>
      <w:proofErr w:type="spellEnd"/>
      <w:r w:rsidRPr="00A72554">
        <w:rPr>
          <w:color w:val="3366FF"/>
          <w:szCs w:val="28"/>
          <w:lang w:val="ru-RU"/>
        </w:rPr>
        <w:t>’</w:t>
      </w:r>
      <w:proofErr w:type="spellStart"/>
      <w:r w:rsidRPr="00A72554">
        <w:rPr>
          <w:color w:val="3366FF"/>
          <w:szCs w:val="28"/>
        </w:rPr>
        <w:t>язок</w:t>
      </w:r>
      <w:proofErr w:type="spellEnd"/>
      <w:r w:rsidRPr="00A72554">
        <w:rPr>
          <w:color w:val="3366FF"/>
          <w:szCs w:val="28"/>
        </w:rPr>
        <w:t xml:space="preserve"> особистості і держави, що виявляється в їх взаємних правах та </w:t>
      </w:r>
      <w:proofErr w:type="spellStart"/>
      <w:r w:rsidRPr="00A72554">
        <w:rPr>
          <w:color w:val="3366FF"/>
          <w:szCs w:val="28"/>
        </w:rPr>
        <w:t>обов</w:t>
      </w:r>
      <w:proofErr w:type="spellEnd"/>
      <w:r w:rsidRPr="00A72554">
        <w:rPr>
          <w:color w:val="3366FF"/>
          <w:szCs w:val="28"/>
          <w:lang w:val="ru-RU"/>
        </w:rPr>
        <w:t>’</w:t>
      </w:r>
      <w:proofErr w:type="spellStart"/>
      <w:r w:rsidRPr="00A72554">
        <w:rPr>
          <w:color w:val="3366FF"/>
          <w:szCs w:val="28"/>
        </w:rPr>
        <w:t>язках</w:t>
      </w:r>
      <w:proofErr w:type="spellEnd"/>
      <w:r w:rsidRPr="00A72554">
        <w:rPr>
          <w:color w:val="3366FF"/>
          <w:szCs w:val="28"/>
        </w:rPr>
        <w:t>.</w:t>
      </w:r>
      <w:r w:rsidRPr="00A72554">
        <w:rPr>
          <w:color w:val="000000"/>
          <w:szCs w:val="28"/>
        </w:rPr>
        <w:t xml:space="preserve"> Такий зв’язок виникає, як правило, із народженням людини і зберігається протягом усього її життя. Держава гарантує своїм громадянам забезпечення </w:t>
      </w:r>
      <w:proofErr w:type="spellStart"/>
      <w:r w:rsidRPr="00A72554">
        <w:rPr>
          <w:color w:val="000000"/>
          <w:szCs w:val="28"/>
        </w:rPr>
        <w:t>прв</w:t>
      </w:r>
      <w:proofErr w:type="spellEnd"/>
      <w:r w:rsidRPr="00A72554">
        <w:rPr>
          <w:color w:val="000000"/>
          <w:szCs w:val="28"/>
        </w:rPr>
        <w:t xml:space="preserve"> і свобод. У свою чергу, громадяни, перебуваючи під захистом держави, беруть на себе певні </w:t>
      </w:r>
      <w:proofErr w:type="spellStart"/>
      <w:r w:rsidRPr="00A72554">
        <w:rPr>
          <w:color w:val="000000"/>
          <w:szCs w:val="28"/>
        </w:rPr>
        <w:t>обов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язки</w:t>
      </w:r>
      <w:proofErr w:type="spellEnd"/>
      <w:r w:rsidRPr="00A72554">
        <w:rPr>
          <w:color w:val="000000"/>
          <w:szCs w:val="28"/>
        </w:rPr>
        <w:t>.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Формування інституту громадянства в незалежній Україні почалося з Декларації про державний суверенітет, що містила окремий розділ про громадянство. Питання, </w:t>
      </w:r>
      <w:proofErr w:type="spellStart"/>
      <w:r w:rsidRPr="00A72554">
        <w:rPr>
          <w:color w:val="000000"/>
          <w:szCs w:val="28"/>
        </w:rPr>
        <w:t>пов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язані</w:t>
      </w:r>
      <w:proofErr w:type="spellEnd"/>
      <w:r w:rsidRPr="00A72554">
        <w:rPr>
          <w:color w:val="000000"/>
          <w:szCs w:val="28"/>
        </w:rPr>
        <w:t xml:space="preserve"> з громадянством України, вирішують на базі Конституції України, Закону України </w:t>
      </w:r>
      <w:proofErr w:type="spellStart"/>
      <w:r w:rsidRPr="00A72554">
        <w:rPr>
          <w:color w:val="000000"/>
          <w:szCs w:val="28"/>
        </w:rPr>
        <w:t>“Про</w:t>
      </w:r>
      <w:proofErr w:type="spellEnd"/>
      <w:r w:rsidRPr="00A72554">
        <w:rPr>
          <w:color w:val="000000"/>
          <w:szCs w:val="28"/>
        </w:rPr>
        <w:t xml:space="preserve"> громадянство </w:t>
      </w:r>
      <w:proofErr w:type="spellStart"/>
      <w:r w:rsidRPr="00A72554">
        <w:rPr>
          <w:color w:val="000000"/>
          <w:szCs w:val="28"/>
        </w:rPr>
        <w:t>України”</w:t>
      </w:r>
      <w:proofErr w:type="spellEnd"/>
      <w:r w:rsidRPr="00A72554">
        <w:rPr>
          <w:color w:val="000000"/>
          <w:szCs w:val="28"/>
        </w:rPr>
        <w:t xml:space="preserve"> від 18 січня 2001 р., міжнародними договорами та Указом Президента від 31 березня 1992 р. </w:t>
      </w:r>
      <w:proofErr w:type="spellStart"/>
      <w:r w:rsidRPr="00A72554">
        <w:rPr>
          <w:color w:val="000000"/>
          <w:szCs w:val="28"/>
        </w:rPr>
        <w:t>“Про</w:t>
      </w:r>
      <w:proofErr w:type="spellEnd"/>
      <w:r w:rsidRPr="00A72554">
        <w:rPr>
          <w:color w:val="000000"/>
          <w:szCs w:val="28"/>
        </w:rPr>
        <w:t xml:space="preserve"> порядок розгляду питань, </w:t>
      </w:r>
      <w:proofErr w:type="spellStart"/>
      <w:r w:rsidRPr="00A72554">
        <w:rPr>
          <w:color w:val="000000"/>
          <w:szCs w:val="28"/>
        </w:rPr>
        <w:t>пов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  <w:lang w:val="ru-RU"/>
        </w:rPr>
        <w:t>язаних</w:t>
      </w:r>
      <w:proofErr w:type="spellEnd"/>
      <w:r w:rsidRPr="00A72554">
        <w:rPr>
          <w:color w:val="000000"/>
          <w:szCs w:val="28"/>
          <w:lang w:val="ru-RU"/>
        </w:rPr>
        <w:t xml:space="preserve"> </w:t>
      </w:r>
      <w:proofErr w:type="spellStart"/>
      <w:r w:rsidRPr="00A72554">
        <w:rPr>
          <w:color w:val="000000"/>
          <w:szCs w:val="28"/>
          <w:lang w:val="ru-RU"/>
        </w:rPr>
        <w:t>із</w:t>
      </w:r>
      <w:proofErr w:type="spellEnd"/>
      <w:r w:rsidRPr="00A72554">
        <w:rPr>
          <w:color w:val="000000"/>
          <w:szCs w:val="28"/>
          <w:lang w:val="ru-RU"/>
        </w:rPr>
        <w:t xml:space="preserve"> </w:t>
      </w:r>
      <w:proofErr w:type="spellStart"/>
      <w:r w:rsidRPr="00A72554">
        <w:rPr>
          <w:color w:val="000000"/>
          <w:szCs w:val="28"/>
          <w:lang w:val="ru-RU"/>
        </w:rPr>
        <w:t>громадянством</w:t>
      </w:r>
      <w:proofErr w:type="spellEnd"/>
      <w:r w:rsidRPr="00A72554">
        <w:rPr>
          <w:color w:val="000000"/>
          <w:szCs w:val="28"/>
          <w:lang w:val="ru-RU"/>
        </w:rPr>
        <w:t xml:space="preserve"> </w:t>
      </w:r>
      <w:proofErr w:type="spellStart"/>
      <w:r w:rsidRPr="00A72554">
        <w:rPr>
          <w:color w:val="000000"/>
          <w:szCs w:val="28"/>
          <w:lang w:val="ru-RU"/>
        </w:rPr>
        <w:t>України</w:t>
      </w:r>
      <w:proofErr w:type="spellEnd"/>
      <w:r w:rsidRPr="00A72554">
        <w:rPr>
          <w:color w:val="000000"/>
          <w:szCs w:val="28"/>
        </w:rPr>
        <w:t xml:space="preserve">”. </w:t>
      </w:r>
    </w:p>
    <w:p w:rsidR="00A72554" w:rsidRPr="00A72554" w:rsidRDefault="00A72554" w:rsidP="00A72554">
      <w:pPr>
        <w:pStyle w:val="2"/>
        <w:ind w:firstLine="708"/>
        <w:rPr>
          <w:color w:val="3366FF"/>
          <w:szCs w:val="28"/>
        </w:rPr>
      </w:pPr>
      <w:r w:rsidRPr="00A72554">
        <w:rPr>
          <w:color w:val="3366FF"/>
          <w:szCs w:val="28"/>
        </w:rPr>
        <w:t>Складовими частинами інституту громадянства є: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принципи громадянства України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набуття громадянства України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припинення громадянства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громадянство дітей у разі зміни батьками громадянства та усиновлення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повноваження органів, що беруть участь у </w:t>
      </w:r>
      <w:proofErr w:type="spellStart"/>
      <w:r w:rsidRPr="00A72554">
        <w:rPr>
          <w:color w:val="000000"/>
          <w:szCs w:val="28"/>
        </w:rPr>
        <w:t>розв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язанні</w:t>
      </w:r>
      <w:proofErr w:type="spellEnd"/>
      <w:r w:rsidRPr="00A72554">
        <w:rPr>
          <w:color w:val="000000"/>
          <w:szCs w:val="28"/>
        </w:rPr>
        <w:t xml:space="preserve"> питань громадянства України</w:t>
      </w:r>
    </w:p>
    <w:p w:rsidR="00A72554" w:rsidRPr="00A72554" w:rsidRDefault="00A72554" w:rsidP="00A72554">
      <w:pPr>
        <w:pStyle w:val="2"/>
        <w:numPr>
          <w:ilvl w:val="0"/>
          <w:numId w:val="1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документи, що підтверджують громадянство України.</w:t>
      </w:r>
    </w:p>
    <w:p w:rsidR="00A72554" w:rsidRPr="00A72554" w:rsidRDefault="00A72554" w:rsidP="00A72554">
      <w:pPr>
        <w:pStyle w:val="2"/>
        <w:rPr>
          <w:color w:val="3366FF"/>
          <w:szCs w:val="28"/>
        </w:rPr>
      </w:pPr>
      <w:r w:rsidRPr="00A72554">
        <w:rPr>
          <w:color w:val="3366FF"/>
          <w:szCs w:val="28"/>
        </w:rPr>
        <w:t xml:space="preserve">Громадянство України </w:t>
      </w:r>
      <w:proofErr w:type="spellStart"/>
      <w:r w:rsidRPr="00A72554">
        <w:rPr>
          <w:color w:val="3366FF"/>
          <w:szCs w:val="28"/>
        </w:rPr>
        <w:t>грунтується</w:t>
      </w:r>
      <w:proofErr w:type="spellEnd"/>
      <w:r w:rsidRPr="00A72554">
        <w:rPr>
          <w:color w:val="3366FF"/>
          <w:szCs w:val="28"/>
        </w:rPr>
        <w:t xml:space="preserve"> на принципах: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єдиного громадянства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рівності перед законом громадян України, незалежно від підстав набуття ними громадянства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неприпустимості позбавлення особи громадянства України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збереження громадянства за особою, що мешкає за межами України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lastRenderedPageBreak/>
        <w:t>відхилення автоматичної зміни громадянства в разі укладання або розірвання шлюбу громадянином України, а також у разі зміни громадянства чоловіком або дружиною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захисту громадян України, що перебувають за її межами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запобігання виникненню випадків без громадянства</w:t>
      </w:r>
    </w:p>
    <w:p w:rsidR="00A72554" w:rsidRPr="00A72554" w:rsidRDefault="00A72554" w:rsidP="00A72554">
      <w:pPr>
        <w:pStyle w:val="2"/>
        <w:numPr>
          <w:ilvl w:val="0"/>
          <w:numId w:val="2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визнання права громадянина України на зміну громадянства.</w:t>
      </w:r>
    </w:p>
    <w:p w:rsidR="00A72554" w:rsidRPr="00A72554" w:rsidRDefault="00A72554" w:rsidP="00A72554">
      <w:pPr>
        <w:pStyle w:val="2"/>
        <w:ind w:firstLine="360"/>
        <w:rPr>
          <w:i/>
          <w:iCs/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Робота з правовим документом (електронна презентація)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Учні опрацьовують документ ст. 6 і 9 Закону про громадянство і </w:t>
      </w:r>
      <w:proofErr w:type="spellStart"/>
      <w:r w:rsidRPr="00A72554">
        <w:rPr>
          <w:color w:val="000000"/>
          <w:szCs w:val="28"/>
        </w:rPr>
        <w:t>розв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язують</w:t>
      </w:r>
      <w:proofErr w:type="spellEnd"/>
      <w:r w:rsidRPr="00A72554">
        <w:rPr>
          <w:color w:val="000000"/>
          <w:szCs w:val="28"/>
        </w:rPr>
        <w:t xml:space="preserve"> у групах юридичні задачі.</w:t>
      </w:r>
    </w:p>
    <w:p w:rsidR="00A72554" w:rsidRPr="00A72554" w:rsidRDefault="00A72554" w:rsidP="00A72554">
      <w:pPr>
        <w:pStyle w:val="2"/>
        <w:ind w:firstLine="360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</w:rPr>
        <w:t>Задачі</w:t>
      </w:r>
    </w:p>
    <w:p w:rsidR="00A72554" w:rsidRPr="00A72554" w:rsidRDefault="00A72554" w:rsidP="00A72554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Особа без громадянства, що проживає на території України протягом 10 років, має власне фермерське господарство і дружина якого – громадянка України, подала клопотання про прийняття до громадянства України. Які ще умови повинні бути виконані, щоб клопотання задовольнили?</w:t>
      </w:r>
    </w:p>
    <w:p w:rsidR="00A72554" w:rsidRPr="00A72554" w:rsidRDefault="00A72554" w:rsidP="00A72554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Громадянин </w:t>
      </w:r>
      <w:proofErr w:type="spellStart"/>
      <w:r w:rsidRPr="00A72554">
        <w:rPr>
          <w:color w:val="000000"/>
          <w:szCs w:val="28"/>
        </w:rPr>
        <w:t>Росіїпроживає</w:t>
      </w:r>
      <w:proofErr w:type="spellEnd"/>
      <w:r w:rsidRPr="00A72554">
        <w:rPr>
          <w:color w:val="000000"/>
          <w:szCs w:val="28"/>
        </w:rPr>
        <w:t xml:space="preserve"> в Україні протягом семи років, володіє невеличкою фірмою, знає українську мову, законів України не порушував. Чи задовольнять його клопотання про прийняття до громадянства України?</w:t>
      </w:r>
    </w:p>
    <w:p w:rsidR="00A72554" w:rsidRPr="00A72554" w:rsidRDefault="00A72554" w:rsidP="00A72554">
      <w:pPr>
        <w:pStyle w:val="2"/>
        <w:numPr>
          <w:ilvl w:val="0"/>
          <w:numId w:val="3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Особа без громадянства, що прожила в Україні три роки, працює в будівельній фірмі, володіє українською мовою, законів України не порушувала, подала клопотання про прийняття до громадянства України. Чи буде це клопотання задоволено?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Учитель.</w:t>
      </w:r>
      <w:r w:rsidRPr="00A72554">
        <w:rPr>
          <w:color w:val="000000"/>
          <w:szCs w:val="28"/>
        </w:rPr>
        <w:t xml:space="preserve"> Заяви з приводу прийняття громадянства України та необхідні для розгляду цього питання документи розглядаються в органах виконавчої влади, що займаються питаннями громадянства, в Комісії при Президенті </w:t>
      </w:r>
      <w:proofErr w:type="spellStart"/>
      <w:r w:rsidRPr="00A72554">
        <w:rPr>
          <w:color w:val="000000"/>
          <w:szCs w:val="28"/>
        </w:rPr>
        <w:t>Украни</w:t>
      </w:r>
      <w:proofErr w:type="spellEnd"/>
      <w:r w:rsidRPr="00A72554">
        <w:rPr>
          <w:color w:val="000000"/>
          <w:szCs w:val="28"/>
        </w:rPr>
        <w:t xml:space="preserve"> з питань громадянства, а в особливих випадках – в Міністерстві закордонних справ. Президент України на підставі рішення цих органів приймає рішення та видає укази про прийняття до громадянства України. У повноважені на це органи виконавчої влади видають документи, що свідчать про прийняття особи до громадянства України (паспорт, посвідчення громадянина (дітям до 16 років і т. ін.)).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color w:val="000000"/>
          <w:szCs w:val="28"/>
        </w:rPr>
        <w:lastRenderedPageBreak/>
        <w:t xml:space="preserve">Повідомлення групи учнів </w:t>
      </w:r>
      <w:proofErr w:type="spellStart"/>
      <w:r w:rsidRPr="00A72554">
        <w:rPr>
          <w:color w:val="000000"/>
          <w:szCs w:val="28"/>
        </w:rPr>
        <w:t>“Визначення</w:t>
      </w:r>
      <w:proofErr w:type="spellEnd"/>
      <w:r w:rsidRPr="00A72554">
        <w:rPr>
          <w:color w:val="000000"/>
          <w:szCs w:val="28"/>
        </w:rPr>
        <w:t xml:space="preserve"> громадянства </w:t>
      </w:r>
      <w:proofErr w:type="spellStart"/>
      <w:r w:rsidRPr="00A72554">
        <w:rPr>
          <w:color w:val="000000"/>
          <w:szCs w:val="28"/>
        </w:rPr>
        <w:t>дітей”</w:t>
      </w:r>
      <w:proofErr w:type="spellEnd"/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Законом визначено, що всі діти, що народились на території України, є її громадянами. До того ж </w:t>
      </w:r>
      <w:r w:rsidRPr="00A72554">
        <w:rPr>
          <w:color w:val="3366FF"/>
          <w:szCs w:val="28"/>
        </w:rPr>
        <w:t>діти можуть отримати українське громадянство</w:t>
      </w:r>
      <w:r w:rsidRPr="00A72554">
        <w:rPr>
          <w:color w:val="000000"/>
          <w:szCs w:val="28"/>
        </w:rPr>
        <w:t>: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>а) внаслідок усиновлення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б) внаслідок установлення над дитиною опіки або піклування, влаштування дитини в дитячий заклад або заклад </w:t>
      </w:r>
      <w:proofErr w:type="spellStart"/>
      <w:r w:rsidRPr="00A72554">
        <w:rPr>
          <w:color w:val="000000"/>
          <w:szCs w:val="28"/>
        </w:rPr>
        <w:t>охоронии</w:t>
      </w:r>
      <w:proofErr w:type="spellEnd"/>
      <w:r w:rsidRPr="00A72554">
        <w:rPr>
          <w:color w:val="000000"/>
          <w:szCs w:val="28"/>
        </w:rPr>
        <w:t xml:space="preserve"> здоров’я, в дитячий будинок сімейного типу або прийомну сім’ю, передачі на виховання в сім’ю патронатного виховання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в) у </w:t>
      </w:r>
      <w:proofErr w:type="spellStart"/>
      <w:r w:rsidRPr="00A72554">
        <w:rPr>
          <w:color w:val="000000"/>
          <w:szCs w:val="28"/>
        </w:rPr>
        <w:t>зв</w:t>
      </w:r>
      <w:proofErr w:type="spellEnd"/>
      <w:r w:rsidRPr="00A72554">
        <w:rPr>
          <w:color w:val="000000"/>
          <w:szCs w:val="28"/>
          <w:lang w:val="ru-RU"/>
        </w:rPr>
        <w:t>’</w:t>
      </w:r>
      <w:proofErr w:type="spellStart"/>
      <w:r w:rsidRPr="00A72554">
        <w:rPr>
          <w:color w:val="000000"/>
          <w:szCs w:val="28"/>
        </w:rPr>
        <w:t>язку</w:t>
      </w:r>
      <w:proofErr w:type="spellEnd"/>
      <w:r w:rsidRPr="00A72554">
        <w:rPr>
          <w:color w:val="000000"/>
          <w:szCs w:val="28"/>
        </w:rPr>
        <w:t xml:space="preserve"> з перебуванням в громадянстві України одного з батьків дитини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>г) внаслідок визнання батьківства або материнства або встановлення факту батьківства або материнства.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ab/>
        <w:t>Надання громадянства дитині віком з 14 до 18 років відбувається лише за її згодою.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proofErr w:type="spellStart"/>
      <w:r w:rsidRPr="00A72554">
        <w:rPr>
          <w:b/>
          <w:bCs/>
          <w:color w:val="000000"/>
          <w:szCs w:val="28"/>
        </w:rPr>
        <w:t>“Мозковий</w:t>
      </w:r>
      <w:proofErr w:type="spellEnd"/>
      <w:r w:rsidRPr="00A72554">
        <w:rPr>
          <w:b/>
          <w:bCs/>
          <w:color w:val="000000"/>
          <w:szCs w:val="28"/>
        </w:rPr>
        <w:t xml:space="preserve"> </w:t>
      </w:r>
      <w:proofErr w:type="spellStart"/>
      <w:r w:rsidRPr="00A72554">
        <w:rPr>
          <w:b/>
          <w:bCs/>
          <w:color w:val="000000"/>
          <w:szCs w:val="28"/>
        </w:rPr>
        <w:t>штурм”</w:t>
      </w:r>
      <w:proofErr w:type="spellEnd"/>
    </w:p>
    <w:p w:rsidR="00A72554" w:rsidRPr="00A72554" w:rsidRDefault="00A72554" w:rsidP="00A72554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набуде українського громадянства дитина, знайдена на порозі пологового будинку одного з українських міст, якщо батьки дитини невідомі?</w:t>
      </w:r>
    </w:p>
    <w:p w:rsidR="00A72554" w:rsidRPr="00A72554" w:rsidRDefault="00A72554" w:rsidP="00A72554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набуде українського громадянства дитина, яка народилась у Росії, але батьки її померли, і родичі, які є громадянами України, всиновили її?</w:t>
      </w:r>
    </w:p>
    <w:p w:rsidR="00A72554" w:rsidRPr="00A72554" w:rsidRDefault="00A72554" w:rsidP="00A72554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може отримати українське громадянство дитина, що постійно проживає у Польщі з батьками, один з яких є громадянином України?</w:t>
      </w:r>
    </w:p>
    <w:p w:rsidR="00A72554" w:rsidRPr="00A72554" w:rsidRDefault="00A72554" w:rsidP="00A72554">
      <w:pPr>
        <w:pStyle w:val="2"/>
        <w:numPr>
          <w:ilvl w:val="0"/>
          <w:numId w:val="4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За яких підстав припиняється громадянство України?</w:t>
      </w:r>
    </w:p>
    <w:p w:rsidR="00A72554" w:rsidRPr="00A72554" w:rsidRDefault="00A72554" w:rsidP="00A72554">
      <w:pPr>
        <w:pStyle w:val="2"/>
        <w:ind w:firstLine="360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Учні опрацьовують ст. 17 та ст. 19, Закон  </w:t>
      </w:r>
      <w:proofErr w:type="spellStart"/>
      <w:r w:rsidRPr="00A72554">
        <w:rPr>
          <w:color w:val="000000"/>
          <w:szCs w:val="28"/>
        </w:rPr>
        <w:t>“Про</w:t>
      </w:r>
      <w:proofErr w:type="spellEnd"/>
      <w:r w:rsidRPr="00A72554">
        <w:rPr>
          <w:color w:val="000000"/>
          <w:szCs w:val="28"/>
        </w:rPr>
        <w:t xml:space="preserve"> </w:t>
      </w:r>
      <w:proofErr w:type="spellStart"/>
      <w:r w:rsidRPr="00A72554">
        <w:rPr>
          <w:color w:val="000000"/>
          <w:szCs w:val="28"/>
        </w:rPr>
        <w:t>громадянство”</w:t>
      </w:r>
      <w:proofErr w:type="spellEnd"/>
      <w:r w:rsidRPr="00A72554">
        <w:rPr>
          <w:color w:val="000000"/>
          <w:szCs w:val="28"/>
        </w:rPr>
        <w:t xml:space="preserve"> і дають відповіді на запитання.</w:t>
      </w:r>
    </w:p>
    <w:p w:rsidR="00A72554" w:rsidRPr="00A72554" w:rsidRDefault="00A72554" w:rsidP="00A72554">
      <w:pPr>
        <w:pStyle w:val="2"/>
        <w:numPr>
          <w:ilvl w:val="0"/>
          <w:numId w:val="5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буде припинене громадянство України щодо особи, що пішла за контрактом на військову службу в одній з європейських країн?</w:t>
      </w:r>
    </w:p>
    <w:p w:rsidR="00A72554" w:rsidRPr="00A72554" w:rsidRDefault="00A72554" w:rsidP="00A72554">
      <w:pPr>
        <w:pStyle w:val="2"/>
        <w:numPr>
          <w:ilvl w:val="0"/>
          <w:numId w:val="5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буде припинено українське громадянство особи, що виїхала на ПМЖ до США?</w:t>
      </w:r>
    </w:p>
    <w:p w:rsidR="00A72554" w:rsidRPr="00A72554" w:rsidRDefault="00A72554" w:rsidP="00A72554">
      <w:pPr>
        <w:pStyle w:val="2"/>
        <w:numPr>
          <w:ilvl w:val="0"/>
          <w:numId w:val="5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 буде припинене українське громадянство особи, що постійно проживає в Україні, але прийняла російське громадянство?</w:t>
      </w:r>
    </w:p>
    <w:p w:rsidR="00A72554" w:rsidRPr="00A72554" w:rsidRDefault="00A72554" w:rsidP="00A72554">
      <w:pPr>
        <w:pStyle w:val="2"/>
        <w:ind w:firstLine="360"/>
        <w:rPr>
          <w:b/>
          <w:bCs/>
          <w:i/>
          <w:iCs/>
          <w:color w:val="000000"/>
          <w:szCs w:val="28"/>
        </w:rPr>
      </w:pPr>
      <w:r w:rsidRPr="00A72554">
        <w:rPr>
          <w:b/>
          <w:bCs/>
          <w:i/>
          <w:iCs/>
          <w:color w:val="000000"/>
          <w:szCs w:val="28"/>
        </w:rPr>
        <w:t>Рольова гра “ОВІР”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color w:val="000000"/>
          <w:szCs w:val="28"/>
        </w:rPr>
        <w:lastRenderedPageBreak/>
        <w:t>Учні розподіляються на 4 групи.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1-а група – працівники </w:t>
      </w:r>
      <w:proofErr w:type="spellStart"/>
      <w:r w:rsidRPr="00A72554">
        <w:rPr>
          <w:color w:val="000000"/>
          <w:szCs w:val="28"/>
        </w:rPr>
        <w:t>ОВІРу</w:t>
      </w:r>
      <w:proofErr w:type="spellEnd"/>
      <w:r w:rsidRPr="00A72554">
        <w:rPr>
          <w:color w:val="000000"/>
          <w:szCs w:val="28"/>
        </w:rPr>
        <w:t xml:space="preserve">, отримує статті Закону України </w:t>
      </w:r>
      <w:proofErr w:type="spellStart"/>
      <w:r w:rsidRPr="00A72554">
        <w:rPr>
          <w:color w:val="000000"/>
          <w:szCs w:val="28"/>
        </w:rPr>
        <w:t>“Про</w:t>
      </w:r>
      <w:proofErr w:type="spellEnd"/>
      <w:r w:rsidRPr="00A72554">
        <w:rPr>
          <w:color w:val="000000"/>
          <w:szCs w:val="28"/>
        </w:rPr>
        <w:t xml:space="preserve"> </w:t>
      </w:r>
      <w:proofErr w:type="spellStart"/>
      <w:r w:rsidRPr="00A72554">
        <w:rPr>
          <w:color w:val="000000"/>
          <w:szCs w:val="28"/>
        </w:rPr>
        <w:t>громадянство”</w:t>
      </w:r>
      <w:proofErr w:type="spellEnd"/>
      <w:r w:rsidRPr="00A72554">
        <w:rPr>
          <w:color w:val="000000"/>
          <w:szCs w:val="28"/>
        </w:rPr>
        <w:t>.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2-4-а групи – особи, що звертаються з питань громадянства, отримують </w:t>
      </w:r>
      <w:proofErr w:type="spellStart"/>
      <w:r w:rsidRPr="00A72554">
        <w:rPr>
          <w:color w:val="000000"/>
          <w:szCs w:val="28"/>
        </w:rPr>
        <w:t>тектси</w:t>
      </w:r>
      <w:proofErr w:type="spellEnd"/>
      <w:r w:rsidRPr="00A72554">
        <w:rPr>
          <w:color w:val="000000"/>
          <w:szCs w:val="28"/>
        </w:rPr>
        <w:t xml:space="preserve"> задач, згідно з якими вони мають розподілити ролі.</w:t>
      </w:r>
    </w:p>
    <w:p w:rsidR="00A72554" w:rsidRPr="00A72554" w:rsidRDefault="00A72554" w:rsidP="00A72554">
      <w:pPr>
        <w:pStyle w:val="2"/>
        <w:rPr>
          <w:color w:val="000000"/>
          <w:szCs w:val="28"/>
        </w:rPr>
      </w:pPr>
      <w:r w:rsidRPr="00A72554">
        <w:rPr>
          <w:color w:val="000000"/>
          <w:szCs w:val="28"/>
        </w:rPr>
        <w:tab/>
        <w:t>По завершенні виступу кожної групи з питання, яке вона висвітлювала, робиться висновок.</w:t>
      </w:r>
    </w:p>
    <w:p w:rsidR="00A72554" w:rsidRPr="00A72554" w:rsidRDefault="00A72554" w:rsidP="00A72554">
      <w:pPr>
        <w:pStyle w:val="2"/>
        <w:ind w:firstLine="708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  <w:lang w:val="en-US"/>
        </w:rPr>
        <w:t>IV</w:t>
      </w:r>
      <w:r w:rsidRPr="00A72554">
        <w:rPr>
          <w:b/>
          <w:bCs/>
          <w:color w:val="000000"/>
          <w:szCs w:val="28"/>
        </w:rPr>
        <w:t>. Підсумки уроку</w:t>
      </w:r>
    </w:p>
    <w:p w:rsidR="00A72554" w:rsidRPr="00A72554" w:rsidRDefault="00A72554" w:rsidP="00A72554">
      <w:pPr>
        <w:pStyle w:val="2"/>
        <w:ind w:firstLine="360"/>
        <w:rPr>
          <w:i/>
          <w:iCs/>
          <w:color w:val="000000"/>
          <w:szCs w:val="28"/>
        </w:rPr>
      </w:pPr>
      <w:r w:rsidRPr="00A72554">
        <w:rPr>
          <w:i/>
          <w:iCs/>
          <w:color w:val="000000"/>
          <w:szCs w:val="28"/>
        </w:rPr>
        <w:t>Бесіда</w:t>
      </w:r>
    </w:p>
    <w:p w:rsidR="00A72554" w:rsidRPr="00A72554" w:rsidRDefault="00A72554" w:rsidP="00A72554">
      <w:pPr>
        <w:pStyle w:val="2"/>
        <w:numPr>
          <w:ilvl w:val="0"/>
          <w:numId w:val="6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Що таке громадянство?</w:t>
      </w:r>
    </w:p>
    <w:p w:rsidR="00A72554" w:rsidRPr="00A72554" w:rsidRDefault="00A72554" w:rsidP="00A72554">
      <w:pPr>
        <w:pStyle w:val="2"/>
        <w:numPr>
          <w:ilvl w:val="0"/>
          <w:numId w:val="6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Дайте </w:t>
      </w:r>
      <w:proofErr w:type="spellStart"/>
      <w:r w:rsidRPr="00A72554">
        <w:rPr>
          <w:color w:val="000000"/>
          <w:szCs w:val="28"/>
        </w:rPr>
        <w:t>визначеня</w:t>
      </w:r>
      <w:proofErr w:type="spellEnd"/>
      <w:r w:rsidRPr="00A72554">
        <w:rPr>
          <w:color w:val="000000"/>
          <w:szCs w:val="28"/>
        </w:rPr>
        <w:t xml:space="preserve"> поняття </w:t>
      </w:r>
      <w:proofErr w:type="spellStart"/>
      <w:r w:rsidRPr="00A72554">
        <w:rPr>
          <w:color w:val="000000"/>
          <w:szCs w:val="28"/>
        </w:rPr>
        <w:t>“громадянин”</w:t>
      </w:r>
      <w:proofErr w:type="spellEnd"/>
      <w:r w:rsidRPr="00A72554">
        <w:rPr>
          <w:color w:val="000000"/>
          <w:szCs w:val="28"/>
        </w:rPr>
        <w:t>.</w:t>
      </w:r>
    </w:p>
    <w:p w:rsidR="00A72554" w:rsidRPr="00A72554" w:rsidRDefault="00A72554" w:rsidP="00A72554">
      <w:pPr>
        <w:pStyle w:val="2"/>
        <w:numPr>
          <w:ilvl w:val="0"/>
          <w:numId w:val="6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Чим правовий статус громадянина відрізняється від правового статусу іноземця, або особи без громадянства?</w:t>
      </w:r>
    </w:p>
    <w:p w:rsidR="00A72554" w:rsidRPr="00A72554" w:rsidRDefault="00A72554" w:rsidP="00A72554">
      <w:pPr>
        <w:pStyle w:val="2"/>
        <w:numPr>
          <w:ilvl w:val="0"/>
          <w:numId w:val="6"/>
        </w:numPr>
        <w:rPr>
          <w:color w:val="000000"/>
          <w:szCs w:val="28"/>
        </w:rPr>
      </w:pPr>
      <w:r w:rsidRPr="00A72554">
        <w:rPr>
          <w:color w:val="000000"/>
          <w:szCs w:val="28"/>
        </w:rPr>
        <w:t>Якими документами регулюється питання громадянства України.</w:t>
      </w:r>
    </w:p>
    <w:p w:rsidR="00A72554" w:rsidRPr="00A72554" w:rsidRDefault="00A72554" w:rsidP="00A72554">
      <w:pPr>
        <w:pStyle w:val="2"/>
        <w:ind w:firstLine="360"/>
        <w:rPr>
          <w:b/>
          <w:bCs/>
          <w:color w:val="000000"/>
          <w:szCs w:val="28"/>
        </w:rPr>
      </w:pPr>
      <w:r w:rsidRPr="00A72554">
        <w:rPr>
          <w:b/>
          <w:bCs/>
          <w:color w:val="000000"/>
          <w:szCs w:val="28"/>
          <w:lang w:val="en-US"/>
        </w:rPr>
        <w:t>V</w:t>
      </w:r>
      <w:r w:rsidRPr="00A72554">
        <w:rPr>
          <w:b/>
          <w:bCs/>
          <w:color w:val="000000"/>
          <w:szCs w:val="28"/>
        </w:rPr>
        <w:t>. Домашнє завдання</w:t>
      </w:r>
    </w:p>
    <w:p w:rsidR="00A72554" w:rsidRPr="00A72554" w:rsidRDefault="00A72554" w:rsidP="00A72554">
      <w:pPr>
        <w:pStyle w:val="2"/>
        <w:ind w:firstLine="708"/>
        <w:rPr>
          <w:color w:val="000000"/>
          <w:szCs w:val="28"/>
        </w:rPr>
      </w:pPr>
      <w:r w:rsidRPr="00A72554">
        <w:rPr>
          <w:color w:val="000000"/>
          <w:szCs w:val="28"/>
        </w:rPr>
        <w:t xml:space="preserve">Написати твір-роздум </w:t>
      </w:r>
      <w:proofErr w:type="spellStart"/>
      <w:r w:rsidRPr="00A72554">
        <w:rPr>
          <w:color w:val="000000"/>
          <w:szCs w:val="28"/>
        </w:rPr>
        <w:t>“Для</w:t>
      </w:r>
      <w:proofErr w:type="spellEnd"/>
      <w:r w:rsidRPr="00A72554">
        <w:rPr>
          <w:color w:val="000000"/>
          <w:szCs w:val="28"/>
        </w:rPr>
        <w:t xml:space="preserve"> чого людині потрібне громадянство?”</w:t>
      </w:r>
    </w:p>
    <w:p w:rsidR="00A72554" w:rsidRDefault="00A72554" w:rsidP="00A72554">
      <w:pPr>
        <w:pStyle w:val="2"/>
        <w:rPr>
          <w:color w:val="000000"/>
        </w:rPr>
      </w:pPr>
    </w:p>
    <w:p w:rsidR="00A72554" w:rsidRDefault="00A72554" w:rsidP="00A72554">
      <w:pPr>
        <w:pStyle w:val="2"/>
        <w:rPr>
          <w:color w:val="000000"/>
        </w:rPr>
      </w:pPr>
    </w:p>
    <w:p w:rsidR="00A72554" w:rsidRDefault="00A72554" w:rsidP="00A72554">
      <w:pPr>
        <w:pStyle w:val="2"/>
        <w:rPr>
          <w:color w:val="000000"/>
        </w:rPr>
      </w:pPr>
    </w:p>
    <w:p w:rsidR="00A72554" w:rsidRDefault="00A72554" w:rsidP="00A72554">
      <w:pPr>
        <w:pStyle w:val="2"/>
        <w:rPr>
          <w:color w:val="000000"/>
        </w:rPr>
      </w:pPr>
    </w:p>
    <w:p w:rsidR="00C67BCC" w:rsidRDefault="00C67BCC"/>
    <w:sectPr w:rsidR="00C67BCC" w:rsidSect="00C67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61AD"/>
    <w:multiLevelType w:val="hybridMultilevel"/>
    <w:tmpl w:val="654A4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E3080"/>
    <w:multiLevelType w:val="hybridMultilevel"/>
    <w:tmpl w:val="A906B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351A"/>
    <w:multiLevelType w:val="hybridMultilevel"/>
    <w:tmpl w:val="AD3A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E2DF3"/>
    <w:multiLevelType w:val="hybridMultilevel"/>
    <w:tmpl w:val="52D8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F25BE3"/>
    <w:multiLevelType w:val="hybridMultilevel"/>
    <w:tmpl w:val="92E85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52EB3"/>
    <w:multiLevelType w:val="hybridMultilevel"/>
    <w:tmpl w:val="842633BE"/>
    <w:lvl w:ilvl="0" w:tplc="0419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554"/>
    <w:rsid w:val="00A72554"/>
    <w:rsid w:val="00C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A7255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725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4718</Words>
  <Characters>2690</Characters>
  <Application>Microsoft Office Word</Application>
  <DocSecurity>0</DocSecurity>
  <Lines>22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10-02-2010</dc:creator>
  <cp:lastModifiedBy>10-02-2010</cp:lastModifiedBy>
  <cp:revision>1</cp:revision>
  <dcterms:created xsi:type="dcterms:W3CDTF">2014-12-07T17:22:00Z</dcterms:created>
  <dcterms:modified xsi:type="dcterms:W3CDTF">2014-12-07T17:23:00Z</dcterms:modified>
</cp:coreProperties>
</file>