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88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889"/>
      </w:tblGrid>
      <w:tr w:rsidR="002E781D" w:rsidRPr="00CC6E07" w:rsidTr="00E33BAE">
        <w:trPr>
          <w:trHeight w:val="14316"/>
        </w:trPr>
        <w:tc>
          <w:tcPr>
            <w:tcW w:w="9889" w:type="dxa"/>
          </w:tcPr>
          <w:p w:rsidR="002E781D" w:rsidRPr="00322999" w:rsidRDefault="002E781D" w:rsidP="00E33BAE">
            <w:pPr>
              <w:jc w:val="center"/>
              <w:rPr>
                <w:sz w:val="40"/>
                <w:szCs w:val="40"/>
              </w:rPr>
            </w:pPr>
            <w:r w:rsidRPr="007F62D1">
              <w:rPr>
                <w:sz w:val="40"/>
                <w:szCs w:val="40"/>
              </w:rPr>
              <w:t xml:space="preserve">                                                                                          </w:t>
            </w:r>
            <w:r w:rsidRPr="00BD5F44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  <w:lang w:val="uk-UA"/>
              </w:rPr>
              <w:t xml:space="preserve">Тернопільська область Теребовлянський район </w:t>
            </w:r>
            <w:proofErr w:type="spellStart"/>
            <w:r>
              <w:rPr>
                <w:sz w:val="40"/>
                <w:szCs w:val="40"/>
                <w:lang w:val="uk-UA"/>
              </w:rPr>
              <w:t>Плебанівська</w:t>
            </w:r>
            <w:proofErr w:type="spellEnd"/>
            <w:r>
              <w:rPr>
                <w:sz w:val="40"/>
                <w:szCs w:val="40"/>
                <w:lang w:val="uk-UA"/>
              </w:rPr>
              <w:t xml:space="preserve"> ЗОШ І-ІІ ст.</w:t>
            </w:r>
          </w:p>
          <w:p w:rsidR="002E781D" w:rsidRDefault="002E781D" w:rsidP="00E33BAE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2E781D" w:rsidRDefault="002E781D" w:rsidP="00E33BAE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2E781D" w:rsidRDefault="002E781D" w:rsidP="00E33BAE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2E781D" w:rsidRPr="008474D0" w:rsidRDefault="002E781D" w:rsidP="00E33BAE">
            <w:pPr>
              <w:jc w:val="center"/>
              <w:rPr>
                <w:i/>
                <w:sz w:val="72"/>
                <w:szCs w:val="72"/>
                <w:lang w:val="uk-UA"/>
              </w:rPr>
            </w:pPr>
          </w:p>
          <w:p w:rsidR="002E781D" w:rsidRDefault="002E781D" w:rsidP="00E33BAE">
            <w:pPr>
              <w:spacing w:before="225" w:line="540" w:lineRule="atLeast"/>
              <w:jc w:val="center"/>
              <w:outlineLvl w:val="0"/>
              <w:rPr>
                <w:rFonts w:ascii="Arial" w:hAnsi="Arial" w:cs="Arial"/>
                <w:kern w:val="36"/>
                <w:sz w:val="48"/>
                <w:szCs w:val="48"/>
                <w:lang w:val="uk-UA"/>
              </w:rPr>
            </w:pPr>
            <w:proofErr w:type="spellStart"/>
            <w:r w:rsidRPr="009E1427">
              <w:rPr>
                <w:rFonts w:ascii="Arial" w:eastAsia="Times New Roman" w:hAnsi="Arial" w:cs="Arial"/>
                <w:color w:val="FF0000"/>
                <w:kern w:val="36"/>
                <w:sz w:val="48"/>
                <w:szCs w:val="48"/>
                <w:lang w:eastAsia="ru-RU"/>
              </w:rPr>
              <w:t>Тематичне</w:t>
            </w:r>
            <w:proofErr w:type="spellEnd"/>
            <w:r w:rsidRPr="009E1427">
              <w:rPr>
                <w:rFonts w:ascii="Arial" w:eastAsia="Times New Roman" w:hAnsi="Arial" w:cs="Arial"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  <w:proofErr w:type="spellStart"/>
            <w:r w:rsidRPr="009E1427">
              <w:rPr>
                <w:rFonts w:ascii="Arial" w:eastAsia="Times New Roman" w:hAnsi="Arial" w:cs="Arial"/>
                <w:color w:val="FF0000"/>
                <w:kern w:val="36"/>
                <w:sz w:val="48"/>
                <w:szCs w:val="48"/>
                <w:lang w:eastAsia="ru-RU"/>
              </w:rPr>
              <w:t>оцінювання</w:t>
            </w:r>
            <w:proofErr w:type="spellEnd"/>
            <w:r w:rsidRPr="009E1427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2E781D" w:rsidRPr="000E2D70" w:rsidRDefault="002E781D" w:rsidP="00E33BAE">
            <w:pPr>
              <w:spacing w:before="225" w:after="0" w:line="5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val="uk-UA" w:eastAsia="ru-RU"/>
              </w:rPr>
            </w:pPr>
            <w:proofErr w:type="spellStart"/>
            <w:r w:rsidRPr="009E1427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з</w:t>
            </w:r>
            <w:proofErr w:type="spellEnd"/>
            <w:r w:rsidRPr="009E1427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тем «</w:t>
            </w:r>
            <w:proofErr w:type="spellStart"/>
            <w:r w:rsidRPr="009E1427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Кримінальне</w:t>
            </w:r>
            <w:proofErr w:type="spellEnd"/>
            <w:r w:rsidRPr="009E1427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та </w:t>
            </w:r>
            <w:proofErr w:type="spellStart"/>
            <w:r w:rsidRPr="009E1427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адміністративне</w:t>
            </w:r>
            <w:proofErr w:type="spellEnd"/>
            <w:r w:rsidRPr="009E1427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право» та «твоя </w:t>
            </w:r>
            <w:proofErr w:type="spellStart"/>
            <w:r w:rsidRPr="009E1427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дорож</w:t>
            </w:r>
            <w:proofErr w:type="spellEnd"/>
            <w:r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у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св</w:t>
            </w:r>
            <w:proofErr w:type="gramEnd"/>
            <w:r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іт</w:t>
            </w:r>
            <w:proofErr w:type="spellEnd"/>
            <w:r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юридичних</w:t>
            </w:r>
            <w:proofErr w:type="spellEnd"/>
            <w:r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професій</w:t>
            </w:r>
            <w:proofErr w:type="spellEnd"/>
            <w:r>
              <w:rPr>
                <w:rFonts w:ascii="Arial" w:eastAsia="Times New Roman" w:hAnsi="Arial" w:cs="Arial"/>
                <w:kern w:val="36"/>
                <w:sz w:val="48"/>
                <w:szCs w:val="48"/>
                <w:lang w:val="uk-UA" w:eastAsia="ru-RU"/>
              </w:rPr>
              <w:t>»</w:t>
            </w:r>
          </w:p>
          <w:p w:rsidR="002E781D" w:rsidRDefault="002E781D" w:rsidP="00E33BAE">
            <w:pPr>
              <w:jc w:val="center"/>
              <w:rPr>
                <w:i/>
                <w:sz w:val="40"/>
                <w:szCs w:val="40"/>
                <w:lang w:val="uk-UA"/>
              </w:rPr>
            </w:pPr>
          </w:p>
          <w:p w:rsidR="002E781D" w:rsidRDefault="002E781D" w:rsidP="00E33BAE">
            <w:pPr>
              <w:jc w:val="right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 xml:space="preserve">Підготувала  вчитель </w:t>
            </w:r>
          </w:p>
          <w:p w:rsidR="002E781D" w:rsidRDefault="002E781D" w:rsidP="00E33BAE">
            <w:pPr>
              <w:jc w:val="right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правознавства</w:t>
            </w:r>
          </w:p>
          <w:p w:rsidR="002E781D" w:rsidRDefault="002E781D" w:rsidP="00E33BAE">
            <w:pPr>
              <w:jc w:val="right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 xml:space="preserve">Т. А. </w:t>
            </w:r>
            <w:proofErr w:type="spellStart"/>
            <w:r>
              <w:rPr>
                <w:i/>
                <w:sz w:val="40"/>
                <w:szCs w:val="40"/>
                <w:lang w:val="uk-UA"/>
              </w:rPr>
              <w:t>Гайналій</w:t>
            </w:r>
            <w:proofErr w:type="spellEnd"/>
            <w:r>
              <w:rPr>
                <w:i/>
                <w:sz w:val="40"/>
                <w:szCs w:val="40"/>
                <w:lang w:val="uk-UA"/>
              </w:rPr>
              <w:t xml:space="preserve"> </w:t>
            </w:r>
          </w:p>
          <w:p w:rsidR="002E781D" w:rsidRDefault="002E781D" w:rsidP="00E33BAE">
            <w:pPr>
              <w:jc w:val="right"/>
              <w:rPr>
                <w:i/>
                <w:sz w:val="40"/>
                <w:szCs w:val="40"/>
                <w:lang w:val="uk-UA"/>
              </w:rPr>
            </w:pPr>
          </w:p>
          <w:p w:rsidR="002E781D" w:rsidRDefault="002E781D" w:rsidP="00E33BAE">
            <w:pPr>
              <w:rPr>
                <w:i/>
                <w:sz w:val="40"/>
                <w:szCs w:val="40"/>
                <w:lang w:val="uk-UA"/>
              </w:rPr>
            </w:pPr>
          </w:p>
          <w:p w:rsidR="002E781D" w:rsidRPr="008474D0" w:rsidRDefault="002E781D" w:rsidP="00E33BAE">
            <w:pPr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</w:rPr>
              <w:t xml:space="preserve">                </w:t>
            </w:r>
            <w:r>
              <w:rPr>
                <w:i/>
                <w:sz w:val="40"/>
                <w:szCs w:val="40"/>
                <w:lang w:val="uk-UA"/>
              </w:rPr>
              <w:t xml:space="preserve">                                       </w:t>
            </w:r>
            <w:r w:rsidRPr="007F62D1">
              <w:rPr>
                <w:i/>
                <w:sz w:val="40"/>
                <w:szCs w:val="40"/>
              </w:rPr>
              <w:t xml:space="preserve">    </w:t>
            </w:r>
          </w:p>
          <w:p w:rsidR="002E781D" w:rsidRPr="00CC6E07" w:rsidRDefault="002E781D" w:rsidP="00E33BAE">
            <w:pPr>
              <w:jc w:val="center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2014-2015н.р.</w:t>
            </w:r>
          </w:p>
        </w:tc>
      </w:tr>
    </w:tbl>
    <w:p w:rsidR="002E781D" w:rsidRPr="00B3755F" w:rsidRDefault="002E781D" w:rsidP="002E781D">
      <w:pPr>
        <w:spacing w:before="225" w:after="0" w:line="540" w:lineRule="atLeast"/>
        <w:outlineLvl w:val="0"/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</w:pPr>
      <w:proofErr w:type="spellStart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lastRenderedPageBreak/>
        <w:t>Тематичне</w:t>
      </w:r>
      <w:proofErr w:type="spell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 xml:space="preserve"> </w:t>
      </w:r>
      <w:proofErr w:type="spellStart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оцінювання</w:t>
      </w:r>
      <w:proofErr w:type="spell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 xml:space="preserve"> </w:t>
      </w:r>
      <w:proofErr w:type="spellStart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з</w:t>
      </w:r>
      <w:proofErr w:type="spell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 xml:space="preserve"> тем «</w:t>
      </w:r>
      <w:proofErr w:type="spellStart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Кримінальне</w:t>
      </w:r>
      <w:proofErr w:type="spell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 xml:space="preserve"> та </w:t>
      </w:r>
      <w:proofErr w:type="spellStart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адміністративне</w:t>
      </w:r>
      <w:proofErr w:type="spell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 xml:space="preserve"> право» та «твоя </w:t>
      </w:r>
      <w:proofErr w:type="spellStart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подорож</w:t>
      </w:r>
      <w:proofErr w:type="spell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 xml:space="preserve"> у </w:t>
      </w:r>
      <w:proofErr w:type="spellStart"/>
      <w:proofErr w:type="gramStart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св</w:t>
      </w:r>
      <w:proofErr w:type="gram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іт</w:t>
      </w:r>
      <w:proofErr w:type="spell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 xml:space="preserve"> </w:t>
      </w:r>
      <w:proofErr w:type="spellStart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юридичних</w:t>
      </w:r>
      <w:proofErr w:type="spell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 xml:space="preserve"> </w:t>
      </w:r>
      <w:proofErr w:type="spellStart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професій</w:t>
      </w:r>
      <w:proofErr w:type="spellEnd"/>
      <w:r w:rsidRPr="00B3755F">
        <w:rPr>
          <w:rFonts w:ascii="Arial" w:eastAsia="Times New Roman" w:hAnsi="Arial" w:cs="Arial"/>
          <w:color w:val="4E5C64"/>
          <w:kern w:val="36"/>
          <w:sz w:val="48"/>
          <w:szCs w:val="48"/>
          <w:lang w:eastAsia="ru-RU"/>
        </w:rPr>
        <w:t>»</w:t>
      </w:r>
    </w:p>
    <w:p w:rsidR="002E781D" w:rsidRPr="00B3755F" w:rsidRDefault="002E781D" w:rsidP="002E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Урок </w:t>
      </w: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________ Дата_________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Тема. 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Тематичне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оцінювання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 «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Кримінальне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адміністративне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право» та «твоя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подорож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</w:t>
      </w:r>
      <w:proofErr w:type="gram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іт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юридичних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професій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Мета:</w:t>
      </w: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перевірити та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час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тем «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право»  та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року;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закріпити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набули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року;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права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характеризувати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моделювати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розв’язувати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перевірити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свідомого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сучасного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 уроку:</w:t>
      </w: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урок контролю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 УРОКУ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І.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Організаційний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момент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ІІ.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Етап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корекції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знань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вмінь</w:t>
      </w:r>
      <w:proofErr w:type="spellEnd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навичок</w:t>
      </w:r>
      <w:proofErr w:type="spellEnd"/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варіант</w:t>
      </w:r>
      <w:proofErr w:type="spellEnd"/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До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наведеного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доберіть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посягає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охороняються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зумовлює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адміністративний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проступок;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дисциплінарний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проступок;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правопорушення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Адміністративній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досягли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4-річного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6-річного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8-річного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2-річного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За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застосовані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стягнення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посадового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окладу;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проступок;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тяжкості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  особливо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невеликої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тяжкості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Склад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суб’єктивна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протиправність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 Для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8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ідприємствах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виробітку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для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занижені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виробітку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завищені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виробітку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у: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4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5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6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8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до 4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в 4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в 5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в 6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Неповнолітніми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досягли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4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6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7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8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дієздатність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з: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4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5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6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8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2-й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варіант</w:t>
      </w:r>
      <w:proofErr w:type="spellEnd"/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розподіляється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п’ять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</w:t>
      </w:r>
      <w:proofErr w:type="spellEnd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Хто</w:t>
      </w:r>
      <w:proofErr w:type="spellEnd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перший»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 2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першою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ідніме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(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піднімати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до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«час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пішов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Та,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припустилась фальстарту, не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 на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роздум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30 секунд,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переходить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для повторного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бал.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взірець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</w:t>
      </w: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Загальнообов’язкові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Правові</w:t>
      </w:r>
      <w:proofErr w:type="spellEnd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взаємопов’язаних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загальнообов’язкових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гарантуються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охороняються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державою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</w:t>
      </w: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Правила,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врегульовують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 у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певній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називаються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 (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галузі</w:t>
      </w:r>
      <w:proofErr w:type="spellEnd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права</w:t>
      </w: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істять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законодавчої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 Закон, в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закріплені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ладу,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прийнятий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найвищу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силу. (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Конституція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 (</w:t>
      </w:r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28 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червня</w:t>
      </w:r>
      <w:proofErr w:type="spellEnd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1996 р.</w:t>
      </w: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 та нормам права. (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Правомірна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скоєне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правопорушення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Юридична</w:t>
      </w:r>
      <w:proofErr w:type="spellEnd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блага,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нормального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Права 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людини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8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Дитина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Правовий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державою. (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Громадянство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3-й </w:t>
      </w:r>
      <w:proofErr w:type="spellStart"/>
      <w:r w:rsidRPr="00B3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варіант</w:t>
      </w:r>
      <w:proofErr w:type="spellEnd"/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</w:t>
      </w:r>
      <w:proofErr w:type="spellEnd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Юридична</w:t>
      </w:r>
      <w:proofErr w:type="spellEnd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консультація</w:t>
      </w:r>
      <w:proofErr w:type="spellEnd"/>
      <w:r w:rsidRPr="00B3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задачу, за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пояснення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юридичну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консультацію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781D" w:rsidRPr="00B3755F" w:rsidRDefault="002E781D" w:rsidP="002E78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оцінюється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Додаткові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–3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доповнивши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виправивши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</w:t>
      </w:r>
      <w:proofErr w:type="spellStart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доповідача</w:t>
      </w:r>
      <w:proofErr w:type="spellEnd"/>
      <w:r w:rsidRPr="00B3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81D" w:rsidRPr="00B3755F" w:rsidRDefault="002E781D" w:rsidP="002E781D">
      <w:pPr>
        <w:rPr>
          <w:rFonts w:ascii="Times New Roman" w:hAnsi="Times New Roman" w:cs="Times New Roman"/>
          <w:sz w:val="28"/>
          <w:szCs w:val="28"/>
        </w:rPr>
      </w:pPr>
    </w:p>
    <w:p w:rsidR="00E554D2" w:rsidRDefault="00E554D2"/>
    <w:sectPr w:rsidR="00E554D2" w:rsidSect="0045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1D"/>
    <w:rsid w:val="002E781D"/>
    <w:rsid w:val="00E5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4302</Characters>
  <Application>Microsoft Office Word</Application>
  <DocSecurity>0</DocSecurity>
  <Lines>35</Lines>
  <Paragraphs>10</Paragraphs>
  <ScaleCrop>false</ScaleCrop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2014-12-10T20:12:00Z</dcterms:created>
  <dcterms:modified xsi:type="dcterms:W3CDTF">2014-12-10T20:13:00Z</dcterms:modified>
</cp:coreProperties>
</file>