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1A" w:rsidRPr="000476FF" w:rsidRDefault="00FB181A" w:rsidP="005D59C3">
      <w:pPr>
        <w:pStyle w:val="NormalWeb"/>
        <w:jc w:val="both"/>
      </w:pPr>
      <w:r w:rsidRPr="000476FF">
        <w:rPr>
          <w:b/>
          <w:bCs/>
          <w:i/>
          <w:iCs/>
        </w:rPr>
        <w:t>Питання для брейн-рингу: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1.     Це слово є синонімом термінів “посередник”, “проведор”, “комісар”. Воно означає особу, яку наділив парламент обов’язком здійснювати контроль за дотриманням прав та інтересів людини і громадянина. </w:t>
      </w:r>
      <w:r w:rsidRPr="000476FF">
        <w:rPr>
          <w:i/>
          <w:iCs/>
        </w:rPr>
        <w:t>(Омбудсмен).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2.     На цій мові розмовляли Юлій Цезар і Цицерон, Юліан Клавдій і Корнелій. У V столітті вона почала вмирати. На ній записані “Пакти і конституції законів та вольностей Війська Запорізького”. Сьогодні цією мовою широко користується медицина. </w:t>
      </w:r>
      <w:r w:rsidRPr="000476FF">
        <w:rPr>
          <w:i/>
          <w:iCs/>
        </w:rPr>
        <w:t>(Латинь).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3.     Те, що лежить у чорному ящику – народилося на американському континенті, визначає основи державного устрою, є інструментом демократії, має вищу юридичну силу. Що лежить у чорному ящику? </w:t>
      </w:r>
      <w:r w:rsidRPr="000476FF">
        <w:rPr>
          <w:i/>
          <w:iCs/>
        </w:rPr>
        <w:t>(Конституція).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4.     Вольтер сказав, що “Свобода полягає в тому, щоб залежати лише від...” Що сказав Вольтер? </w:t>
      </w:r>
      <w:r w:rsidRPr="000476FF">
        <w:rPr>
          <w:i/>
          <w:iCs/>
        </w:rPr>
        <w:t>(Закону).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5.     Завершіть фразу Віктора Гюго “Право – це все те, що є істинне та ...” </w:t>
      </w:r>
      <w:r w:rsidRPr="000476FF">
        <w:rPr>
          <w:i/>
          <w:iCs/>
        </w:rPr>
        <w:t>(Справедливе).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6.     Дочка Урана і Геї, друга дружина Зевса. За однією з версій – мати Прометея. Богиня передбачення. Передавала людям повеління Зевса. Зображувалась з пов’язкою на очах (символ неупередженості), терезами в одній руці і мечем в другій. Хто вона? </w:t>
      </w:r>
      <w:r w:rsidRPr="000476FF">
        <w:rPr>
          <w:i/>
          <w:iCs/>
        </w:rPr>
        <w:t>(Феміда).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7.     У наш час це слово є крилатим словом і юридичним терміном: так називають, наприклад, право постійного члена Ради Безпеки ООН заборонити прийняття рішення, з яким він не згоден. Цим правом користується і Президент України. Яке це слово? </w:t>
      </w:r>
      <w:r w:rsidRPr="000476FF">
        <w:rPr>
          <w:i/>
          <w:iCs/>
        </w:rPr>
        <w:t>(Вето).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8.     У Шрі-Ланці він називається асамблеєю, в Ісландії – альтингом, Норвегії – стортингом, в Ірані – меджлісом. А як він називається в Україні? </w:t>
      </w:r>
      <w:r w:rsidRPr="000476FF">
        <w:rPr>
          <w:i/>
          <w:iCs/>
        </w:rPr>
        <w:t>(Парламентом).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9. Прислів’я говорить: “І той злодій, хто...” Хто ж це вважається злодієм згідно з цим прислів’ям? </w:t>
      </w:r>
      <w:r w:rsidRPr="000476FF">
        <w:rPr>
          <w:i/>
          <w:iCs/>
        </w:rPr>
        <w:t>(Знав та змовчав).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10. Чи є громадянином України дитина, яка народилася на території України від осіб без громадянства, котрі постійно проживають в Україні? </w:t>
      </w:r>
      <w:r w:rsidRPr="000476FF">
        <w:rPr>
          <w:i/>
          <w:iCs/>
        </w:rPr>
        <w:t>(Так).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11. Певні правила соціальної поведінки людини. </w:t>
      </w:r>
      <w:r w:rsidRPr="000476FF">
        <w:rPr>
          <w:i/>
          <w:iCs/>
        </w:rPr>
        <w:t>(Мораль).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12. Основний Закон України. </w:t>
      </w:r>
      <w:r w:rsidRPr="000476FF">
        <w:rPr>
          <w:i/>
          <w:iCs/>
        </w:rPr>
        <w:t>(Конституція).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13. Правило поведінки, що склалося людством протягом тривалого часу. </w:t>
      </w:r>
      <w:r w:rsidRPr="000476FF">
        <w:rPr>
          <w:i/>
          <w:iCs/>
        </w:rPr>
        <w:t>(Звичай).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14. Винна протиправна дія. </w:t>
      </w:r>
      <w:r w:rsidRPr="000476FF">
        <w:rPr>
          <w:i/>
          <w:iCs/>
        </w:rPr>
        <w:t>(Правопорушення).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15. Повна незалежність держави. </w:t>
      </w:r>
      <w:r w:rsidRPr="000476FF">
        <w:rPr>
          <w:i/>
          <w:iCs/>
        </w:rPr>
        <w:t>(Суверенітет).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16. Герб України. </w:t>
      </w:r>
      <w:r w:rsidRPr="000476FF">
        <w:rPr>
          <w:i/>
          <w:iCs/>
        </w:rPr>
        <w:t>(Тризуб).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17. Гімн України. </w:t>
      </w:r>
      <w:r w:rsidRPr="000476FF">
        <w:rPr>
          <w:i/>
          <w:iCs/>
        </w:rPr>
        <w:t>(“Ще не вмерла Україна”).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18. Основний документ, який засвідчує приналежність особи до держави. </w:t>
      </w:r>
      <w:r w:rsidRPr="000476FF">
        <w:rPr>
          <w:i/>
          <w:iCs/>
        </w:rPr>
        <w:t>(Паспорт).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19. Автор першої в історії українського народу справді демократичної конституції. </w:t>
      </w:r>
      <w:r w:rsidRPr="000476FF">
        <w:rPr>
          <w:i/>
          <w:iCs/>
        </w:rPr>
        <w:t>(Пилип Орлик).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20. Членами політичних партій можуть бути тільки громадяни України, які досягли... </w:t>
      </w:r>
      <w:r w:rsidRPr="000476FF">
        <w:rPr>
          <w:i/>
          <w:iCs/>
        </w:rPr>
        <w:t>(18-річного віку).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21. Засновником молодіжних та дитячих організацій можуть бути громадяни ... </w:t>
      </w:r>
      <w:r w:rsidRPr="000476FF">
        <w:rPr>
          <w:i/>
          <w:iCs/>
        </w:rPr>
        <w:t>(з 15-річного віку).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22. Максимальна тривалість робочого часу в Україні... </w:t>
      </w:r>
      <w:r w:rsidRPr="000476FF">
        <w:rPr>
          <w:i/>
          <w:iCs/>
        </w:rPr>
        <w:t>(40 годин на тиждень).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23. Повна дієздатність громадян настає... </w:t>
      </w:r>
      <w:r w:rsidRPr="000476FF">
        <w:rPr>
          <w:i/>
          <w:iCs/>
        </w:rPr>
        <w:t>(з 18-річного віку).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24. Суспільне небезпечна дія або бездіяльність, за які передбачено кримінальне покарання. </w:t>
      </w:r>
      <w:r w:rsidRPr="000476FF">
        <w:rPr>
          <w:i/>
          <w:iCs/>
        </w:rPr>
        <w:t>(Злочин).</w:t>
      </w:r>
    </w:p>
    <w:p w:rsidR="00FB181A" w:rsidRPr="000476FF" w:rsidRDefault="00FB181A" w:rsidP="005D59C3">
      <w:pPr>
        <w:pStyle w:val="NormalWeb"/>
        <w:jc w:val="both"/>
        <w:rPr>
          <w:i/>
          <w:iCs/>
        </w:rPr>
      </w:pPr>
      <w:r w:rsidRPr="000476FF">
        <w:t xml:space="preserve">25. Кримінальна відповідальність неповнолітніх за особливо тяжкі і небезпечні злочини настає... </w:t>
      </w:r>
      <w:r w:rsidRPr="000476FF">
        <w:rPr>
          <w:i/>
          <w:iCs/>
        </w:rPr>
        <w:t>(з 14 років).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26.. Кримінальна відповідальність неповнолітніх настає... </w:t>
      </w:r>
      <w:r w:rsidRPr="000476FF">
        <w:rPr>
          <w:i/>
          <w:iCs/>
        </w:rPr>
        <w:t>(з 16 років).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27. Найпоширеніший вид адміністративного стягнення. </w:t>
      </w:r>
      <w:r w:rsidRPr="000476FF">
        <w:rPr>
          <w:i/>
          <w:iCs/>
        </w:rPr>
        <w:t>(Штраф).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28. З якого віку настає правоздатність громадян. </w:t>
      </w:r>
      <w:r w:rsidRPr="000476FF">
        <w:rPr>
          <w:i/>
          <w:iCs/>
        </w:rPr>
        <w:t>(З дня народження).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29. Президент України обирається... </w:t>
      </w:r>
      <w:r w:rsidRPr="000476FF">
        <w:rPr>
          <w:i/>
          <w:iCs/>
        </w:rPr>
        <w:t>(Всенародним голосуванням).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30. Президентом України може бути особа віком... </w:t>
      </w:r>
      <w:r w:rsidRPr="000476FF">
        <w:rPr>
          <w:i/>
          <w:iCs/>
        </w:rPr>
        <w:t>(Не молодша 35років).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31. Не допускається прийом на роботу осіб, які не досягли... </w:t>
      </w:r>
      <w:r w:rsidRPr="000476FF">
        <w:rPr>
          <w:i/>
          <w:iCs/>
        </w:rPr>
        <w:t>(16-ти років).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32. Перше невід’ємне право кожної дитини. </w:t>
      </w:r>
      <w:r w:rsidRPr="000476FF">
        <w:rPr>
          <w:i/>
          <w:iCs/>
        </w:rPr>
        <w:t>(Право на життя).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33. Коли було прийнято Декларацію про державний суверенітет України? </w:t>
      </w:r>
      <w:r w:rsidRPr="000476FF">
        <w:rPr>
          <w:i/>
          <w:iCs/>
        </w:rPr>
        <w:t>(16 липня 1990 р.).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34. Коли підписано Акт проголошення незалежності України? </w:t>
      </w:r>
      <w:r w:rsidRPr="000476FF">
        <w:rPr>
          <w:i/>
          <w:iCs/>
        </w:rPr>
        <w:t>(24 серпня 1991 р.).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35. У чиї функції входить забезпечення стабільності грошової одиниці України гривні? </w:t>
      </w:r>
      <w:r w:rsidRPr="000476FF">
        <w:rPr>
          <w:i/>
          <w:iCs/>
        </w:rPr>
        <w:t>(Національного банку України).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36. Конституційний принцип, за яким особа, яка підозрюється у скоєні злочину, вважається невинною до того часу, поки її вину не буде доведено. </w:t>
      </w:r>
      <w:r w:rsidRPr="000476FF">
        <w:rPr>
          <w:i/>
          <w:iCs/>
        </w:rPr>
        <w:t>(Презумпція невинності).</w:t>
      </w:r>
    </w:p>
    <w:p w:rsidR="00FB181A" w:rsidRPr="000476FF" w:rsidRDefault="00FB181A" w:rsidP="005D59C3">
      <w:pPr>
        <w:pStyle w:val="NormalWeb"/>
        <w:jc w:val="both"/>
      </w:pPr>
      <w:r w:rsidRPr="000476FF">
        <w:t xml:space="preserve">37. Правило поведінки, що склалось людством протягом тривалого часу. </w:t>
      </w:r>
      <w:r w:rsidRPr="000476FF">
        <w:rPr>
          <w:i/>
          <w:iCs/>
        </w:rPr>
        <w:t>(Звичай).</w:t>
      </w:r>
    </w:p>
    <w:p w:rsidR="00FB181A" w:rsidRPr="000476FF" w:rsidRDefault="00FB181A" w:rsidP="005D59C3">
      <w:pPr>
        <w:pStyle w:val="NormalWeb"/>
        <w:jc w:val="both"/>
        <w:rPr>
          <w:lang w:val="uk-UA"/>
        </w:rPr>
      </w:pPr>
      <w:r w:rsidRPr="000476FF">
        <w:t>38. У якому розд</w:t>
      </w:r>
      <w:r w:rsidRPr="000476FF">
        <w:rPr>
          <w:lang w:val="uk-UA"/>
        </w:rPr>
        <w:t>і</w:t>
      </w:r>
      <w:r w:rsidRPr="000476FF">
        <w:t>л</w:t>
      </w:r>
      <w:r w:rsidRPr="000476FF">
        <w:rPr>
          <w:lang w:val="uk-UA"/>
        </w:rPr>
        <w:t>і</w:t>
      </w:r>
      <w:r w:rsidRPr="000476FF">
        <w:t xml:space="preserve"> Конс</w:t>
      </w:r>
      <w:r w:rsidRPr="000476FF">
        <w:rPr>
          <w:lang w:val="uk-UA"/>
        </w:rPr>
        <w:t>титуції</w:t>
      </w:r>
      <w:r w:rsidRPr="000476FF">
        <w:t xml:space="preserve"> Укра</w:t>
      </w:r>
      <w:r w:rsidRPr="000476FF">
        <w:rPr>
          <w:lang w:val="uk-UA"/>
        </w:rPr>
        <w:t>ї</w:t>
      </w:r>
      <w:r w:rsidRPr="000476FF">
        <w:t>ни м</w:t>
      </w:r>
      <w:r w:rsidRPr="000476FF">
        <w:rPr>
          <w:lang w:val="uk-UA"/>
        </w:rPr>
        <w:t>і</w:t>
      </w:r>
      <w:r w:rsidRPr="000476FF">
        <w:t xml:space="preserve">стять права та обовязки </w:t>
      </w:r>
      <w:r w:rsidRPr="000476FF">
        <w:rPr>
          <w:lang w:val="uk-UA"/>
        </w:rPr>
        <w:t xml:space="preserve"> її громадян?</w:t>
      </w:r>
      <w:r w:rsidRPr="000476FF">
        <w:t xml:space="preserve"> </w:t>
      </w:r>
      <w:r w:rsidRPr="000476FF">
        <w:rPr>
          <w:i/>
          <w:iCs/>
        </w:rPr>
        <w:t>(</w:t>
      </w:r>
      <w:r w:rsidRPr="000476FF">
        <w:rPr>
          <w:i/>
          <w:iCs/>
          <w:lang w:val="uk-UA"/>
        </w:rPr>
        <w:t>У ІІ)</w:t>
      </w:r>
      <w:r w:rsidRPr="000476FF">
        <w:rPr>
          <w:i/>
          <w:iCs/>
        </w:rPr>
        <w:t>.</w:t>
      </w:r>
    </w:p>
    <w:p w:rsidR="00FB181A" w:rsidRPr="000476FF" w:rsidRDefault="00FB181A">
      <w:pPr>
        <w:rPr>
          <w:sz w:val="20"/>
          <w:szCs w:val="20"/>
        </w:rPr>
      </w:pPr>
      <w:bookmarkStart w:id="0" w:name="_GoBack"/>
      <w:bookmarkEnd w:id="0"/>
    </w:p>
    <w:sectPr w:rsidR="00FB181A" w:rsidRPr="000476FF" w:rsidSect="003D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093"/>
    <w:rsid w:val="000476FF"/>
    <w:rsid w:val="003928A6"/>
    <w:rsid w:val="003D53DD"/>
    <w:rsid w:val="00554093"/>
    <w:rsid w:val="005D59C3"/>
    <w:rsid w:val="007750CB"/>
    <w:rsid w:val="00B8035F"/>
    <w:rsid w:val="00FB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DD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596</Words>
  <Characters>3401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2013-12-04T18:30:00Z</cp:lastPrinted>
  <dcterms:created xsi:type="dcterms:W3CDTF">2013-11-28T18:04:00Z</dcterms:created>
  <dcterms:modified xsi:type="dcterms:W3CDTF">2013-12-04T18:30:00Z</dcterms:modified>
</cp:coreProperties>
</file>