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39E" w:rsidRPr="006030E0" w:rsidRDefault="006030E0" w:rsidP="006030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</w:t>
      </w:r>
      <w:r w:rsidR="0001539E" w:rsidRPr="006030E0">
        <w:rPr>
          <w:rFonts w:ascii="Times New Roman" w:hAnsi="Times New Roman" w:cs="Times New Roman"/>
          <w:b/>
          <w:sz w:val="28"/>
          <w:szCs w:val="28"/>
        </w:rPr>
        <w:t>ПРАКТИЧНИЙ КЕЙС ДЛЯ УРОКУ ГЕОГРАФІЇ (9 клас) </w:t>
      </w:r>
    </w:p>
    <w:p w:rsidR="00720F39" w:rsidRPr="006030E0" w:rsidRDefault="00720F39" w:rsidP="006030E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030E0">
        <w:rPr>
          <w:rFonts w:ascii="Times New Roman" w:hAnsi="Times New Roman" w:cs="Times New Roman"/>
          <w:b/>
          <w:sz w:val="28"/>
          <w:szCs w:val="28"/>
        </w:rPr>
        <w:t>Підготувала</w:t>
      </w:r>
      <w:r w:rsidRPr="006030E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6030E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030E0">
        <w:rPr>
          <w:rFonts w:ascii="Times New Roman" w:hAnsi="Times New Roman" w:cs="Times New Roman"/>
          <w:i/>
          <w:sz w:val="28"/>
          <w:szCs w:val="28"/>
        </w:rPr>
        <w:t>Леся Павлик</w:t>
      </w:r>
      <w:r w:rsidR="006030E0" w:rsidRPr="006030E0">
        <w:rPr>
          <w:rFonts w:ascii="Times New Roman" w:hAnsi="Times New Roman" w:cs="Times New Roman"/>
          <w:i/>
          <w:sz w:val="28"/>
          <w:szCs w:val="28"/>
        </w:rPr>
        <w:t>, в</w:t>
      </w:r>
      <w:r w:rsidRPr="006030E0">
        <w:rPr>
          <w:rFonts w:ascii="Times New Roman" w:hAnsi="Times New Roman" w:cs="Times New Roman"/>
          <w:i/>
          <w:sz w:val="28"/>
          <w:szCs w:val="28"/>
        </w:rPr>
        <w:t>читель географії Збаразького ліцею №1 Збаразької міської ради Тернопільської області</w:t>
      </w:r>
      <w:r w:rsidR="006030E0" w:rsidRPr="006030E0">
        <w:rPr>
          <w:rFonts w:ascii="Times New Roman" w:hAnsi="Times New Roman" w:cs="Times New Roman"/>
          <w:i/>
          <w:sz w:val="28"/>
          <w:szCs w:val="28"/>
        </w:rPr>
        <w:t>, спеціаліст вищої категорії, вчитель-методист</w:t>
      </w:r>
    </w:p>
    <w:p w:rsidR="0001539E" w:rsidRPr="006030E0" w:rsidRDefault="0001539E" w:rsidP="006030E0">
      <w:pPr>
        <w:jc w:val="center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Тема :</w:t>
      </w:r>
      <w:r w:rsidRPr="006030E0">
        <w:rPr>
          <w:rFonts w:ascii="Times New Roman" w:hAnsi="Times New Roman" w:cs="Times New Roman"/>
          <w:sz w:val="28"/>
          <w:szCs w:val="28"/>
        </w:rPr>
        <w:t> </w:t>
      </w:r>
      <w:r w:rsidR="006030E0" w:rsidRPr="006030E0">
        <w:rPr>
          <w:rFonts w:ascii="Times New Roman" w:hAnsi="Times New Roman" w:cs="Times New Roman"/>
          <w:sz w:val="28"/>
          <w:szCs w:val="28"/>
        </w:rPr>
        <w:t>«ТУРИЗМ ЯК ВАЖЛИВИЙ ВИД ЕКОНОМІЧНОЇ ДІЯЛЬНОСТІ В УКРАЇНІ ТА СВІТІ»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 xml:space="preserve">​Практичний кейс: </w:t>
      </w:r>
      <w:r w:rsidRPr="006030E0">
        <w:rPr>
          <w:rFonts w:ascii="Times New Roman" w:hAnsi="Times New Roman" w:cs="Times New Roman"/>
          <w:b/>
          <w:i/>
          <w:sz w:val="28"/>
          <w:szCs w:val="28"/>
        </w:rPr>
        <w:t>«Регіональний туристичний кластер: від збереження спадщини до економічного зростання»</w:t>
      </w:r>
      <w:r w:rsidRPr="006030E0">
        <w:rPr>
          <w:rFonts w:ascii="Times New Roman" w:hAnsi="Times New Roman" w:cs="Times New Roman"/>
          <w:sz w:val="28"/>
          <w:szCs w:val="28"/>
        </w:rPr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sz w:val="28"/>
          <w:szCs w:val="28"/>
        </w:rPr>
        <w:t>1. Методичний паспорт кейсу </w:t>
      </w:r>
    </w:p>
    <w:p w:rsidR="0001539E" w:rsidRPr="006030E0" w:rsidRDefault="0001539E" w:rsidP="006030E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Тема програми:</w:t>
      </w:r>
      <w:r w:rsidRPr="006030E0">
        <w:rPr>
          <w:rFonts w:ascii="Times New Roman" w:hAnsi="Times New Roman" w:cs="Times New Roman"/>
          <w:sz w:val="28"/>
          <w:szCs w:val="28"/>
        </w:rPr>
        <w:t> Третинний сектор економіки. Туризм в Україні та світі. Міжнародні туристичні потоки. Регіональні особливості розвитку туризму. </w:t>
      </w:r>
    </w:p>
    <w:p w:rsidR="0001539E" w:rsidRPr="006030E0" w:rsidRDefault="0001539E" w:rsidP="006030E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Мета:</w:t>
      </w:r>
      <w:r w:rsidRPr="006030E0">
        <w:rPr>
          <w:rFonts w:ascii="Times New Roman" w:hAnsi="Times New Roman" w:cs="Times New Roman"/>
          <w:sz w:val="28"/>
          <w:szCs w:val="28"/>
        </w:rPr>
        <w:t xml:space="preserve"> Формувати в учнів розуміння економічного значення туризму як багатогалузевого комплексу; вчити аналізувати рекреаційно-туристичний потенціал території на прикладі конкретного регіону; розвивати навички 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проєктного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 xml:space="preserve"> мислення, маркетингового підходу та вміння обґрунтовувати стратегії розвитку галузі; сприяти емоційному відновленню та натхненню через елементи релаксації. </w:t>
      </w:r>
    </w:p>
    <w:p w:rsidR="0001539E" w:rsidRPr="006030E0" w:rsidRDefault="0001539E" w:rsidP="006030E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Форма роботи:</w:t>
      </w:r>
      <w:r w:rsidRPr="006030E0">
        <w:rPr>
          <w:rFonts w:ascii="Times New Roman" w:hAnsi="Times New Roman" w:cs="Times New Roman"/>
          <w:sz w:val="28"/>
          <w:szCs w:val="28"/>
        </w:rPr>
        <w:t> робота в малих групах (парах) із подальшим 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презентуванням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мініпроєктів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>. </w:t>
      </w:r>
    </w:p>
    <w:p w:rsidR="0001539E" w:rsidRPr="006030E0" w:rsidRDefault="0001539E" w:rsidP="006030E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Тривалість:</w:t>
      </w:r>
      <w:r w:rsidRPr="006030E0">
        <w:rPr>
          <w:rFonts w:ascii="Times New Roman" w:hAnsi="Times New Roman" w:cs="Times New Roman"/>
          <w:sz w:val="28"/>
          <w:szCs w:val="28"/>
        </w:rPr>
        <w:t> 20–25 хвилин (включно з релаксаційною паузою).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sz w:val="28"/>
          <w:szCs w:val="28"/>
        </w:rPr>
        <w:t>2. Контекст та інформаційні матеріали для учнів</w:t>
      </w:r>
      <w:r w:rsidRPr="006030E0">
        <w:rPr>
          <w:rFonts w:ascii="Times New Roman" w:hAnsi="Times New Roman" w:cs="Times New Roman"/>
          <w:sz w:val="28"/>
          <w:szCs w:val="28"/>
        </w:rPr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i/>
          <w:iCs/>
          <w:sz w:val="28"/>
          <w:szCs w:val="28"/>
        </w:rPr>
        <w:t>Учасники ознайомлюються з реальною економічною ситуацією:</w:t>
      </w:r>
      <w:r w:rsidRPr="006030E0">
        <w:rPr>
          <w:rFonts w:ascii="Times New Roman" w:hAnsi="Times New Roman" w:cs="Times New Roman"/>
          <w:sz w:val="28"/>
          <w:szCs w:val="28"/>
        </w:rPr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Ситуація:</w:t>
      </w:r>
      <w:r w:rsidRPr="006030E0">
        <w:rPr>
          <w:rFonts w:ascii="Times New Roman" w:hAnsi="Times New Roman" w:cs="Times New Roman"/>
          <w:sz w:val="28"/>
          <w:szCs w:val="28"/>
        </w:rPr>
        <w:t> Уявіть, що ви є експертною групою з розвитку регіонального туризму при обласній державній адміністрації. Перед вами поставлене завдання: розробити концепцію розвитку туристичного кластера 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Тернопільської області</w:t>
      </w:r>
      <w:r w:rsidRPr="006030E0">
        <w:rPr>
          <w:rFonts w:ascii="Times New Roman" w:hAnsi="Times New Roman" w:cs="Times New Roman"/>
          <w:sz w:val="28"/>
          <w:szCs w:val="28"/>
        </w:rPr>
        <w:t>, яка допоможе перетворити регіон із «транзитної зони» (де туристи лише проїжджають до сусідніх Карпат чи Львова) на самодостатній центр внутрішнього та в'їзного туризму.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​У розпорядженні області є унікальні ресурси: </w:t>
      </w:r>
    </w:p>
    <w:p w:rsidR="0001539E" w:rsidRPr="006030E0" w:rsidRDefault="0001539E" w:rsidP="006030E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​найдавніші та найдовші у світі гіпсові печери (наприклад, печера «Оптимістична»); </w:t>
      </w:r>
    </w:p>
    <w:p w:rsidR="0001539E" w:rsidRPr="006030E0" w:rsidRDefault="0001539E" w:rsidP="006030E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​видатні пам'ятки фортифікаційного архітектурного мистецтва (Збаразький, 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Вишнівецький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>, Кременецький напрямки); </w:t>
      </w:r>
    </w:p>
    <w:p w:rsidR="0001539E" w:rsidRPr="006030E0" w:rsidRDefault="0001539E" w:rsidP="006030E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​мальовничі ландшафти Дністровського каньйону та природні парки; </w:t>
      </w:r>
    </w:p>
    <w:p w:rsidR="0001539E" w:rsidRPr="006030E0" w:rsidRDefault="0001539E" w:rsidP="006030E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 xml:space="preserve">​розвиток зеленого сільського туризму та гастрономічного 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брендингу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>.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sz w:val="28"/>
          <w:szCs w:val="28"/>
        </w:rPr>
        <w:t>3. Хвилина релаксації: «Віртуальна подорож природою рідного краю»</w:t>
      </w:r>
      <w:r w:rsidRPr="006030E0">
        <w:rPr>
          <w:rFonts w:ascii="Times New Roman" w:hAnsi="Times New Roman" w:cs="Times New Roman"/>
          <w:sz w:val="28"/>
          <w:szCs w:val="28"/>
        </w:rPr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i/>
          <w:iCs/>
          <w:sz w:val="28"/>
          <w:szCs w:val="28"/>
        </w:rPr>
        <w:t>(Проводиться в середині роботи над кейсом для переключення уваги, зняття напруги та налаштування на творчий лад)</w:t>
      </w:r>
      <w:r w:rsidRPr="006030E0">
        <w:rPr>
          <w:rFonts w:ascii="Times New Roman" w:hAnsi="Times New Roman" w:cs="Times New Roman"/>
          <w:sz w:val="28"/>
          <w:szCs w:val="28"/>
        </w:rPr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i/>
          <w:iCs/>
          <w:sz w:val="28"/>
          <w:szCs w:val="28"/>
        </w:rPr>
        <w:t xml:space="preserve">«А тепер зробимо коротку паузу. Відкладіть ручки, заплющте очі, сядьте зручно і зробіть глибокий вдих та видих... Уявіть, що ви стоїте на високому березі Дністровського каньйону. Легкий вітерець торкається обличчя, в тиші чути шелест трав і плескіт води внизу. Ви відчуваєте спокій, упевненість і гармонію. Перед вашими очима відкривається неймовірний простір нашої рідної землі... Зробіть ще один глибокий вдих, усміхніться і з новими силами повертаємося до роботи над </w:t>
      </w:r>
      <w:proofErr w:type="spellStart"/>
      <w:r w:rsidRPr="006030E0">
        <w:rPr>
          <w:rFonts w:ascii="Times New Roman" w:hAnsi="Times New Roman" w:cs="Times New Roman"/>
          <w:i/>
          <w:iCs/>
          <w:sz w:val="28"/>
          <w:szCs w:val="28"/>
        </w:rPr>
        <w:t>проєктом</w:t>
      </w:r>
      <w:proofErr w:type="spellEnd"/>
      <w:r w:rsidRPr="006030E0">
        <w:rPr>
          <w:rFonts w:ascii="Times New Roman" w:hAnsi="Times New Roman" w:cs="Times New Roman"/>
          <w:i/>
          <w:iCs/>
          <w:sz w:val="28"/>
          <w:szCs w:val="28"/>
        </w:rPr>
        <w:t>».</w:t>
      </w:r>
      <w:r w:rsidRPr="006030E0">
        <w:rPr>
          <w:rFonts w:ascii="Times New Roman" w:hAnsi="Times New Roman" w:cs="Times New Roman"/>
          <w:sz w:val="28"/>
          <w:szCs w:val="28"/>
        </w:rPr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sz w:val="28"/>
          <w:szCs w:val="28"/>
        </w:rPr>
        <w:t>4. Завдання до кейсу (з регіональним фокусом на Тернопільщину)</w:t>
      </w:r>
      <w:r w:rsidRPr="006030E0">
        <w:rPr>
          <w:rFonts w:ascii="Times New Roman" w:hAnsi="Times New Roman" w:cs="Times New Roman"/>
          <w:sz w:val="28"/>
          <w:szCs w:val="28"/>
        </w:rPr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i/>
          <w:iCs/>
          <w:sz w:val="28"/>
          <w:szCs w:val="28"/>
        </w:rPr>
        <w:t>Працюючи з картою України та атласом у підручнику (теми «Туризм» та «Третинний сектор»), а також спираючись на власні знання регіону, групи мають виконати чотири аналітичні кроки:</w:t>
      </w:r>
      <w:r w:rsidRPr="006030E0">
        <w:rPr>
          <w:rFonts w:ascii="Times New Roman" w:hAnsi="Times New Roman" w:cs="Times New Roman"/>
          <w:sz w:val="28"/>
          <w:szCs w:val="28"/>
        </w:rPr>
        <w:t> </w:t>
      </w:r>
    </w:p>
    <w:p w:rsidR="0001539E" w:rsidRPr="006030E0" w:rsidRDefault="0001539E" w:rsidP="006030E0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Економічний мультиплікатор туризму:</w:t>
      </w:r>
      <w:r w:rsidRPr="006030E0">
        <w:rPr>
          <w:rFonts w:ascii="Times New Roman" w:hAnsi="Times New Roman" w:cs="Times New Roman"/>
          <w:sz w:val="28"/>
          <w:szCs w:val="28"/>
        </w:rPr>
        <w:t>  </w:t>
      </w:r>
    </w:p>
    <w:p w:rsidR="0001539E" w:rsidRPr="006030E0" w:rsidRDefault="0001539E" w:rsidP="006030E0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Поясніть, які суміжні галузі економіки (транспорт, 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>-ресторанний бізнес, виробництво сувенірів та 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крафтової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> продукції, будівництво) отримають фінансовий поштовх у разі збільшення потоку туристів на Тернопільщину? </w:t>
      </w:r>
    </w:p>
    <w:p w:rsidR="0001539E" w:rsidRPr="006030E0" w:rsidRDefault="0001539E" w:rsidP="006030E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Типологія туристичних ресурсів:</w:t>
      </w:r>
      <w:r w:rsidRPr="006030E0">
        <w:rPr>
          <w:rFonts w:ascii="Times New Roman" w:hAnsi="Times New Roman" w:cs="Times New Roman"/>
          <w:sz w:val="28"/>
          <w:szCs w:val="28"/>
        </w:rPr>
        <w:t>  </w:t>
      </w:r>
    </w:p>
    <w:p w:rsidR="0001539E" w:rsidRPr="006030E0" w:rsidRDefault="0001539E" w:rsidP="006030E0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Розподіліть наявні об’єкти Тернопільщини (замки, печери, каньйон Дністра, релігійні святині) за видами туризму (пізнавальний/культурний, активний/пригодницький, екологічний, зелений сільський). Який із цих напрямів має найбільший потенціал для швидкої окупності інвестицій? </w:t>
      </w:r>
    </w:p>
    <w:p w:rsidR="0001539E" w:rsidRPr="006030E0" w:rsidRDefault="0001539E" w:rsidP="006030E0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Логістичний і маркетинговий виклик:</w:t>
      </w:r>
      <w:r w:rsidRPr="006030E0">
        <w:rPr>
          <w:rFonts w:ascii="Times New Roman" w:hAnsi="Times New Roman" w:cs="Times New Roman"/>
          <w:sz w:val="28"/>
          <w:szCs w:val="28"/>
        </w:rPr>
        <w:t>  </w:t>
      </w:r>
    </w:p>
    <w:p w:rsidR="0001539E" w:rsidRPr="006030E0" w:rsidRDefault="0001539E" w:rsidP="006030E0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Запропонуйте 2 конкретні кроки для вирішення проблеми «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транзитності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>» регіону (що потрібно покращити в інфраструктурі, дорогах або рекламі, щоб турист зупинився в області не на 1 день, а на 3–4 дні?). </w:t>
      </w:r>
    </w:p>
    <w:p w:rsidR="0001539E" w:rsidRPr="006030E0" w:rsidRDefault="0001539E" w:rsidP="006030E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Pr="006030E0">
        <w:rPr>
          <w:rFonts w:ascii="Times New Roman" w:hAnsi="Times New Roman" w:cs="Times New Roman"/>
          <w:b/>
          <w:bCs/>
          <w:sz w:val="28"/>
          <w:szCs w:val="28"/>
        </w:rPr>
        <w:t>Формування туристичного бренду (</w:t>
      </w:r>
      <w:proofErr w:type="spellStart"/>
      <w:r w:rsidRPr="006030E0">
        <w:rPr>
          <w:rFonts w:ascii="Times New Roman" w:hAnsi="Times New Roman" w:cs="Times New Roman"/>
          <w:b/>
          <w:bCs/>
          <w:sz w:val="28"/>
          <w:szCs w:val="28"/>
        </w:rPr>
        <w:t>Мініпрезентація</w:t>
      </w:r>
      <w:proofErr w:type="spellEnd"/>
      <w:r w:rsidRPr="006030E0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6030E0">
        <w:rPr>
          <w:rFonts w:ascii="Times New Roman" w:hAnsi="Times New Roman" w:cs="Times New Roman"/>
          <w:sz w:val="28"/>
          <w:szCs w:val="28"/>
        </w:rPr>
        <w:t>  </w:t>
      </w:r>
    </w:p>
    <w:p w:rsidR="0001539E" w:rsidRPr="006030E0" w:rsidRDefault="0001539E" w:rsidP="006030E0">
      <w:pPr>
        <w:ind w:left="36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 xml:space="preserve">Сформуйте слоган та короткий рекламний заклик для 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вікенд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>-туру </w:t>
      </w:r>
      <w:proofErr w:type="spellStart"/>
      <w:r w:rsidRPr="006030E0">
        <w:rPr>
          <w:rFonts w:ascii="Times New Roman" w:hAnsi="Times New Roman" w:cs="Times New Roman"/>
          <w:sz w:val="28"/>
          <w:szCs w:val="28"/>
        </w:rPr>
        <w:t>Тернопіллям</w:t>
      </w:r>
      <w:proofErr w:type="spellEnd"/>
      <w:r w:rsidRPr="006030E0">
        <w:rPr>
          <w:rFonts w:ascii="Times New Roman" w:hAnsi="Times New Roman" w:cs="Times New Roman"/>
          <w:sz w:val="28"/>
          <w:szCs w:val="28"/>
        </w:rPr>
        <w:t> («Вихідні, які змінять уявлення про Західну Україну»), аргументувавши, чому сучасний турист має обрати саме цей маршрут. </w:t>
      </w:r>
    </w:p>
    <w:p w:rsidR="0001539E" w:rsidRPr="006030E0" w:rsidRDefault="0001539E" w:rsidP="006030E0">
      <w:pPr>
        <w:numPr>
          <w:ilvl w:val="0"/>
          <w:numId w:val="17"/>
        </w:numPr>
        <w:tabs>
          <w:tab w:val="num" w:pos="72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​</w:t>
      </w:r>
      <w:r w:rsidR="006030E0" w:rsidRPr="00603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30E0">
        <w:rPr>
          <w:rFonts w:ascii="Times New Roman" w:hAnsi="Times New Roman" w:cs="Times New Roman"/>
          <w:b/>
          <w:sz w:val="28"/>
          <w:szCs w:val="28"/>
        </w:rPr>
        <w:t>Рівень досягнень</w:t>
      </w:r>
      <w:r w:rsidR="006030E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030E0" w:rsidRPr="006030E0">
        <w:rPr>
          <w:rFonts w:ascii="Times New Roman" w:hAnsi="Times New Roman" w:cs="Times New Roman"/>
          <w:sz w:val="28"/>
          <w:szCs w:val="28"/>
        </w:rPr>
        <w:t>Дескриптори щ</w:t>
      </w:r>
      <w:r w:rsidRPr="006030E0">
        <w:rPr>
          <w:rFonts w:ascii="Times New Roman" w:hAnsi="Times New Roman" w:cs="Times New Roman"/>
          <w:sz w:val="28"/>
          <w:szCs w:val="28"/>
        </w:rPr>
        <w:t>о демонструє учень</w:t>
      </w:r>
      <w:r w:rsidR="006030E0">
        <w:rPr>
          <w:rFonts w:ascii="Times New Roman" w:hAnsi="Times New Roman" w:cs="Times New Roman"/>
          <w:sz w:val="28"/>
          <w:szCs w:val="28"/>
        </w:rPr>
        <w:t>.</w:t>
      </w:r>
      <w:r w:rsidRPr="006030E0">
        <w:rPr>
          <w:rFonts w:ascii="Times New Roman" w:hAnsi="Times New Roman" w:cs="Times New Roman"/>
          <w:b/>
          <w:sz w:val="28"/>
          <w:szCs w:val="28"/>
        </w:rPr>
        <w:t>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0E0">
        <w:rPr>
          <w:rFonts w:ascii="Times New Roman" w:hAnsi="Times New Roman" w:cs="Times New Roman"/>
          <w:b/>
          <w:sz w:val="28"/>
          <w:szCs w:val="28"/>
        </w:rPr>
        <w:t xml:space="preserve">Високий рівень (10–12 балів) </w:t>
      </w:r>
    </w:p>
    <w:p w:rsidR="0001539E" w:rsidRPr="006030E0" w:rsidRDefault="0001539E" w:rsidP="006030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lastRenderedPageBreak/>
        <w:t>Учні чітко розкрили економічну сутність туризму (мультиплікативний ефект), </w:t>
      </w:r>
      <w:bookmarkStart w:id="0" w:name="_GoBack"/>
      <w:bookmarkEnd w:id="0"/>
      <w:r w:rsidRPr="006030E0">
        <w:rPr>
          <w:rFonts w:ascii="Times New Roman" w:hAnsi="Times New Roman" w:cs="Times New Roman"/>
          <w:sz w:val="28"/>
          <w:szCs w:val="28"/>
        </w:rPr>
        <w:t> прив’язали потенціал Тернопільщини до класифікації видів туризму, запропонували реалістичні та креативні інфраструктурні рішення.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b/>
          <w:sz w:val="28"/>
          <w:szCs w:val="28"/>
        </w:rPr>
        <w:t>Достатній рівень (7–9 балів)</w:t>
      </w:r>
      <w:r w:rsidRPr="006030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39E" w:rsidRPr="006030E0" w:rsidRDefault="0001539E" w:rsidP="006030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Завдання виконано правильно, об’єкти Тернопільщини названо чітко, але економічні зв’язки (вплив на інші галузі) описано дещо загально. </w:t>
      </w:r>
    </w:p>
    <w:p w:rsidR="0001539E" w:rsidRPr="006030E0" w:rsidRDefault="0001539E" w:rsidP="006030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 </w:t>
      </w:r>
      <w:r w:rsidRPr="006030E0">
        <w:rPr>
          <w:rFonts w:ascii="Times New Roman" w:hAnsi="Times New Roman" w:cs="Times New Roman"/>
          <w:b/>
          <w:sz w:val="28"/>
          <w:szCs w:val="28"/>
        </w:rPr>
        <w:t>Середній рівень (4–6 балів)</w:t>
      </w:r>
    </w:p>
    <w:p w:rsidR="0001539E" w:rsidRPr="006030E0" w:rsidRDefault="0001539E" w:rsidP="006030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0E0">
        <w:rPr>
          <w:rFonts w:ascii="Times New Roman" w:hAnsi="Times New Roman" w:cs="Times New Roman"/>
          <w:sz w:val="28"/>
          <w:szCs w:val="28"/>
        </w:rPr>
        <w:t>Перелік туристичних об’єктів обмежений, економічне обґрунтування слабке, відсутні пропозиції щодо розвитку інфраструктури. </w:t>
      </w:r>
    </w:p>
    <w:p w:rsidR="00614956" w:rsidRPr="006030E0" w:rsidRDefault="00614956" w:rsidP="006030E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14956" w:rsidRPr="006030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E32"/>
    <w:multiLevelType w:val="multilevel"/>
    <w:tmpl w:val="71BA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3B4C9C"/>
    <w:multiLevelType w:val="multilevel"/>
    <w:tmpl w:val="81982B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114FD"/>
    <w:multiLevelType w:val="multilevel"/>
    <w:tmpl w:val="BB62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505EDD"/>
    <w:multiLevelType w:val="multilevel"/>
    <w:tmpl w:val="2682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642EA8"/>
    <w:multiLevelType w:val="multilevel"/>
    <w:tmpl w:val="50067E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E06488D"/>
    <w:multiLevelType w:val="multilevel"/>
    <w:tmpl w:val="311E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EA0D1C"/>
    <w:multiLevelType w:val="multilevel"/>
    <w:tmpl w:val="46D239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3D6B7B92"/>
    <w:multiLevelType w:val="multilevel"/>
    <w:tmpl w:val="BEE4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900B3F"/>
    <w:multiLevelType w:val="multilevel"/>
    <w:tmpl w:val="490848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5B43FD"/>
    <w:multiLevelType w:val="multilevel"/>
    <w:tmpl w:val="1FB011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4ACA6D95"/>
    <w:multiLevelType w:val="multilevel"/>
    <w:tmpl w:val="9000E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507953"/>
    <w:multiLevelType w:val="multilevel"/>
    <w:tmpl w:val="5B94B164"/>
    <w:lvl w:ilvl="0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5E327AF2"/>
    <w:multiLevelType w:val="multilevel"/>
    <w:tmpl w:val="C02AB8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22503A0"/>
    <w:multiLevelType w:val="multilevel"/>
    <w:tmpl w:val="669018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B065BD"/>
    <w:multiLevelType w:val="multilevel"/>
    <w:tmpl w:val="B4B03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0E4FFE"/>
    <w:multiLevelType w:val="multilevel"/>
    <w:tmpl w:val="30F451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8D3E9E"/>
    <w:multiLevelType w:val="multilevel"/>
    <w:tmpl w:val="C65A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033999"/>
    <w:multiLevelType w:val="multilevel"/>
    <w:tmpl w:val="D396E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7"/>
  </w:num>
  <w:num w:numId="5">
    <w:abstractNumId w:val="7"/>
  </w:num>
  <w:num w:numId="6">
    <w:abstractNumId w:val="0"/>
  </w:num>
  <w:num w:numId="7">
    <w:abstractNumId w:val="2"/>
  </w:num>
  <w:num w:numId="8">
    <w:abstractNumId w:val="16"/>
  </w:num>
  <w:num w:numId="9">
    <w:abstractNumId w:val="14"/>
  </w:num>
  <w:num w:numId="10">
    <w:abstractNumId w:val="12"/>
  </w:num>
  <w:num w:numId="11">
    <w:abstractNumId w:val="13"/>
  </w:num>
  <w:num w:numId="12">
    <w:abstractNumId w:val="6"/>
  </w:num>
  <w:num w:numId="13">
    <w:abstractNumId w:val="15"/>
  </w:num>
  <w:num w:numId="14">
    <w:abstractNumId w:val="4"/>
  </w:num>
  <w:num w:numId="15">
    <w:abstractNumId w:val="1"/>
  </w:num>
  <w:num w:numId="16">
    <w:abstractNumId w:val="9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472"/>
    <w:rsid w:val="0001539E"/>
    <w:rsid w:val="006030E0"/>
    <w:rsid w:val="00614956"/>
    <w:rsid w:val="00720F39"/>
    <w:rsid w:val="00E7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B4F40"/>
  <w15:chartTrackingRefBased/>
  <w15:docId w15:val="{984E383A-769E-492C-B2A2-B083940FE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5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9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0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3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6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9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8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7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7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4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2914</Words>
  <Characters>1661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B-PRO</dc:creator>
  <cp:keywords/>
  <dc:description/>
  <cp:lastModifiedBy>Користувач</cp:lastModifiedBy>
  <cp:revision>3</cp:revision>
  <dcterms:created xsi:type="dcterms:W3CDTF">2026-09-02T21:47:00Z</dcterms:created>
  <dcterms:modified xsi:type="dcterms:W3CDTF">2026-09-03T10:54:00Z</dcterms:modified>
</cp:coreProperties>
</file>