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DF3" w:rsidRPr="00136E7F" w:rsidRDefault="00827DF3" w:rsidP="00827DF3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педагогічної ради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від 4 січня 2024 з питання «МОНІТОРИНГ забезпечення якості освіти з фізики та астрономії у 7-11 класах»</w:t>
      </w:r>
    </w:p>
    <w:p w:rsidR="00827DF3" w:rsidRPr="00136E7F" w:rsidRDefault="00827DF3" w:rsidP="00827DF3">
      <w:pPr>
        <w:spacing w:after="0" w:line="264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1. Стан викладання фізики та астрономії вважати достатнім.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2. Адміністрації ліцею: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1) за результатами вивчення стану викладання та рівня навчальних досягнень учнів із фізики видати наказ із конкретними висновками, відстежувати виконання рекомендацій;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15.01.2024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2) у наступному навчальному році продовжити роботу з підготовки вчителів фізики до переходу до навчання за новим Державним стандартом базової і повної загальної середньої освіти;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01.09.2024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3) активізувати роботу з підготовки обдарованих школярів до участі в інтелектуальних змаганнях;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Протягом року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4) зорієнтувати вчителів на постійне підвищення фахового рівня шляхом самоосвіти, участі в професійних конкурсах;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5) особливу увагу приділити здійсненню моніторингу результативності освітнього процесу з фізики.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3. Вчителям фізики та астрономії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Жайворонко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О.З.,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С.В.: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1) освітній процес із фізики та астрономії здійснювати відповідно до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>-методичних листів і рекомендацій про викладання предметів, програм та інших нормативних документів Міністерства освіти і науки України;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2) навчання вести з урахуванням особистісно зорієнтованого, діяльнісного й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підходів, використовуючи сучасні форми та методи навчання, сфокусовані на учневі;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3) використовувати навчально-методичну літературу з грифом Міністерства освіти і науки України;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4) під час проведення поточного та підсумкового оцінювання застосовувати тестові завдання різних форматів, типів і рівнів складності; 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5) пріоритетну увагу приділити підвищенню якості організації та проведення уроку, урізноманітненню форм і методів його проведення;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6) посилити індивідуальну роботу з підготовки учнів до ІІ та ІІІ етапів Всеукраїнських учнівських олімпіад із фізики та астрономії;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7) активізувати роботу щодо залучення школярів до участі в регіональному етапі у Всеукраїнському учнівському фізичному конкурсі «Левеня»; 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lastRenderedPageBreak/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8) постійно підвищувати свій професійний рівень засобами самоосвіти та шляхом активної участі в роботі МО вчителів фізики, участі в професійних конкурсах;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9) використовувати ефективний педагогічний досвід для підвищення якості освітнього процесу з фізики.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10) неухильно підвищувати професійний рівень із використання інформаційно-комунікаційних технологій.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11) проаналізувати підсумки ІІ (районного) етапу Всеукраїнських учнівських олімпіад із фізики та астрономії й розробити низку заходів для якісної підготовки обдарованих учнів до інтелектуальних змагань: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відбірково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-тренувальні збори для підготовки учнів до інтелектуальних змагань; індивідуальні заняття з учнями; проведення тренінгів із розв’язання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олімпіадних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завдань тощо;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жовтня 2024 року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12) звертати увагу на практичне закріплення вивченого матеріалу шляхом розв’язування кількісних і якісних задач, повторення навчального матеріалу, раціонально використовувати час на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>.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13) використовувати віртуальні фізичні демонстрації, лабораторні і практичні роботи, електронні засоби навчання у поліпшенні ефективності вивчення предмету.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827DF3" w:rsidRPr="00136E7F" w:rsidRDefault="00827DF3" w:rsidP="00827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14) індивідуальну роботу зі здібними учнями з фізики проводити систематично, залучаючи їх до підготовки повідомлень, презентацій, розв’язування нестандартних завдань підвищеної складності.</w:t>
      </w:r>
    </w:p>
    <w:p w:rsidR="00827DF3" w:rsidRPr="00136E7F" w:rsidRDefault="00827DF3" w:rsidP="00827D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493FF2" w:rsidRDefault="00493FF2">
      <w:bookmarkStart w:id="0" w:name="_GoBack"/>
      <w:bookmarkEnd w:id="0"/>
    </w:p>
    <w:sectPr w:rsidR="00493F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64"/>
    <w:rsid w:val="00073B64"/>
    <w:rsid w:val="00493FF2"/>
    <w:rsid w:val="0082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7863C-B7D0-447D-A057-A0D49123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D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2203</Words>
  <Characters>1256</Characters>
  <Application>Microsoft Office Word</Application>
  <DocSecurity>0</DocSecurity>
  <Lines>10</Lines>
  <Paragraphs>6</Paragraphs>
  <ScaleCrop>false</ScaleCrop>
  <Company>Інститут модернізації змісту освіти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2024-01-04T09:48:00Z</dcterms:created>
  <dcterms:modified xsi:type="dcterms:W3CDTF">2024-01-04T09:48:00Z</dcterms:modified>
</cp:coreProperties>
</file>