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8B" w:rsidRPr="00BF2F8B" w:rsidRDefault="00BF2F8B" w:rsidP="00BF2F8B">
      <w:pPr>
        <w:overflowPunct/>
        <w:jc w:val="center"/>
        <w:outlineLvl w:val="2"/>
        <w:rPr>
          <w:rFonts w:ascii="Georgia" w:eastAsia="Times New Roman" w:hAnsi="Georgia"/>
          <w:b/>
          <w:bCs/>
          <w:color w:val="333333"/>
          <w:sz w:val="42"/>
          <w:szCs w:val="42"/>
          <w:lang w:eastAsia="uk-UA"/>
        </w:rPr>
      </w:pPr>
    </w:p>
    <w:p w:rsidR="00A07797" w:rsidRPr="00BF2F8B" w:rsidRDefault="00BF2F8B">
      <w:pPr>
        <w:pStyle w:val="Heading3"/>
        <w:spacing w:before="0" w:after="0"/>
        <w:jc w:val="center"/>
        <w:rPr>
          <w:b w:val="0"/>
          <w:u w:val="single"/>
        </w:rPr>
      </w:pPr>
      <w:r w:rsidRPr="00BF2F8B">
        <w:rPr>
          <w:rFonts w:ascii="Georgia" w:eastAsia="Times New Roman" w:hAnsi="Georgia"/>
          <w:b w:val="0"/>
          <w:color w:val="333333"/>
          <w:sz w:val="42"/>
          <w:szCs w:val="42"/>
          <w:u w:val="single"/>
          <w:lang w:eastAsia="uk-UA"/>
        </w:rPr>
        <w:t>МАН України</w:t>
      </w:r>
    </w:p>
    <w:p w:rsidR="00A07797" w:rsidRDefault="00A07797">
      <w:pPr>
        <w:sectPr w:rsidR="00A07797">
          <w:pgSz w:w="11906" w:h="16838"/>
          <w:pgMar w:top="850" w:right="850" w:bottom="850" w:left="1417" w:header="0" w:footer="0" w:gutter="0"/>
          <w:cols w:space="720"/>
          <w:formProt w:val="0"/>
          <w:docGrid w:linePitch="360"/>
        </w:sectPr>
      </w:pPr>
    </w:p>
    <w:p w:rsidR="00A07797" w:rsidRDefault="00A07797">
      <w:pPr>
        <w:pStyle w:val="a4"/>
        <w:spacing w:line="360" w:lineRule="auto"/>
      </w:pPr>
    </w:p>
    <w:p w:rsidR="00BF2F8B" w:rsidRDefault="00BF2F8B" w:rsidP="00BF2F8B">
      <w:pPr>
        <w:jc w:val="center"/>
      </w:pPr>
      <w:hyperlink r:id="rId4" w:history="1">
        <w:r>
          <w:rPr>
            <w:color w:val="CC3300"/>
          </w:rPr>
          <w:br/>
        </w:r>
        <w:r>
          <w:rPr>
            <w:color w:val="CC3300"/>
          </w:rPr>
          <w:br/>
        </w:r>
      </w:hyperlink>
    </w:p>
    <w:p w:rsidR="00BF2F8B" w:rsidRDefault="00BF2F8B" w:rsidP="00BF2F8B"/>
    <w:p w:rsidR="00BF2F8B" w:rsidRDefault="00BF2F8B" w:rsidP="00BF2F8B">
      <w:pPr>
        <w:jc w:val="center"/>
      </w:pPr>
      <w:r>
        <w:rPr>
          <w:noProof/>
          <w:color w:val="CC3300"/>
          <w:lang w:eastAsia="uk-UA"/>
        </w:rPr>
        <w:drawing>
          <wp:inline distT="0" distB="0" distL="0" distR="0">
            <wp:extent cx="3051175" cy="2286000"/>
            <wp:effectExtent l="19050" t="0" r="0" b="0"/>
            <wp:docPr id="12" name="Рисунок 1" descr="https://blogger.googleusercontent.com/img/b/R29vZ2xl/AVvXsEgicxSI7rvx63XHOAKevAt0BcLlocB47jduL-cFIY9MiBQ_wjc7OFES8883bVw660B0Cu78Ktm7hf6IvO1s3rLjNPeWz-H3MooctygZ4Nn0bJnnE9qGs5G89cVX8DTrWiNioVN-JbR5__A6/s320/100_327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icxSI7rvx63XHOAKevAt0BcLlocB47jduL-cFIY9MiBQ_wjc7OFES8883bVw660B0Cu78Ktm7hf6IvO1s3rLjNPeWz-H3MooctygZ4Nn0bJnnE9qGs5G89cVX8DTrWiNioVN-JbR5__A6/s320/100_327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C3300"/>
          <w:lang w:eastAsia="uk-UA"/>
        </w:rPr>
        <w:drawing>
          <wp:inline distT="0" distB="0" distL="0" distR="0">
            <wp:extent cx="3051175" cy="2286000"/>
            <wp:effectExtent l="19050" t="0" r="0" b="0"/>
            <wp:docPr id="11" name="Рисунок 2" descr="https://blogger.googleusercontent.com/img/b/R29vZ2xl/AVvXsEhN53hXK56V0ST03w6aqAsy2nKjmp4xRjinQXz3TilSBDgkpdphbHfCV-CEIy5GeZJzhQHEAc_vXU0gv9c9VkimStY4mK5gfieRBtYB57ezCuJNMs_iim1TPnPC86utlmndhwqC0xSaCGlH/s320/100_80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hN53hXK56V0ST03w6aqAsy2nKjmp4xRjinQXz3TilSBDgkpdphbHfCV-CEIy5GeZJzhQHEAc_vXU0gv9c9VkimStY4mK5gfieRBtYB57ezCuJNMs_iim1TPnPC86utlmndhwqC0xSaCGlH/s320/100_801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C3300"/>
          <w:lang w:eastAsia="uk-UA"/>
        </w:rPr>
        <w:drawing>
          <wp:inline distT="0" distB="0" distL="0" distR="0">
            <wp:extent cx="3051175" cy="2286000"/>
            <wp:effectExtent l="19050" t="0" r="0" b="0"/>
            <wp:docPr id="10" name="Рисунок 3" descr="https://blogger.googleusercontent.com/img/b/R29vZ2xl/AVvXsEj5Yo2c0iQXdUWMBKDFwuN6xDLNFzkl_-ifa3JpX__WOrfr4WpoQtgZN7WFBWBIgGAjROijbXpb5quzqjjDyUn894I_U1P6goTDf6qBiFnvb1fb3BCzR-c8BrHWyRm7Cl0IteQOdtebS8kU/s320/100_8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j5Yo2c0iQXdUWMBKDFwuN6xDLNFzkl_-ifa3JpX__WOrfr4WpoQtgZN7WFBWBIgGAjROijbXpb5quzqjjDyUn894I_U1P6goTDf6qBiFnvb1fb3BCzR-c8BrHWyRm7Cl0IteQOdtebS8kU/s320/100_8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B" w:rsidRDefault="00BF2F8B" w:rsidP="00BF2F8B">
      <w:pPr>
        <w:spacing w:after="240"/>
      </w:pPr>
    </w:p>
    <w:p w:rsidR="00BF2F8B" w:rsidRDefault="00BF2F8B" w:rsidP="00BF2F8B">
      <w:pPr>
        <w:jc w:val="center"/>
      </w:pPr>
      <w:r>
        <w:rPr>
          <w:noProof/>
          <w:color w:val="CC3300"/>
          <w:lang w:eastAsia="uk-UA"/>
        </w:rPr>
        <w:lastRenderedPageBreak/>
        <w:drawing>
          <wp:inline distT="0" distB="0" distL="0" distR="0">
            <wp:extent cx="3051175" cy="2286000"/>
            <wp:effectExtent l="19050" t="0" r="0" b="0"/>
            <wp:docPr id="9" name="Рисунок 4" descr="https://blogger.googleusercontent.com/img/b/R29vZ2xl/AVvXsEgumbs9F_eHf_ak8fOIFD60_dPsIJamrtnAHftzPNuI34arZY1Sp6lB6S-kj_FCOAD21bRbIvTh2zlDKNLv5_764DFcUEaDCiy1IoYlxkSD-kReXLaq9lLAe8feQDB0lkK0680m_6Lzgdnw/s320/100_801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gumbs9F_eHf_ak8fOIFD60_dPsIJamrtnAHftzPNuI34arZY1Sp6lB6S-kj_FCOAD21bRbIvTh2zlDKNLv5_764DFcUEaDCiy1IoYlxkSD-kReXLaq9lLAe8feQDB0lkK0680m_6Lzgdnw/s320/100_801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B" w:rsidRDefault="00BF2F8B" w:rsidP="00BF2F8B">
      <w:pPr>
        <w:pStyle w:val="3"/>
        <w:spacing w:before="0" w:beforeAutospacing="0" w:after="0" w:afterAutospacing="0"/>
        <w:jc w:val="both"/>
      </w:pPr>
      <w:r>
        <w:t>    </w:t>
      </w:r>
    </w:p>
    <w:p w:rsidR="00BF2F8B" w:rsidRDefault="00BF2F8B" w:rsidP="00BF2F8B">
      <w:pPr>
        <w:jc w:val="both"/>
      </w:pPr>
      <w:r>
        <w:rPr>
          <w:color w:val="000000"/>
        </w:rPr>
        <w:t xml:space="preserve">   Кращі учні ЗОШ І-ІІІ ст. с. </w:t>
      </w:r>
      <w:proofErr w:type="spellStart"/>
      <w:r>
        <w:rPr>
          <w:color w:val="000000"/>
        </w:rPr>
        <w:t>Мшанця</w:t>
      </w:r>
      <w:proofErr w:type="spellEnd"/>
      <w:r>
        <w:rPr>
          <w:color w:val="000000"/>
        </w:rPr>
        <w:t xml:space="preserve"> є слухачами </w:t>
      </w:r>
      <w:proofErr w:type="spellStart"/>
      <w:r>
        <w:rPr>
          <w:color w:val="000000"/>
        </w:rPr>
        <w:t>Залізцівського</w:t>
      </w:r>
      <w:proofErr w:type="spellEnd"/>
      <w:r>
        <w:rPr>
          <w:color w:val="000000"/>
        </w:rPr>
        <w:t xml:space="preserve"> відділення </w:t>
      </w:r>
      <w:proofErr w:type="spellStart"/>
      <w:r>
        <w:rPr>
          <w:color w:val="000000"/>
        </w:rPr>
        <w:t>Зборівської</w:t>
      </w:r>
      <w:proofErr w:type="spellEnd"/>
      <w:r>
        <w:rPr>
          <w:color w:val="000000"/>
        </w:rPr>
        <w:t xml:space="preserve"> філії Малої академії наук України. </w:t>
      </w:r>
    </w:p>
    <w:p w:rsidR="00BF2F8B" w:rsidRDefault="00BF2F8B" w:rsidP="00BF2F8B">
      <w:pPr>
        <w:jc w:val="both"/>
      </w:pPr>
      <w:r>
        <w:rPr>
          <w:color w:val="000000"/>
          <w:shd w:val="clear" w:color="auto" w:fill="FFFFFF"/>
        </w:rPr>
        <w:t xml:space="preserve">   11.01.2018 р. у </w:t>
      </w:r>
      <w:proofErr w:type="spellStart"/>
      <w:r>
        <w:rPr>
          <w:color w:val="000000"/>
          <w:shd w:val="clear" w:color="auto" w:fill="FFFFFF"/>
        </w:rPr>
        <w:t>Зборівській</w:t>
      </w:r>
      <w:proofErr w:type="spellEnd"/>
      <w:r>
        <w:rPr>
          <w:color w:val="000000"/>
          <w:shd w:val="clear" w:color="auto" w:fill="FFFFFF"/>
        </w:rPr>
        <w:t xml:space="preserve"> гімназії імені Романа </w:t>
      </w:r>
      <w:proofErr w:type="spellStart"/>
      <w:r>
        <w:rPr>
          <w:color w:val="000000"/>
          <w:shd w:val="clear" w:color="auto" w:fill="FFFFFF"/>
        </w:rPr>
        <w:t>Завадовича</w:t>
      </w:r>
      <w:proofErr w:type="spellEnd"/>
      <w:r>
        <w:rPr>
          <w:color w:val="000000"/>
          <w:shd w:val="clear" w:color="auto" w:fill="FFFFFF"/>
        </w:rPr>
        <w:t> стартував І етап Всеукраїнського конкурсу-захисту науково-дослідницьких робіт учнів-членів Малої ака</w:t>
      </w:r>
      <w:r>
        <w:rPr>
          <w:rStyle w:val="textexposedshow"/>
          <w:color w:val="000000"/>
          <w:shd w:val="clear" w:color="auto" w:fill="FFFFFF"/>
        </w:rPr>
        <w:t>демії наук України. Конкурс проводиться з метою духовного, творчого, інтелектуального розвитку дітей. Основними завданнями заходу є виявлення і підтримка обдарованих учнів, залучення інтелектуально й творчо обдарованої молоді до науково-дослідницької та експериментальної роботи, формування активної громадянської позиції учнів, виховання в них самостійності, наполегливості, вміння формувати й обстоювати власну думку.</w:t>
      </w:r>
      <w:r>
        <w:rPr>
          <w:color w:val="000000"/>
          <w:shd w:val="clear" w:color="auto" w:fill="FFFFFF"/>
        </w:rPr>
        <w:br/>
        <w:t>    </w:t>
      </w:r>
      <w:r>
        <w:rPr>
          <w:rStyle w:val="textexposedshow"/>
          <w:color w:val="000000"/>
          <w:shd w:val="clear" w:color="auto" w:fill="FFFFFF"/>
        </w:rPr>
        <w:t xml:space="preserve">Учасниками І етапу Всеукраїнського конкурсу-захисту стали такі учні </w:t>
      </w:r>
      <w:proofErr w:type="spellStart"/>
      <w:r>
        <w:rPr>
          <w:rStyle w:val="textexposedshow"/>
          <w:color w:val="000000"/>
          <w:shd w:val="clear" w:color="auto" w:fill="FFFFFF"/>
        </w:rPr>
        <w:t>Мшанецької</w:t>
      </w:r>
      <w:proofErr w:type="spellEnd"/>
      <w:r>
        <w:rPr>
          <w:rStyle w:val="textexposedshow"/>
          <w:color w:val="000000"/>
          <w:shd w:val="clear" w:color="auto" w:fill="FFFFFF"/>
        </w:rPr>
        <w:t xml:space="preserve"> ЗОШ І-ІІІ ст.: </w:t>
      </w:r>
      <w:proofErr w:type="spellStart"/>
      <w:r>
        <w:rPr>
          <w:rStyle w:val="textexposedshow"/>
          <w:color w:val="000000"/>
          <w:shd w:val="clear" w:color="auto" w:fill="FFFFFF"/>
        </w:rPr>
        <w:t>Ціпута</w:t>
      </w:r>
      <w:proofErr w:type="spellEnd"/>
      <w:r>
        <w:rPr>
          <w:rStyle w:val="textexposedshow"/>
          <w:color w:val="000000"/>
          <w:shd w:val="clear" w:color="auto" w:fill="FFFFFF"/>
        </w:rPr>
        <w:t xml:space="preserve"> Аліна (11 кл.), Кравчук Михайло (11 кл.), </w:t>
      </w:r>
      <w:proofErr w:type="spellStart"/>
      <w:r>
        <w:rPr>
          <w:rStyle w:val="textexposedshow"/>
          <w:color w:val="000000"/>
          <w:shd w:val="clear" w:color="auto" w:fill="FFFFFF"/>
        </w:rPr>
        <w:t>Беднарчук</w:t>
      </w:r>
      <w:proofErr w:type="spellEnd"/>
      <w:r>
        <w:rPr>
          <w:rStyle w:val="textexposedshow"/>
          <w:color w:val="000000"/>
          <w:shd w:val="clear" w:color="auto" w:fill="FFFFFF"/>
        </w:rPr>
        <w:t xml:space="preserve"> Оксана (10 кл.). </w:t>
      </w:r>
      <w:r>
        <w:rPr>
          <w:color w:val="000000"/>
          <w:shd w:val="clear" w:color="auto" w:fill="FFFFFF"/>
        </w:rPr>
        <w:br/>
      </w:r>
      <w:r>
        <w:rPr>
          <w:rStyle w:val="textexposedshow"/>
          <w:color w:val="000000"/>
          <w:shd w:val="clear" w:color="auto" w:fill="FFFFFF"/>
        </w:rPr>
        <w:t>Слухачі МАН працювали у секції історичного краєзнавства.</w:t>
      </w:r>
      <w:r>
        <w:rPr>
          <w:color w:val="000000"/>
        </w:rPr>
        <w:br/>
        <w:t>   Результативність участі школярів у І етапі конкурсу-захисту учнівських науково-пошукових робіт МАН України:</w:t>
      </w:r>
    </w:p>
    <w:p w:rsidR="00BF2F8B" w:rsidRDefault="00BF2F8B" w:rsidP="00BF2F8B">
      <w:pPr>
        <w:jc w:val="both"/>
      </w:pPr>
      <w:r>
        <w:rPr>
          <w:color w:val="000000"/>
          <w:shd w:val="clear" w:color="auto" w:fill="FFFFFF"/>
        </w:rPr>
        <w:t>11 клас. </w:t>
      </w:r>
      <w:proofErr w:type="spellStart"/>
      <w:r>
        <w:rPr>
          <w:color w:val="000000"/>
          <w:shd w:val="clear" w:color="auto" w:fill="FFFFFF"/>
        </w:rPr>
        <w:t>Ціпута</w:t>
      </w:r>
      <w:proofErr w:type="spellEnd"/>
      <w:r>
        <w:rPr>
          <w:color w:val="000000"/>
          <w:shd w:val="clear" w:color="auto" w:fill="FFFFFF"/>
        </w:rPr>
        <w:t xml:space="preserve"> Аліна - Переможець І етапу Всеукраїнського конкурсу - захисту учнівських науково-пошукових робіт МАН України з історичного краєзнавства.  Науковий керівник </w:t>
      </w:r>
      <w:proofErr w:type="spellStart"/>
      <w:r>
        <w:rPr>
          <w:color w:val="000000"/>
          <w:shd w:val="clear" w:color="auto" w:fill="FFFFFF"/>
        </w:rPr>
        <w:t>Братащук</w:t>
      </w:r>
      <w:proofErr w:type="spellEnd"/>
      <w:r>
        <w:rPr>
          <w:color w:val="000000"/>
          <w:shd w:val="clear" w:color="auto" w:fill="FFFFFF"/>
        </w:rPr>
        <w:t xml:space="preserve"> М. М.</w:t>
      </w:r>
    </w:p>
    <w:p w:rsidR="00BF2F8B" w:rsidRDefault="00BF2F8B" w:rsidP="00BF2F8B">
      <w:pPr>
        <w:jc w:val="both"/>
      </w:pPr>
      <w:r>
        <w:rPr>
          <w:color w:val="000000"/>
          <w:shd w:val="clear" w:color="auto" w:fill="FFFFFF"/>
        </w:rPr>
        <w:t xml:space="preserve">11 клас. Кравчук Михайло - Переможець І етапу Всеукраїнського конкурсу - захисту учнівських науково-пошукових робіт МАН з історичного краєзнавства. Науковий керівник </w:t>
      </w:r>
      <w:proofErr w:type="spellStart"/>
      <w:r>
        <w:rPr>
          <w:color w:val="000000"/>
          <w:shd w:val="clear" w:color="auto" w:fill="FFFFFF"/>
        </w:rPr>
        <w:t>Братащук</w:t>
      </w:r>
      <w:proofErr w:type="spellEnd"/>
      <w:r>
        <w:rPr>
          <w:color w:val="000000"/>
          <w:shd w:val="clear" w:color="auto" w:fill="FFFFFF"/>
        </w:rPr>
        <w:t xml:space="preserve"> М. М.</w:t>
      </w:r>
    </w:p>
    <w:p w:rsidR="00BF2F8B" w:rsidRDefault="00BF2F8B" w:rsidP="00BF2F8B">
      <w:pPr>
        <w:jc w:val="both"/>
      </w:pPr>
      <w:r>
        <w:rPr>
          <w:color w:val="000000"/>
          <w:shd w:val="clear" w:color="auto" w:fill="FFFFFF"/>
        </w:rPr>
        <w:t>10 клас. </w:t>
      </w:r>
      <w:proofErr w:type="spellStart"/>
      <w:r>
        <w:rPr>
          <w:color w:val="000000"/>
          <w:shd w:val="clear" w:color="auto" w:fill="FFFFFF"/>
        </w:rPr>
        <w:t>Беднарчук</w:t>
      </w:r>
      <w:proofErr w:type="spellEnd"/>
      <w:r>
        <w:rPr>
          <w:color w:val="000000"/>
          <w:shd w:val="clear" w:color="auto" w:fill="FFFFFF"/>
        </w:rPr>
        <w:t xml:space="preserve"> Оксана - Переможець І етапу Всеукраїнського конкурсу - захисту учнівських науково-пошукових робіт МАН з історичного краєзнавства. Науковий керівник </w:t>
      </w:r>
      <w:proofErr w:type="spellStart"/>
      <w:r>
        <w:rPr>
          <w:color w:val="000000"/>
          <w:shd w:val="clear" w:color="auto" w:fill="FFFFFF"/>
        </w:rPr>
        <w:t>Братащук</w:t>
      </w:r>
      <w:proofErr w:type="spellEnd"/>
      <w:r>
        <w:rPr>
          <w:color w:val="000000"/>
          <w:shd w:val="clear" w:color="auto" w:fill="FFFFFF"/>
        </w:rPr>
        <w:t xml:space="preserve"> М. М.</w:t>
      </w:r>
    </w:p>
    <w:p w:rsidR="00BF2F8B" w:rsidRDefault="00BF2F8B" w:rsidP="00BF2F8B">
      <w:pPr>
        <w:jc w:val="both"/>
      </w:pPr>
      <w:r>
        <w:rPr>
          <w:color w:val="000000"/>
        </w:rPr>
        <w:t>     У січні 2018р. відбувся ІІ етап Всеукраїнського конкурсу-захисту науково-пошукових робіт учнів-слухачів МАН України. </w:t>
      </w:r>
    </w:p>
    <w:p w:rsidR="00BF2F8B" w:rsidRDefault="00BF2F8B" w:rsidP="00BF2F8B">
      <w:pPr>
        <w:spacing w:after="240"/>
        <w:jc w:val="both"/>
      </w:pPr>
      <w:r>
        <w:rPr>
          <w:color w:val="000000"/>
          <w:shd w:val="clear" w:color="auto" w:fill="FFFFFF"/>
        </w:rPr>
        <w:t>10 клас. </w:t>
      </w:r>
      <w:proofErr w:type="spellStart"/>
      <w:r>
        <w:rPr>
          <w:color w:val="000000"/>
          <w:shd w:val="clear" w:color="auto" w:fill="FFFFFF"/>
        </w:rPr>
        <w:t>Беднарчук</w:t>
      </w:r>
      <w:proofErr w:type="spellEnd"/>
      <w:r>
        <w:rPr>
          <w:color w:val="000000"/>
          <w:shd w:val="clear" w:color="auto" w:fill="FFFFFF"/>
        </w:rPr>
        <w:t xml:space="preserve"> Оксана - Переможець ІІ етапу Всеукраїнського конкурсу - захисту учнівських науково-пошукових робіт МАН з історичного краєзнавства. Науковий керівник </w:t>
      </w:r>
      <w:proofErr w:type="spellStart"/>
      <w:r>
        <w:rPr>
          <w:color w:val="000000"/>
          <w:shd w:val="clear" w:color="auto" w:fill="FFFFFF"/>
        </w:rPr>
        <w:t>Братащук</w:t>
      </w:r>
      <w:proofErr w:type="spellEnd"/>
      <w:r>
        <w:rPr>
          <w:color w:val="000000"/>
          <w:shd w:val="clear" w:color="auto" w:fill="FFFFFF"/>
        </w:rPr>
        <w:t xml:space="preserve"> М. М.</w:t>
      </w:r>
      <w:r>
        <w:br/>
      </w:r>
    </w:p>
    <w:p w:rsidR="00BF2F8B" w:rsidRDefault="00BF2F8B" w:rsidP="00BF2F8B">
      <w:pPr>
        <w:pStyle w:val="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  </w:t>
      </w:r>
      <w:bookmarkStart w:id="0" w:name="more"/>
      <w:bookmarkEnd w:id="0"/>
    </w:p>
    <w:p w:rsidR="00BF2F8B" w:rsidRDefault="00BF2F8B" w:rsidP="00BF2F8B">
      <w:pPr>
        <w:pStyle w:val="3"/>
        <w:spacing w:before="0" w:beforeAutospacing="0" w:after="0" w:afterAutospacing="0"/>
        <w:jc w:val="both"/>
      </w:pPr>
      <w:hyperlink r:id="rId12" w:history="1">
        <w:r>
          <w:rPr>
            <w:rStyle w:val="ae"/>
            <w:color w:val="CC3300"/>
          </w:rPr>
          <w:t>   "САКРАЛЬН ІПАМ’ЯТКИ СІЛ МШАНЦЯ, ДІТКІВЦІВ ТА ХОМІВКИ В КОНТЕКСТІ ДІЯЛЬНОСТІ ГРЕКО-КАТОЛИЦЬКОЇ ЦЕРКВИ В ГАЛИЧИНІ".   </w:t>
        </w:r>
      </w:hyperlink>
    </w:p>
    <w:p w:rsidR="00BF2F8B" w:rsidRDefault="00BF2F8B" w:rsidP="00BF2F8B">
      <w:pPr>
        <w:pStyle w:val="3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sz w:val="17"/>
          <w:szCs w:val="17"/>
        </w:rPr>
      </w:pPr>
    </w:p>
    <w:p w:rsidR="00BF2F8B" w:rsidRDefault="00BF2F8B" w:rsidP="00BF2F8B">
      <w:pPr>
        <w:pStyle w:val="2"/>
        <w:shd w:val="clear" w:color="auto" w:fill="FFFFFF"/>
        <w:spacing w:before="0" w:after="120"/>
        <w:jc w:val="both"/>
        <w:rPr>
          <w:rFonts w:ascii="Verdana" w:hAnsi="Verdana"/>
          <w:b w:val="0"/>
          <w:bCs w:val="0"/>
          <w:color w:val="336600"/>
          <w:sz w:val="17"/>
          <w:szCs w:val="17"/>
        </w:rPr>
      </w:pPr>
      <w:r>
        <w:rPr>
          <w:rFonts w:ascii="Arial" w:hAnsi="Arial" w:cs="Arial"/>
          <w:b w:val="0"/>
          <w:bCs w:val="0"/>
          <w:color w:val="336600"/>
          <w:sz w:val="19"/>
          <w:szCs w:val="19"/>
        </w:rPr>
        <w:t>               Семінар-практикум «Учнівська науково-дослідницька робота:</w:t>
      </w:r>
    </w:p>
    <w:p w:rsidR="00BF2F8B" w:rsidRDefault="00BF2F8B" w:rsidP="00BF2F8B">
      <w:pPr>
        <w:pStyle w:val="2"/>
        <w:shd w:val="clear" w:color="auto" w:fill="FFFFFF"/>
        <w:spacing w:before="0" w:after="120"/>
        <w:jc w:val="both"/>
        <w:rPr>
          <w:rFonts w:ascii="Verdana" w:hAnsi="Verdana"/>
          <w:b w:val="0"/>
          <w:bCs w:val="0"/>
          <w:color w:val="336600"/>
          <w:sz w:val="17"/>
          <w:szCs w:val="17"/>
        </w:rPr>
      </w:pPr>
      <w:r>
        <w:rPr>
          <w:rFonts w:ascii="Arial" w:hAnsi="Arial" w:cs="Arial"/>
          <w:b w:val="0"/>
          <w:bCs w:val="0"/>
          <w:color w:val="336600"/>
          <w:sz w:val="19"/>
          <w:szCs w:val="19"/>
        </w:rPr>
        <w:t>                          її особливості та основні етапи підготовки».</w:t>
      </w:r>
    </w:p>
    <w:p w:rsidR="00BF2F8B" w:rsidRDefault="00BF2F8B" w:rsidP="00BF2F8B">
      <w:pPr>
        <w:shd w:val="clear" w:color="auto" w:fill="FFFFFF"/>
        <w:jc w:val="both"/>
        <w:rPr>
          <w:rFonts w:ascii="Verdana" w:hAnsi="Verdana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   12 квітня 2018 р у приміщені Тернопільського національного педагогічного університету ім. В. Гнатюка відбувся семінар-практикум «Учнівська науково-дослідницька робота: її особливості та основні етапи підготовки». Його організували працівники Тернопільського обласного комунального територіального </w:t>
      </w:r>
      <w:r>
        <w:rPr>
          <w:rFonts w:ascii="Arial" w:hAnsi="Arial" w:cs="Arial"/>
          <w:sz w:val="19"/>
          <w:szCs w:val="19"/>
        </w:rPr>
        <w:lastRenderedPageBreak/>
        <w:t xml:space="preserve">відділення Малої академії наук України – заступник директора Штука С. В. та методист </w:t>
      </w:r>
      <w:proofErr w:type="spellStart"/>
      <w:r>
        <w:rPr>
          <w:rFonts w:ascii="Arial" w:hAnsi="Arial" w:cs="Arial"/>
          <w:sz w:val="19"/>
          <w:szCs w:val="19"/>
        </w:rPr>
        <w:t>історико-географічного</w:t>
      </w:r>
      <w:proofErr w:type="spellEnd"/>
      <w:r>
        <w:rPr>
          <w:rFonts w:ascii="Arial" w:hAnsi="Arial" w:cs="Arial"/>
          <w:sz w:val="19"/>
          <w:szCs w:val="19"/>
        </w:rPr>
        <w:t xml:space="preserve"> відділення </w:t>
      </w:r>
      <w:proofErr w:type="spellStart"/>
      <w:r>
        <w:rPr>
          <w:rFonts w:ascii="Arial" w:hAnsi="Arial" w:cs="Arial"/>
          <w:sz w:val="19"/>
          <w:szCs w:val="19"/>
        </w:rPr>
        <w:t>Ямінська</w:t>
      </w:r>
      <w:proofErr w:type="spellEnd"/>
      <w:r>
        <w:rPr>
          <w:rFonts w:ascii="Arial" w:hAnsi="Arial" w:cs="Arial"/>
          <w:sz w:val="19"/>
          <w:szCs w:val="19"/>
        </w:rPr>
        <w:t xml:space="preserve"> С. М. , викладачі історичного факультету Тернопільського національного педагогічного університету ім. В. Гнатюка: </w:t>
      </w:r>
      <w:proofErr w:type="spellStart"/>
      <w:r>
        <w:rPr>
          <w:rFonts w:ascii="Arial" w:hAnsi="Arial" w:cs="Arial"/>
          <w:sz w:val="19"/>
          <w:szCs w:val="19"/>
        </w:rPr>
        <w:t>Зуляк</w:t>
      </w:r>
      <w:proofErr w:type="spellEnd"/>
      <w:r>
        <w:rPr>
          <w:rFonts w:ascii="Arial" w:hAnsi="Arial" w:cs="Arial"/>
          <w:sz w:val="19"/>
          <w:szCs w:val="19"/>
        </w:rPr>
        <w:t xml:space="preserve"> І. С., </w:t>
      </w:r>
      <w:proofErr w:type="spellStart"/>
      <w:r>
        <w:rPr>
          <w:rFonts w:ascii="Arial" w:hAnsi="Arial" w:cs="Arial"/>
          <w:sz w:val="19"/>
          <w:szCs w:val="19"/>
        </w:rPr>
        <w:t>Секо</w:t>
      </w:r>
      <w:proofErr w:type="spellEnd"/>
      <w:r>
        <w:rPr>
          <w:rFonts w:ascii="Arial" w:hAnsi="Arial" w:cs="Arial"/>
          <w:sz w:val="19"/>
          <w:szCs w:val="19"/>
        </w:rPr>
        <w:t xml:space="preserve"> Я. П., Старка В. В., Ревуцький М. П. Вчителі загальноосвітніх шкіл області, наукові  керівники  науково-дослідницьких робіт МАН, в тому числі  </w:t>
      </w:r>
      <w:proofErr w:type="spellStart"/>
      <w:r>
        <w:rPr>
          <w:rFonts w:ascii="Arial" w:hAnsi="Arial" w:cs="Arial"/>
          <w:sz w:val="19"/>
          <w:szCs w:val="19"/>
        </w:rPr>
        <w:t>Братащук</w:t>
      </w:r>
      <w:proofErr w:type="spellEnd"/>
      <w:r>
        <w:rPr>
          <w:rFonts w:ascii="Arial" w:hAnsi="Arial" w:cs="Arial"/>
          <w:sz w:val="19"/>
          <w:szCs w:val="19"/>
        </w:rPr>
        <w:t xml:space="preserve"> М.М., взяли участь у цьому  семінарі-практикумі.</w:t>
      </w:r>
    </w:p>
    <w:p w:rsidR="00BF2F8B" w:rsidRDefault="00BF2F8B" w:rsidP="00BF2F8B">
      <w:pPr>
        <w:shd w:val="clear" w:color="auto" w:fill="FFFFFF"/>
        <w:jc w:val="both"/>
        <w:rPr>
          <w:rFonts w:ascii="Verdana" w:hAnsi="Verdana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>       Педагогічні, практично-розвиваючі, психологічні аспекти і завдання обговорювалися та вирішувалися учасниками семінару. Під час цього виникло багато аспектів, які викликали дискусію серед науковців та вчителів. Жваве обговорення, обмін досвідом, налагодження контактів – усе це, сподіваємось, сприятиме успішній співпраці вчителів та викладачів ВНЗ, принесе плідні плоди в написанні якісних науково-дослідницьких робіт.</w:t>
      </w:r>
    </w:p>
    <w:p w:rsidR="00BF2F8B" w:rsidRDefault="00BF2F8B" w:rsidP="00BF2F8B">
      <w:pPr>
        <w:jc w:val="both"/>
        <w:rPr>
          <w:szCs w:val="24"/>
        </w:rPr>
      </w:pPr>
    </w:p>
    <w:p w:rsidR="00BF2F8B" w:rsidRDefault="00BF2F8B" w:rsidP="00BF2F8B">
      <w:pPr>
        <w:jc w:val="center"/>
      </w:pPr>
      <w:hyperlink r:id="rId13" w:history="1">
        <w:r>
          <w:rPr>
            <w:color w:val="CC3300"/>
          </w:rPr>
          <w:br/>
        </w:r>
      </w:hyperlink>
    </w:p>
    <w:p w:rsidR="00BF2F8B" w:rsidRDefault="00BF2F8B" w:rsidP="00BF2F8B">
      <w:pPr>
        <w:jc w:val="both"/>
        <w:rPr>
          <w:rStyle w:val="ae"/>
          <w:color w:val="CC3300"/>
          <w:u w:val="none"/>
        </w:rPr>
      </w:pPr>
      <w:r>
        <w:fldChar w:fldCharType="begin"/>
      </w:r>
      <w:r>
        <w:instrText xml:space="preserve"> HYPERLINK "https://drive.google.com/open?id=1VP0MnXQ_lOfY46ueL5WU0CRfDQ2dUwnG" </w:instrText>
      </w:r>
      <w:r>
        <w:fldChar w:fldCharType="separate"/>
      </w:r>
    </w:p>
    <w:p w:rsidR="00BF2F8B" w:rsidRDefault="00BF2F8B" w:rsidP="00BF2F8B">
      <w:pPr>
        <w:jc w:val="center"/>
      </w:pPr>
      <w:r>
        <w:rPr>
          <w:color w:val="CC3300"/>
        </w:rPr>
        <w:br/>
      </w:r>
    </w:p>
    <w:p w:rsidR="00BF2F8B" w:rsidRDefault="00BF2F8B" w:rsidP="00BF2F8B">
      <w:pPr>
        <w:jc w:val="both"/>
      </w:pPr>
      <w:r>
        <w:fldChar w:fldCharType="end"/>
      </w:r>
    </w:p>
    <w:p w:rsidR="00BF2F8B" w:rsidRDefault="00BF2F8B" w:rsidP="00BF2F8B">
      <w:pPr>
        <w:jc w:val="both"/>
      </w:pPr>
      <w:r>
        <w:t> 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>     </w:t>
      </w:r>
    </w:p>
    <w:p w:rsidR="00BF2F8B" w:rsidRDefault="00BF2F8B" w:rsidP="00BF2F8B">
      <w:pPr>
        <w:pStyle w:val="3"/>
        <w:spacing w:before="0" w:beforeAutospacing="0" w:after="0" w:afterAutospacing="0"/>
        <w:jc w:val="both"/>
      </w:pPr>
      <w:r>
        <w:rPr>
          <w:sz w:val="28"/>
          <w:szCs w:val="28"/>
        </w:rPr>
        <w:t> Міжнародна учнівська науково-практична конференція         </w:t>
      </w:r>
      <w:r>
        <w:rPr>
          <w:sz w:val="28"/>
          <w:szCs w:val="28"/>
        </w:rPr>
        <w:br/>
        <w:t>                         «Україна очима молодих».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 xml:space="preserve">     3 травня 2018 р. у місті Лева розпочалася Міжнародна учнівська науково-практична конференція «Україна очима молодих», організаторами якої були Національний центр </w:t>
      </w:r>
      <w:proofErr w:type="spellStart"/>
      <w:r>
        <w:rPr>
          <w:sz w:val="28"/>
          <w:szCs w:val="28"/>
        </w:rPr>
        <w:t>“Мала</w:t>
      </w:r>
      <w:proofErr w:type="spellEnd"/>
      <w:r>
        <w:rPr>
          <w:sz w:val="28"/>
          <w:szCs w:val="28"/>
        </w:rPr>
        <w:t xml:space="preserve"> академія наук </w:t>
      </w:r>
      <w:proofErr w:type="spellStart"/>
      <w:r>
        <w:rPr>
          <w:sz w:val="28"/>
          <w:szCs w:val="28"/>
        </w:rPr>
        <w:t>України”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ЛОР </w:t>
      </w:r>
      <w:proofErr w:type="spellStart"/>
      <w:r>
        <w:rPr>
          <w:sz w:val="28"/>
          <w:szCs w:val="28"/>
        </w:rPr>
        <w:t>“Львівська</w:t>
      </w:r>
      <w:proofErr w:type="spellEnd"/>
      <w:r>
        <w:rPr>
          <w:sz w:val="28"/>
          <w:szCs w:val="28"/>
        </w:rPr>
        <w:t xml:space="preserve"> обласна Мала академія наук учнівської </w:t>
      </w:r>
      <w:proofErr w:type="spellStart"/>
      <w:r>
        <w:rPr>
          <w:sz w:val="28"/>
          <w:szCs w:val="28"/>
        </w:rPr>
        <w:t>молоді”</w:t>
      </w:r>
      <w:proofErr w:type="spellEnd"/>
      <w:r>
        <w:rPr>
          <w:sz w:val="28"/>
          <w:szCs w:val="28"/>
        </w:rPr>
        <w:t xml:space="preserve">. Конференція проходила на базі Українського католицького університету та Міжнародного інституту освіти, культури та зв’язків з </w:t>
      </w:r>
      <w:proofErr w:type="spellStart"/>
      <w:r>
        <w:rPr>
          <w:sz w:val="28"/>
          <w:szCs w:val="28"/>
        </w:rPr>
        <w:t>діа</w:t>
      </w:r>
      <w:proofErr w:type="spell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порою НУ </w:t>
      </w:r>
      <w:proofErr w:type="spellStart"/>
      <w:r>
        <w:rPr>
          <w:sz w:val="28"/>
          <w:szCs w:val="28"/>
        </w:rPr>
        <w:t>“Львівська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політехніка”</w:t>
      </w:r>
      <w:proofErr w:type="spellEnd"/>
      <w:r>
        <w:rPr>
          <w:sz w:val="28"/>
          <w:szCs w:val="28"/>
        </w:rPr>
        <w:t xml:space="preserve">. Керівниками секцій були викладачі ЛНУ імені Івана Франка, а базою для проживання та відкриття-приміщення Львівського професійного коледжу готельно-туристичного та ресторанного сервісу. Конференція об’єднала 69 учасників з 19 областей України, серед яких троє кращих слухачів Тернопільського обласного відділення МАН України: </w:t>
      </w:r>
      <w:proofErr w:type="spellStart"/>
      <w:r>
        <w:rPr>
          <w:sz w:val="28"/>
          <w:szCs w:val="28"/>
        </w:rPr>
        <w:t>Беднарчук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Оксана-учениця</w:t>
      </w:r>
      <w:proofErr w:type="spellEnd"/>
      <w:r>
        <w:rPr>
          <w:sz w:val="28"/>
          <w:szCs w:val="28"/>
        </w:rPr>
        <w:t xml:space="preserve"> ЗОШ І-ІІІ ст. </w:t>
      </w:r>
      <w:proofErr w:type="spellStart"/>
      <w:r>
        <w:rPr>
          <w:sz w:val="28"/>
          <w:szCs w:val="28"/>
        </w:rPr>
        <w:t>с.Мшанця</w:t>
      </w:r>
      <w:proofErr w:type="spellEnd"/>
      <w:r>
        <w:rPr>
          <w:sz w:val="28"/>
          <w:szCs w:val="28"/>
        </w:rPr>
        <w:t xml:space="preserve">, Трощанська Вікторія-учениця </w:t>
      </w:r>
      <w:proofErr w:type="spellStart"/>
      <w:r>
        <w:rPr>
          <w:sz w:val="28"/>
          <w:szCs w:val="28"/>
        </w:rPr>
        <w:t>Шумської</w:t>
      </w:r>
      <w:proofErr w:type="spellEnd"/>
      <w:r>
        <w:rPr>
          <w:sz w:val="28"/>
          <w:szCs w:val="28"/>
        </w:rPr>
        <w:t xml:space="preserve"> загальноосвітньої школи І-ІІІ ст. №1, </w:t>
      </w:r>
      <w:proofErr w:type="spellStart"/>
      <w:r>
        <w:rPr>
          <w:sz w:val="28"/>
          <w:szCs w:val="28"/>
        </w:rPr>
        <w:t>Мочук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Олена-студентка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коледжу  економіки та підприємництва Тернопільського національного економічного університету.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 xml:space="preserve">     Директор Львівської обласної Малої академії наук </w:t>
      </w:r>
      <w:proofErr w:type="spellStart"/>
      <w:r>
        <w:rPr>
          <w:sz w:val="28"/>
          <w:szCs w:val="28"/>
        </w:rPr>
        <w:t>Бородчук</w:t>
      </w:r>
      <w:proofErr w:type="spellEnd"/>
      <w:r>
        <w:rPr>
          <w:sz w:val="28"/>
          <w:szCs w:val="28"/>
        </w:rPr>
        <w:t xml:space="preserve"> Іванна Антонівна розповіла, що метою конференції є залучення молоді до проблем, які сьогодні існують в Україні та показати можливості їх вирішення.    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 xml:space="preserve">     </w:t>
      </w:r>
      <w:proofErr w:type="spellStart"/>
      <w:r>
        <w:rPr>
          <w:sz w:val="28"/>
          <w:szCs w:val="28"/>
        </w:rPr>
        <w:t>“Україна</w:t>
      </w:r>
      <w:proofErr w:type="spellEnd"/>
      <w:r>
        <w:rPr>
          <w:sz w:val="28"/>
          <w:szCs w:val="28"/>
        </w:rPr>
        <w:t xml:space="preserve"> очима </w:t>
      </w:r>
      <w:proofErr w:type="spellStart"/>
      <w:r>
        <w:rPr>
          <w:sz w:val="28"/>
          <w:szCs w:val="28"/>
        </w:rPr>
        <w:t>молодих”</w:t>
      </w:r>
      <w:proofErr w:type="spellEnd"/>
      <w:r>
        <w:rPr>
          <w:sz w:val="28"/>
          <w:szCs w:val="28"/>
        </w:rPr>
        <w:t xml:space="preserve"> – це захід, де школярі можуть обмінюватись думками, ідеями та розповісти іншим про своє бачення майбутнього. Відповідно до тем, які молоді науковці висвітлювали у своїх доповідях, їхня робота поділена за секціями: 1. “ХХ століття в історичній пам’яті: локальні </w:t>
      </w:r>
      <w:proofErr w:type="spellStart"/>
      <w:r>
        <w:rPr>
          <w:sz w:val="28"/>
          <w:szCs w:val="28"/>
        </w:rPr>
        <w:t>історії”</w:t>
      </w:r>
      <w:proofErr w:type="spellEnd"/>
      <w:r>
        <w:rPr>
          <w:sz w:val="28"/>
          <w:szCs w:val="28"/>
        </w:rPr>
        <w:t xml:space="preserve">. 2. </w:t>
      </w:r>
      <w:proofErr w:type="spellStart"/>
      <w:r>
        <w:rPr>
          <w:sz w:val="28"/>
          <w:szCs w:val="28"/>
        </w:rPr>
        <w:t>“Історичні</w:t>
      </w:r>
      <w:proofErr w:type="spellEnd"/>
      <w:r>
        <w:rPr>
          <w:sz w:val="28"/>
          <w:szCs w:val="28"/>
        </w:rPr>
        <w:t xml:space="preserve"> та новоутворені етнічні спільноти на території України кінця ХХ – початку ХХІ століття (на прикладі свого регіону)”. 3. </w:t>
      </w:r>
      <w:proofErr w:type="spellStart"/>
      <w:r>
        <w:rPr>
          <w:sz w:val="28"/>
          <w:szCs w:val="28"/>
        </w:rPr>
        <w:t>“Економічне</w:t>
      </w:r>
      <w:proofErr w:type="spellEnd"/>
      <w:r>
        <w:rPr>
          <w:sz w:val="28"/>
          <w:szCs w:val="28"/>
        </w:rPr>
        <w:t xml:space="preserve"> зростання регіону: природні, трудові та інституційні </w:t>
      </w:r>
      <w:proofErr w:type="spellStart"/>
      <w:r>
        <w:rPr>
          <w:sz w:val="28"/>
          <w:szCs w:val="28"/>
        </w:rPr>
        <w:t>чинники”</w:t>
      </w:r>
      <w:proofErr w:type="spellEnd"/>
      <w:r>
        <w:rPr>
          <w:sz w:val="28"/>
          <w:szCs w:val="28"/>
        </w:rPr>
        <w:t xml:space="preserve">. 4. </w:t>
      </w:r>
      <w:proofErr w:type="spellStart"/>
      <w:r>
        <w:rPr>
          <w:sz w:val="28"/>
          <w:szCs w:val="28"/>
        </w:rPr>
        <w:t>“Проблеми</w:t>
      </w:r>
      <w:proofErr w:type="spellEnd"/>
      <w:r>
        <w:rPr>
          <w:sz w:val="28"/>
          <w:szCs w:val="28"/>
        </w:rPr>
        <w:t xml:space="preserve"> утилізації твердих побутових відходів: нові технології вторинної переробки, економічні перспективи та екологічні аспекти (на прикладі свого регіону)”. Із понад сотні поданих заявок було обрано сімдесят учасників, доповіді яких найбільш точно відповідали тематиці.</w:t>
      </w:r>
    </w:p>
    <w:p w:rsidR="00BF2F8B" w:rsidRDefault="00BF2F8B" w:rsidP="00BF2F8B">
      <w:pPr>
        <w:spacing w:line="231" w:lineRule="atLeast"/>
        <w:jc w:val="both"/>
      </w:pPr>
      <w:r>
        <w:rPr>
          <w:color w:val="555555"/>
        </w:rPr>
        <w:t>   </w:t>
      </w:r>
      <w:r>
        <w:t xml:space="preserve">Чи знав хтось про </w:t>
      </w:r>
      <w:proofErr w:type="spellStart"/>
      <w:r>
        <w:t>Мшанець</w:t>
      </w:r>
      <w:proofErr w:type="spellEnd"/>
      <w:r>
        <w:t xml:space="preserve">, що на </w:t>
      </w:r>
      <w:proofErr w:type="spellStart"/>
      <w:r>
        <w:t>Зборівщині</w:t>
      </w:r>
      <w:proofErr w:type="spellEnd"/>
      <w:r>
        <w:t xml:space="preserve">, про ЗОШ І-ІІІ ст. с. </w:t>
      </w:r>
      <w:proofErr w:type="spellStart"/>
      <w:r>
        <w:t>Мшанця</w:t>
      </w:r>
      <w:proofErr w:type="spellEnd"/>
      <w:r>
        <w:t xml:space="preserve">, про шкільний </w:t>
      </w:r>
      <w:proofErr w:type="spellStart"/>
      <w:r>
        <w:t>історико-краєзнавчий</w:t>
      </w:r>
      <w:proofErr w:type="spellEnd"/>
      <w:r>
        <w:t xml:space="preserve"> музей  «Народна скарбниця» у Львові та багатьох інших регіонах </w:t>
      </w:r>
      <w:r>
        <w:lastRenderedPageBreak/>
        <w:t xml:space="preserve">України раніше? Мабуть, ні. Але тепер знають! Учениця 10 класу </w:t>
      </w:r>
      <w:proofErr w:type="spellStart"/>
      <w:r>
        <w:t>Беднарчук</w:t>
      </w:r>
      <w:proofErr w:type="spellEnd"/>
      <w:r>
        <w:t xml:space="preserve"> </w:t>
      </w:r>
      <w:proofErr w:type="spellStart"/>
      <w:r>
        <w:t>Оксана-слухачка</w:t>
      </w:r>
      <w:proofErr w:type="spellEnd"/>
      <w:r>
        <w:t xml:space="preserve"> </w:t>
      </w:r>
      <w:proofErr w:type="spellStart"/>
      <w:r>
        <w:t>Зборівської</w:t>
      </w:r>
      <w:proofErr w:type="spellEnd"/>
      <w:r>
        <w:t xml:space="preserve"> філії (</w:t>
      </w:r>
      <w:proofErr w:type="spellStart"/>
      <w:r>
        <w:t>Залізцівського</w:t>
      </w:r>
      <w:proofErr w:type="spellEnd"/>
      <w:r>
        <w:t xml:space="preserve"> відділення) МАН України представила пленарну  доповідь у секції «ХХ століття в історичній пам’яті: локальні історії» на  тему: «Діяльність українських культурно-просвітницьких товариств на теренах села </w:t>
      </w:r>
      <w:proofErr w:type="spellStart"/>
      <w:r>
        <w:t>Мшанця</w:t>
      </w:r>
      <w:proofErr w:type="spellEnd"/>
      <w:r>
        <w:t xml:space="preserve"> (1920-1930-ті рр.). Науковим керівником дослідницької роботи  є вчителька історії ЗОШ І-ІІІ ст. с. </w:t>
      </w:r>
      <w:proofErr w:type="spellStart"/>
      <w:r>
        <w:t>Мшанця</w:t>
      </w:r>
      <w:proofErr w:type="spellEnd"/>
      <w:r>
        <w:t xml:space="preserve"> </w:t>
      </w:r>
      <w:proofErr w:type="spellStart"/>
      <w:r>
        <w:t>Братащук</w:t>
      </w:r>
      <w:proofErr w:type="spellEnd"/>
      <w:r>
        <w:t xml:space="preserve"> М.М, яка супроводжувала команду слухачів обласного відділення МАН України до Львова.     </w:t>
      </w:r>
    </w:p>
    <w:p w:rsidR="00BF2F8B" w:rsidRDefault="00BF2F8B" w:rsidP="00BF2F8B">
      <w:pPr>
        <w:spacing w:line="231" w:lineRule="atLeast"/>
        <w:jc w:val="both"/>
      </w:pPr>
      <w:r>
        <w:t xml:space="preserve">   Учасниця заходу </w:t>
      </w:r>
      <w:proofErr w:type="spellStart"/>
      <w:r>
        <w:t>Беднарчук</w:t>
      </w:r>
      <w:proofErr w:type="spellEnd"/>
      <w:r>
        <w:t xml:space="preserve"> Оксана  наголошувала на тому, що філії культурно-просвітницьких товариств, такі як «Просвіта», «Рідна школа», «Сільський господар» та інші, які діяли в складних умовах польського панування на території Галичини, зокрема </w:t>
      </w:r>
      <w:proofErr w:type="spellStart"/>
      <w:r>
        <w:t>Мшанця</w:t>
      </w:r>
      <w:proofErr w:type="spellEnd"/>
      <w:r>
        <w:t xml:space="preserve">, стали прикладом патріотизму для наступних поколінь. Доповідь написана на основі матеріалів Державного архіву Тернопільської області, Центрального державного історичного архіву України у місті Львові, експозицій  шкільного </w:t>
      </w:r>
      <w:proofErr w:type="spellStart"/>
      <w:r>
        <w:t>історико-краєзнавчого</w:t>
      </w:r>
      <w:proofErr w:type="spellEnd"/>
      <w:r>
        <w:t xml:space="preserve"> музею «Народна скарбниця» ЗОШ І-ІІІ ст. с. </w:t>
      </w:r>
      <w:proofErr w:type="spellStart"/>
      <w:r>
        <w:t>Мшанця</w:t>
      </w:r>
      <w:proofErr w:type="spellEnd"/>
      <w:r>
        <w:t>, спогадів старожилів села, відгуків.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>    Протягом 3-5 травня учасники конференції мали можливість познайомитися з організаторами та провідними науковцями, побувати на цікавій екскурсії, представити результати власного дослідження, почути відкриття інших, знайти нових друзів. Це один з небагатьох шансів для</w:t>
      </w:r>
      <w:r>
        <w:rPr>
          <w:sz w:val="28"/>
          <w:szCs w:val="28"/>
          <w:shd w:val="clear" w:color="auto" w:fill="E1E1E1"/>
        </w:rPr>
        <w:t> </w:t>
      </w:r>
      <w:r>
        <w:rPr>
          <w:sz w:val="28"/>
          <w:szCs w:val="28"/>
        </w:rPr>
        <w:t>молодих вчених або тих, хто хоче займатися науковими</w:t>
      </w:r>
      <w:r>
        <w:rPr>
          <w:sz w:val="28"/>
          <w:szCs w:val="28"/>
          <w:shd w:val="clear" w:color="auto" w:fill="E1E1E1"/>
        </w:rPr>
        <w:t> </w:t>
      </w:r>
      <w:r>
        <w:rPr>
          <w:sz w:val="28"/>
          <w:szCs w:val="28"/>
        </w:rPr>
        <w:t>дослідженнями, щоб поділитися досвідом та знайти</w:t>
      </w:r>
      <w:r>
        <w:rPr>
          <w:sz w:val="28"/>
          <w:szCs w:val="28"/>
          <w:shd w:val="clear" w:color="auto" w:fill="E1E1E1"/>
        </w:rPr>
        <w:t> </w:t>
      </w:r>
      <w:r>
        <w:rPr>
          <w:sz w:val="28"/>
          <w:szCs w:val="28"/>
        </w:rPr>
        <w:t>однодумців.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>    На завершення юні науковці отримали сертифікати учасників Міжнародної науково-практичної конференції. 5 травня із незабутніми враженнями та набутим досвідом, який надалі підштовхуватиме їх до здобуття нових знань, дослідники повернулися   з міста Львова.</w:t>
      </w:r>
    </w:p>
    <w:p w:rsidR="00BF2F8B" w:rsidRDefault="00BF2F8B" w:rsidP="00BF2F8B">
      <w:pPr>
        <w:jc w:val="both"/>
      </w:pPr>
      <w:r>
        <w:rPr>
          <w:sz w:val="28"/>
          <w:szCs w:val="28"/>
        </w:rPr>
        <w:t>     Учасники конференції-майбутні політики, економісти, науковці. Робота  слухачів Малої академії наук України сприяє творчому розвитку особистостей, надихає молодь до нових задумів й ідей задля кращого майбутнього України.</w:t>
      </w:r>
    </w:p>
    <w:p w:rsidR="00BF2F8B" w:rsidRDefault="00BF2F8B" w:rsidP="00BF2F8B">
      <w:pPr>
        <w:jc w:val="center"/>
      </w:pPr>
      <w:r>
        <w:rPr>
          <w:noProof/>
          <w:color w:val="CC3300"/>
          <w:lang w:eastAsia="uk-UA"/>
        </w:rPr>
        <w:drawing>
          <wp:inline distT="0" distB="0" distL="0" distR="0">
            <wp:extent cx="3051175" cy="2286000"/>
            <wp:effectExtent l="19050" t="0" r="0" b="0"/>
            <wp:docPr id="5" name="Рисунок 5" descr="https://blogger.googleusercontent.com/img/b/R29vZ2xl/AVvXsEhpxBqF1veQ1yHY1CagIq9GNUFV9o9pwfdJZ_4asROE1KG5ug9XP4_6BqOeBlxhjdli8KWlB83W99w6ZmJ2bmbMgH1iBM_JG155rrz4EnuQ3VrpXZ0eKvwI4sdy_c_-NtdGSF1f2XAOCJ_N/s320/408_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b/R29vZ2xl/AVvXsEhpxBqF1veQ1yHY1CagIq9GNUFV9o9pwfdJZ_4asROE1KG5ug9XP4_6BqOeBlxhjdli8KWlB83W99w6ZmJ2bmbMgH1iBM_JG155rrz4EnuQ3VrpXZ0eKvwI4sdy_c_-NtdGSF1f2XAOCJ_N/s320/408_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B" w:rsidRDefault="00BF2F8B" w:rsidP="00BF2F8B">
      <w:pPr>
        <w:jc w:val="both"/>
      </w:pPr>
    </w:p>
    <w:p w:rsidR="00BF2F8B" w:rsidRDefault="00BF2F8B" w:rsidP="00BF2F8B">
      <w:pPr>
        <w:jc w:val="center"/>
      </w:pPr>
      <w:r>
        <w:rPr>
          <w:noProof/>
          <w:color w:val="CC3300"/>
          <w:lang w:eastAsia="uk-UA"/>
        </w:rPr>
        <w:lastRenderedPageBreak/>
        <w:drawing>
          <wp:inline distT="0" distB="0" distL="0" distR="0">
            <wp:extent cx="3051175" cy="2259330"/>
            <wp:effectExtent l="19050" t="0" r="0" b="0"/>
            <wp:docPr id="6" name="Рисунок 6" descr="https://blogger.googleusercontent.com/img/b/R29vZ2xl/AVvXsEicJuQt8xxZgsSOGtQrkdRDtKfPEvP7PZKgqlmvWaqIfM1mvOQ5GByomBdiu7BvIIjl13PfQi7QBtDayTZu5KfBDz76ZkPdjP-Ii7y9GA8Ani_gqebdrJu4-BhONaraIiPEea2SuBo41Xod/s320/1469_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ger.googleusercontent.com/img/b/R29vZ2xl/AVvXsEicJuQt8xxZgsSOGtQrkdRDtKfPEvP7PZKgqlmvWaqIfM1mvOQ5GByomBdiu7BvIIjl13PfQi7QBtDayTZu5KfBDz76ZkPdjP-Ii7y9GA8Ani_gqebdrJu4-BhONaraIiPEea2SuBo41Xod/s320/1469_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B" w:rsidRDefault="00BF2F8B" w:rsidP="00BF2F8B">
      <w:pPr>
        <w:jc w:val="both"/>
      </w:pPr>
    </w:p>
    <w:p w:rsidR="00BF2F8B" w:rsidRDefault="00BF2F8B" w:rsidP="00BF2F8B">
      <w:pPr>
        <w:jc w:val="center"/>
      </w:pPr>
      <w:r>
        <w:rPr>
          <w:noProof/>
          <w:color w:val="CC3300"/>
          <w:lang w:eastAsia="uk-UA"/>
        </w:rPr>
        <w:drawing>
          <wp:inline distT="0" distB="0" distL="0" distR="0">
            <wp:extent cx="3051175" cy="1995805"/>
            <wp:effectExtent l="19050" t="0" r="0" b="0"/>
            <wp:docPr id="7" name="Рисунок 7" descr="https://blogger.googleusercontent.com/img/b/R29vZ2xl/AVvXsEgejkeHmBthmEkMvn-9YjM-bCZVA-F4M0G60X82tO8mobOQti-sJZY0oPCsQo2Em2Or5GKFaSFA3ESXMXWvV1XRFz64G_Yyg-07o6Na7q1nKVBuUF8jGrw4E9L_WZjNli5EljMHN_zEPyCz/s320/1473_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ger.googleusercontent.com/img/b/R29vZ2xl/AVvXsEgejkeHmBthmEkMvn-9YjM-bCZVA-F4M0G60X82tO8mobOQti-sJZY0oPCsQo2Em2Or5GKFaSFA3ESXMXWvV1XRFz64G_Yyg-07o6Na7q1nKVBuUF8jGrw4E9L_WZjNli5EljMHN_zEPyCz/s320/1473_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B" w:rsidRDefault="00BF2F8B" w:rsidP="00BF2F8B">
      <w:pPr>
        <w:jc w:val="both"/>
      </w:pPr>
    </w:p>
    <w:p w:rsidR="00BF2F8B" w:rsidRDefault="00BF2F8B" w:rsidP="00BF2F8B">
      <w:pPr>
        <w:jc w:val="center"/>
      </w:pPr>
      <w:r>
        <w:rPr>
          <w:noProof/>
          <w:color w:val="FF3300"/>
          <w:lang w:eastAsia="uk-UA"/>
        </w:rPr>
        <w:drawing>
          <wp:inline distT="0" distB="0" distL="0" distR="0">
            <wp:extent cx="3051175" cy="2030730"/>
            <wp:effectExtent l="19050" t="0" r="0" b="0"/>
            <wp:docPr id="8" name="Рисунок 8" descr="https://blogger.googleusercontent.com/img/b/R29vZ2xl/AVvXsEgWPvunKCAmcFuwMzEEbBTENMXpdDRwHtkbOqMLMgsjponNg_su-iSvh1it2O7XmZxBNu65H9fk8UM1RCy7q8fOiSVD6WYkKhDaYmhX2gbXzOFqclwow7X9DSjoqq13hmL0oCOcpCiZN5ty/s320/1474_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ger.googleusercontent.com/img/b/R29vZ2xl/AVvXsEgWPvunKCAmcFuwMzEEbBTENMXpdDRwHtkbOqMLMgsjponNg_su-iSvh1it2O7XmZxBNu65H9fk8UM1RCy7q8fOiSVD6WYkKhDaYmhX2gbXzOFqclwow7X9DSjoqq13hmL0oCOcpCiZN5ty/s320/1474_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97" w:rsidRDefault="00A07797">
      <w:pPr>
        <w:jc w:val="both"/>
        <w:rPr>
          <w:rStyle w:val="a6"/>
        </w:rPr>
      </w:pPr>
    </w:p>
    <w:p w:rsidR="00A07797" w:rsidRPr="00BF2F8B" w:rsidRDefault="00BF2F8B">
      <w:pPr>
        <w:jc w:val="both"/>
        <w:rPr>
          <w:u w:val="single"/>
        </w:rPr>
      </w:pPr>
      <w:r w:rsidRPr="00BF2F8B">
        <w:rPr>
          <w:rStyle w:val="a6"/>
          <w:b/>
          <w:bCs/>
        </w:rPr>
        <w:t>https://brataschykmariya.blogspot.com/p/blog-page_87.html</w:t>
      </w:r>
    </w:p>
    <w:sectPr w:rsidR="00A07797" w:rsidRPr="00BF2F8B" w:rsidSect="00A07797">
      <w:type w:val="continuous"/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Utop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proofState w:spelling="clean" w:grammar="clean"/>
  <w:defaultTabStop w:val="708"/>
  <w:hyphenationZone w:val="425"/>
  <w:characterSpacingControl w:val="doNotCompress"/>
  <w:compat/>
  <w:rsids>
    <w:rsidRoot w:val="00A07797"/>
    <w:rsid w:val="00A07797"/>
    <w:rsid w:val="00BF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7"/>
    <w:pPr>
      <w:overflowPunct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2F8B"/>
    <w:pPr>
      <w:overflowPunct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A07797"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A07797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customStyle="1" w:styleId="a5">
    <w:name w:val="Символ нумерації"/>
    <w:qFormat/>
    <w:rsid w:val="00A07797"/>
  </w:style>
  <w:style w:type="character" w:customStyle="1" w:styleId="a6">
    <w:name w:val="Гіперпосилання"/>
    <w:rsid w:val="00A07797"/>
    <w:rPr>
      <w:color w:val="000080"/>
      <w:u w:val="single"/>
    </w:rPr>
  </w:style>
  <w:style w:type="character" w:customStyle="1" w:styleId="ListLabel1">
    <w:name w:val="ListLabel 1"/>
    <w:qFormat/>
    <w:rsid w:val="00A07797"/>
  </w:style>
  <w:style w:type="character" w:customStyle="1" w:styleId="ListLabel2">
    <w:name w:val="ListLabel 2"/>
    <w:qFormat/>
    <w:rsid w:val="00A07797"/>
  </w:style>
  <w:style w:type="paragraph" w:customStyle="1" w:styleId="a3">
    <w:name w:val="Заголовок"/>
    <w:basedOn w:val="a"/>
    <w:next w:val="a4"/>
    <w:qFormat/>
    <w:rsid w:val="00A0779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07797"/>
    <w:pPr>
      <w:spacing w:after="140" w:line="276" w:lineRule="auto"/>
    </w:pPr>
  </w:style>
  <w:style w:type="paragraph" w:styleId="a7">
    <w:name w:val="List"/>
    <w:basedOn w:val="a4"/>
    <w:rsid w:val="00A07797"/>
    <w:rPr>
      <w:rFonts w:cs="Lohit Devanagari"/>
    </w:rPr>
  </w:style>
  <w:style w:type="paragraph" w:customStyle="1" w:styleId="Caption">
    <w:name w:val="Caption"/>
    <w:basedOn w:val="a"/>
    <w:qFormat/>
    <w:rsid w:val="00A07797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8">
    <w:name w:val="Покажчик"/>
    <w:basedOn w:val="a"/>
    <w:qFormat/>
    <w:rsid w:val="00A07797"/>
    <w:pPr>
      <w:suppressLineNumbers/>
    </w:pPr>
    <w:rPr>
      <w:rFonts w:cs="Lohit Devanagari"/>
    </w:rPr>
  </w:style>
  <w:style w:type="paragraph" w:styleId="a9">
    <w:name w:val="No Spacing"/>
    <w:qFormat/>
    <w:rsid w:val="00A07797"/>
    <w:pPr>
      <w:overflowPunct w:val="0"/>
    </w:pPr>
    <w:rPr>
      <w:rFonts w:ascii="Times New Roman" w:hAnsi="Times New Roman" w:cs="Times New Roman"/>
      <w:sz w:val="24"/>
    </w:rPr>
  </w:style>
  <w:style w:type="paragraph" w:customStyle="1" w:styleId="aa">
    <w:name w:val="Вміст таблиці"/>
    <w:basedOn w:val="a"/>
    <w:qFormat/>
    <w:rsid w:val="00A07797"/>
    <w:pPr>
      <w:suppressLineNumbers/>
    </w:pPr>
  </w:style>
  <w:style w:type="paragraph" w:customStyle="1" w:styleId="ab">
    <w:name w:val="Заголовок таблиці"/>
    <w:basedOn w:val="aa"/>
    <w:qFormat/>
    <w:rsid w:val="00A07797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F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2F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2F8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F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BF2F8B"/>
    <w:rPr>
      <w:color w:val="0000FF"/>
      <w:u w:val="single"/>
    </w:rPr>
  </w:style>
  <w:style w:type="character" w:customStyle="1" w:styleId="textexposedshow">
    <w:name w:val="textexposedshow"/>
    <w:basedOn w:val="a0"/>
    <w:rsid w:val="00BF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j5Yo2c0iQXdUWMBKDFwuN6xDLNFzkl_-ifa3JpX__WOrfr4WpoQtgZN7WFBWBIgGAjROijbXpb5quzqjjDyUn894I_U1P6goTDf6qBiFnvb1fb3BCzR-c8BrHWyRm7Cl0IteQOdtebS8kU/s1600/100_8015.JPG" TargetMode="External"/><Relationship Id="rId13" Type="http://schemas.openxmlformats.org/officeDocument/2006/relationships/hyperlink" Target="https://drive.google.com/open?id=1VP0MnXQ_lOfY46ueL5WU0CRfDQ2dUwnG" TargetMode="External"/><Relationship Id="rId18" Type="http://schemas.openxmlformats.org/officeDocument/2006/relationships/hyperlink" Target="https://blogger.googleusercontent.com/img/b/R29vZ2xl/AVvXsEgejkeHmBthmEkMvn-9YjM-bCZVA-F4M0G60X82tO8mobOQti-sJZY0oPCsQo2Em2Or5GKFaSFA3ESXMXWvV1XRFz64G_Yyg-07o6Na7q1nKVBuUF8jGrw4E9L_WZjNli5EljMHN_zEPyCz/s1600/1473_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drive.google.com/open?id=1VP0MnXQ_lOfY46ueL5WU0CRfDQ2dUwn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blogger.googleusercontent.com/img/b/R29vZ2xl/AVvXsEicJuQt8xxZgsSOGtQrkdRDtKfPEvP7PZKgqlmvWaqIfM1mvOQ5GByomBdiu7BvIIjl13PfQi7QBtDayTZu5KfBDz76ZkPdjP-Ii7y9GA8Ani_gqebdrJu4-BhONaraIiPEea2SuBo41Xod/s1600/1469_1.jpg" TargetMode="External"/><Relationship Id="rId20" Type="http://schemas.openxmlformats.org/officeDocument/2006/relationships/hyperlink" Target="https://blogger.googleusercontent.com/img/b/R29vZ2xl/AVvXsEgWPvunKCAmcFuwMzEEbBTENMXpdDRwHtkbOqMLMgsjponNg_su-iSvh1it2O7XmZxBNu65H9fk8UM1RCy7q8fOiSVD6WYkKhDaYmhX2gbXzOFqclwow7X9DSjoqq13hmL0oCOcpCiZN5ty/s1600/1474_1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N53hXK56V0ST03w6aqAsy2nKjmp4xRjinQXz3TilSBDgkpdphbHfCV-CEIy5GeZJzhQHEAc_vXU0gv9c9VkimStY4mK5gfieRBtYB57ezCuJNMs_iim1TPnPC86utlmndhwqC0xSaCGlH/s1600/100_801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blogger.googleusercontent.com/img/b/R29vZ2xl/AVvXsEgumbs9F_eHf_ak8fOIFD60_dPsIJamrtnAHftzPNuI34arZY1Sp6lB6S-kj_FCOAD21bRbIvTh2zlDKNLv5_764DFcUEaDCiy1IoYlxkSD-kReXLaq9lLAe8feQDB0lkK0680m_6Lzgdnw/s1600/100_8013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blogger.googleusercontent.com/img/b/R29vZ2xl/AVvXsEgicxSI7rvx63XHOAKevAt0BcLlocB47jduL-cFIY9MiBQ_wjc7OFES8883bVw660B0Cu78Ktm7hf6IvO1s3rLjNPeWz-H3MooctygZ4Nn0bJnnE9qGs5G89cVX8DTrWiNioVN-JbR5__A6/s1600/100_327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blogger.googleusercontent.com/img/b/R29vZ2xl/AVvXsEhpxBqF1veQ1yHY1CagIq9GNUFV9o9pwfdJZ_4asROE1KG5ug9XP4_6BqOeBlxhjdli8KWlB83W99w6ZmJ2bmbMgH1iBM_JG155rrz4EnuQ3VrpXZ0eKvwI4sdy_c_-NtdGSF1f2XAOCJ_N/s1600/408_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5256</Words>
  <Characters>2996</Characters>
  <Application>Microsoft Office Word</Application>
  <DocSecurity>0</DocSecurity>
  <Lines>24</Lines>
  <Paragraphs>16</Paragraphs>
  <ScaleCrop>false</ScaleCrop>
  <Company>Grizli777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Admin</cp:lastModifiedBy>
  <cp:revision>26</cp:revision>
  <dcterms:created xsi:type="dcterms:W3CDTF">2020-05-12T14:14:00Z</dcterms:created>
  <dcterms:modified xsi:type="dcterms:W3CDTF">2025-03-23T19:07:00Z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