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widowControl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45"/>
        </w:rPr>
        <w:t>Шкільний музей</w:t>
      </w:r>
    </w:p>
    <w:p>
      <w:pPr>
        <w:sectPr>
          <w:type w:val="nextPage"/>
          <w:pgSz w:w="11906" w:h="16838"/>
          <w:pgMar w:left="1417" w:right="850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6"/>
        <w:widowControl/>
        <w:bidi w:val="0"/>
        <w:spacing w:lineRule="auto" w:line="360"/>
        <w:ind w:left="0" w:right="0" w:hanging="0"/>
        <w:jc w:val="left"/>
        <w:rPr/>
      </w:pPr>
      <w:r>
        <w:rPr/>
      </w:r>
    </w:p>
    <w:p>
      <w:pPr>
        <w:pStyle w:val="3"/>
        <w:keepNext w:val="true"/>
        <w:widowControl/>
        <w:overflowPunct w:val="false"/>
        <w:bidi w:val="0"/>
        <w:spacing w:lineRule="auto" w:line="360" w:before="0" w:after="0"/>
        <w:ind w:left="0" w:right="0" w:firstLine="567"/>
        <w:jc w:val="both"/>
        <w:outlineLvl w:val="2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Історико - краєзнавчий музей «Народна   скарбниця».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У 2009 р. з ініціативи педагогічного колективу ЗОШ І-ІІІ ст. с. Мшанця засновано шкільний історико - краєзнавчий музей «Народна скарбниця». Його керівником призначено вчителя історії-Братащук Марію Михайлівну. 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Музей «Народна скарбниця» має на меті залучення учнівської молоді до вивчення та збереження історико - культурної спадщини свого народу, формування освіченої творчої особистості та сприяння вихованню у неї патріотизму, любові до України, поваги до народних звичаїв, традицій, національних цінностей українського народу.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8"/>
          <w:lang w:val="uk-UA"/>
        </w:rPr>
        <w:t>Основн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ими завданнями музею «Народна скарбниця» є: залучення молоді до пошукової, краєзнавчої, науково-дослідницької роботи; формування в молоді соціально-громадського досвіду на прикладах історичного минулого України; розширення  поглиблення загальноосвітньої підготовки молоді засобами позакласної, позашкільної роботи; надання допомоги педагогічному колективу навчального закладу у впровадженні активних форм роботи з молоддю; вивчення, охорона і пропаганда пам’яток історії, культури рідного краю; проведення культурно-освітньої роботи серед молоді, інших верств населення.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left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Тематична будова музею складається з таких розділів:</w:t>
      </w:r>
    </w:p>
    <w:p>
      <w:pPr>
        <w:pStyle w:val="Style16"/>
        <w:widowControl/>
        <w:bidi w:val="0"/>
        <w:spacing w:lineRule="auto" w:line="360" w:before="0" w:after="0"/>
        <w:jc w:val="center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  <w:t>  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«Знахідки найдавніших часів»;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«Зразки старовинних побутових речей»;</w:t>
      </w:r>
    </w:p>
    <w:p>
      <w:pPr>
        <w:pStyle w:val="Style16"/>
        <w:widowControl/>
        <w:bidi w:val="0"/>
        <w:spacing w:lineRule="auto" w:line="360" w:before="0" w:after="0"/>
        <w:jc w:val="center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  <w:t> 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«Зразки старовинних знарядь праці»;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«Куток української хати»;</w:t>
      </w:r>
    </w:p>
    <w:p>
      <w:pPr>
        <w:pStyle w:val="Style16"/>
        <w:widowControl/>
        <w:bidi w:val="0"/>
        <w:spacing w:lineRule="auto" w:line="360" w:before="0" w:after="0"/>
        <w:jc w:val="center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  <w:t>  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«Церковні речі»;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«Обрядовий одяг»;</w:t>
      </w:r>
    </w:p>
    <w:p>
      <w:pPr>
        <w:pStyle w:val="Style16"/>
        <w:widowControl/>
        <w:bidi w:val="0"/>
        <w:spacing w:lineRule="auto" w:line="360" w:before="0" w:after="0"/>
        <w:jc w:val="center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  <w:t>    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«Архівні документи»;</w:t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«Нумізматика».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Музей поповнюється експонатами шляхом проведення експедицій, походів, екскурсій, зустрічів з відомими людьми. Усі матеріали, зібрані у ході пошукової роботи, опубліковуються і описуються відповідно до «Положення про музей при начальному закладі, який перебуває у сфері управління Міністерства освіти і науки України». Основним документом обліку і охорони матеріалів музею є інвентарна книга, до якої заносяться дані про експонати основного фонду. Книга  пронумерована, прошнурована і скріплена печаткою. На момент відкриття у шкільному музеї нараховувалося 119 експонатів, а на сьогодні за інвентарною книгою музейних предметів основного фонду- 228 експонатів.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У практиці шкільного історико - краєзнавчий музей «Народна скарбниця» утвердились різноманітні форми навчально-виховної роботи: екскурсії, виставки, уроки-екскурсії, учнівські краєзнавчі конференції, бесіди. Радою музею розроблена тематика оглядових і тематичних екскурсій.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У приміщенні шкільного музею створені добрі умови для зберігання і експонування музейних предметів. Основним профілактичним заходом  захисту експонатів є регулярне провітрювання приміщення, зволоження повітря, зняття пилу з експонатів, оберігання їх від впливу світла (вигорання).</w:t>
      </w:r>
    </w:p>
    <w:p>
      <w:pPr>
        <w:pStyle w:val="Style16"/>
        <w:widowControl/>
        <w:bidi w:val="0"/>
        <w:spacing w:lineRule="auto" w:line="360" w:before="0" w:after="0"/>
        <w:jc w:val="center"/>
        <w:rPr/>
      </w:pPr>
      <w:r>
        <w:rPr/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/>
        </w:rPr>
        <w:t>Історико - краєзнавчий музей «Народна   скарбниця» займає важливе місце у навчальній та виховній роботі з учнями.</w:t>
      </w:r>
    </w:p>
    <w:p>
      <w:pPr>
        <w:pStyle w:val="Style16"/>
        <w:widowControl/>
        <w:bidi w:val="0"/>
        <w:spacing w:lineRule="auto" w:line="360" w:before="0" w:after="0"/>
        <w:jc w:val="center"/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Georgia;Utopia;Palatino Linotype;Palatino;serif" w:hAnsi="Georgia;Utopia;Palatino Linotype;Palatino;serif"/>
          <w:b/>
          <w:i w:val="false"/>
          <w:caps w:val="false"/>
          <w:smallCaps w:val="false"/>
          <w:color w:val="333333"/>
          <w:spacing w:val="0"/>
          <w:sz w:val="36"/>
        </w:rPr>
        <w:br/>
        <w:t>Моє село – моя історія жива…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 метою удосконалення змісту і форм пошуково-краєзнавчої та науково-дослідницької роботи, патріотичного та громадянського виховання молодого покоління на патріотичних традиціях українського народу 27 жовтня 2016р. у ЗОШ І-ІІІ ст. с.Мшанця відбувся семінар-практикум керівників експедиційних загонів на тему: «Пошуково-дослідницька, краєзнавчо-народознавча робота у колективному та індивідуальному підході педагогічних працівників щодо реалізації завдань краєзнавчої експедиції «Моя Батьківщина - Україна» як пріоритетного напрямку патріотичного виховання».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Відкрив семінар Фалінський М.В. – завідувач науково-краєнавчим відділом ТОКЦТКСЕУМ. Із доповідями виступили Колос І.Б. – завідувач методкабінетом, Білан Я.І. – методист РМК.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Учасники семінару переглянули літературно-краєзнавчу композицію «Моє село – моя історія жива в контексті історичних подій села Мшанця», підготовлену Братащук М.М.(вчитель історії) та Ништою Р.П. (вчитель української літератури) та здійснили екскурсію у історико-краєзнавчий музей «Народна скарбниця» (кер. Братащук М.М.)</w:t>
      </w:r>
    </w:p>
    <w:p>
      <w:pPr>
        <w:pStyle w:val="Style16"/>
        <w:widowControl/>
        <w:overflowPunct w:val="false"/>
        <w:bidi w:val="0"/>
        <w:spacing w:lineRule="auto" w:line="360" w:before="0" w:after="0"/>
        <w:ind w:left="0" w:right="0" w:firstLine="567"/>
        <w:jc w:val="both"/>
        <w:rPr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Georgia;Utopia;Palatino Linotype;Palatino;serif" w:hAnsi="Georgia;Utopia;Palatino Linotype;Palatino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Фалінський М.В. виконав почесну місію, вручивши школі та педагогічному колективу диплом «Зразковий музей» Міністерства освіти і науки України та подяку управління освіти і науки Тернопільської облдержадміністрації за багаторічну плідну працю  з розвитку краєзнавчо-пошукової та науково-дослідницької діяльності.</w:t>
      </w:r>
    </w:p>
    <w:p>
      <w:pPr>
        <w:pStyle w:val="Style16"/>
        <w:widowControl/>
        <w:bidi w:val="0"/>
        <w:spacing w:lineRule="auto" w:line="360" w:before="0" w:after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lineRule="auto" w:line="360" w:before="0" w:after="0"/>
        <w:jc w:val="center"/>
        <w:rPr/>
      </w:pPr>
      <w:hyperlink r:id="rId2">
        <w:r>
          <w:rPr>
            <w:rStyle w:val="Style14"/>
            <w:rFonts w:ascii="Georgia;Utopia;Palatino Linotype;Palatino;serif" w:hAnsi="Georgia;Utopia;Palatino Linotype;Palatino;serif"/>
            <w:b w:val="false"/>
            <w:i w:val="false"/>
            <w:caps w:val="false"/>
            <w:smallCaps w:val="false"/>
            <w:strike w:val="false"/>
            <w:dstrike w:val="false"/>
            <w:color w:val="993322"/>
            <w:spacing w:val="0"/>
            <w:sz w:val="36"/>
            <w:u w:val="none"/>
            <w:effect w:val="none"/>
          </w:rPr>
          <w:t>Шкільний музей</w:t>
        </w:r>
      </w:hyperlink>
    </w:p>
    <w:p>
      <w:pPr>
        <w:sectPr>
          <w:type w:val="continuous"/>
          <w:pgSz w:w="11906" w:h="16838"/>
          <w:pgMar w:left="1417" w:right="850" w:header="0" w:top="850" w:footer="0" w:bottom="85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Style w:val="Style14"/>
        </w:rPr>
      </w:pPr>
      <w:r>
        <w:rPr/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b/>
          <w:bCs/>
        </w:rPr>
        <w:t>https://brataschykmariya.blogspot.com/p/blog-page_2.html</w:t>
      </w:r>
    </w:p>
    <w:sectPr>
      <w:type w:val="continuous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altName w:val="Utopi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4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uk-UA" w:eastAsia="en-US" w:bidi="ar-SA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Символ нумерації"/>
    <w:qFormat/>
    <w:rPr/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open?id=1B2Sv_RgVGV5azG3UOJR7g-WKQeS77M5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LibreOffice/6.0.7.3$Linux_X86_64 LibreOffice_project/00m0$Build-3</Application>
  <Pages>3</Pages>
  <Words>490</Words>
  <Characters>3720</Characters>
  <CharactersWithSpaces>4219</CharactersWithSpaces>
  <Paragraphs>21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2020-05-12T14:14:00Z</dcterms:created>
  <dc:creator>Inna</dc:creator>
  <dc:description/>
  <dc:language>uk-UA</dc:language>
  <cp:lastModifiedBy/>
  <dcterms:modified xsi:type="dcterms:W3CDTF">2025-03-21T10:53:03Z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