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3.jpeg" ContentType="image/jpe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widowControl/>
        <w:overflowPunct w:val="false"/>
        <w:bidi w:val="0"/>
        <w:spacing w:lineRule="auto" w:line="240" w:before="0" w:after="0"/>
        <w:ind w:left="0" w:right="0" w:hanging="0"/>
        <w:jc w:val="center"/>
        <w:rPr/>
      </w:pPr>
      <w:r>
        <w:rPr>
          <w:rStyle w:val="Style13"/>
          <w:rFonts w:ascii="Georgia;Utopia;Palatino Linotype;Palatino;serif" w:hAnsi="Georgia;Utopia;Palatino Linotype;Palatino;serif"/>
          <w:b w:val="false"/>
          <w:i w:val="false"/>
          <w:caps w:val="false"/>
          <w:smallCaps w:val="false"/>
          <w:color w:val="333333"/>
          <w:spacing w:val="0"/>
          <w:sz w:val="45"/>
        </w:rPr>
        <w:t>Краєзнавство</w:t>
      </w:r>
    </w:p>
    <w:p>
      <w:pPr>
        <w:sectPr>
          <w:type w:val="nextPage"/>
          <w:pgSz w:w="11906" w:h="16838"/>
          <w:pgMar w:left="1417" w:right="850" w:header="0" w:top="850" w:footer="0" w:bottom="850" w:gutter="0"/>
          <w:pgNumType w:fmt="decimal"/>
          <w:formProt w:val="false"/>
          <w:textDirection w:val="lrTb"/>
          <w:docGrid w:type="default" w:linePitch="360" w:charSpace="0"/>
        </w:sectPr>
      </w:pPr>
    </w:p>
    <w:p>
      <w:pPr>
        <w:pStyle w:val="Style15"/>
        <w:widowControl/>
        <w:bidi w:val="0"/>
        <w:spacing w:lineRule="auto" w:line="360"/>
        <w:ind w:left="0" w:right="0" w:hanging="0"/>
        <w:jc w:val="left"/>
        <w:rPr/>
      </w:pPr>
      <w:r>
        <w:rPr/>
      </w:r>
    </w:p>
    <w:p>
      <w:pPr>
        <w:pStyle w:val="2"/>
        <w:widowControl/>
        <w:bidi w:val="0"/>
        <w:spacing w:lineRule="auto" w:line="360" w:before="0" w:after="0"/>
        <w:ind w:left="0" w:right="0" w:hanging="0"/>
        <w:jc w:val="center"/>
        <w:rPr>
          <w:rFonts w:ascii="Georgia;Utopia;Palatino Linotype;Palatino;serif" w:hAnsi="Georgia;Utopia;Palatino Linotype;Palatino;serif"/>
          <w:b w:val="false"/>
          <w:i w:val="false"/>
          <w:caps w:val="false"/>
          <w:smallCaps w:val="false"/>
          <w:color w:val="336600"/>
          <w:spacing w:val="0"/>
          <w:sz w:val="30"/>
          <w:lang w:val="uk-UA"/>
        </w:rPr>
      </w:pPr>
      <w:r>
        <w:rPr>
          <w:rFonts w:ascii="Georgia;Utopia;Palatino Linotype;Palatino;serif" w:hAnsi="Georgia;Utopia;Palatino Linotype;Palatino;serif"/>
          <w:b w:val="false"/>
          <w:i w:val="false"/>
          <w:caps w:val="false"/>
          <w:smallCaps w:val="false"/>
          <w:color w:val="336600"/>
          <w:spacing w:val="0"/>
          <w:sz w:val="30"/>
          <w:lang w:val="uk-UA"/>
        </w:rPr>
        <w:t>Загальна характеристика с. Мшанця від початку його існування.</w:t>
      </w:r>
    </w:p>
    <w:p>
      <w:pPr>
        <w:pStyle w:val="Style15"/>
        <w:widowControl/>
        <w:bidi w:val="0"/>
        <w:spacing w:lineRule="auto" w:line="360" w:before="0" w:after="0"/>
        <w:jc w:val="left"/>
        <w:rPr>
          <w:lang w:val="uk-UA"/>
        </w:rPr>
      </w:pPr>
      <w:r>
        <w:rPr>
          <w:lang w:val="uk-UA"/>
        </w:rPr>
      </w:r>
    </w:p>
    <w:p>
      <w:pPr>
        <w:pStyle w:val="Style15"/>
        <w:widowControl/>
        <w:overflowPunct w:val="false"/>
        <w:bidi w:val="0"/>
        <w:spacing w:lineRule="auto" w:line="360" w:before="0" w:after="0"/>
        <w:ind w:left="3402" w:right="0" w:hanging="0"/>
        <w:jc w:val="left"/>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Ми знаємо три головні умови, за яких народ здобуває</w:t>
        <w:br/>
        <w:t>свободу. Перше – коли він знаходить лідера. Друге –</w:t>
        <w:br/>
        <w:t>коли він усвідомлює свої цілі. Третє – коли він</w:t>
        <w:br/>
        <w:t>вірить, що позбавляється кайданів.</w:t>
      </w:r>
    </w:p>
    <w:p>
      <w:pPr>
        <w:pStyle w:val="Style15"/>
        <w:widowControl/>
        <w:overflowPunct w:val="false"/>
        <w:bidi w:val="0"/>
        <w:spacing w:lineRule="auto" w:line="360" w:before="0" w:after="0"/>
        <w:ind w:left="7427" w:right="0" w:hanging="0"/>
        <w:jc w:val="left"/>
        <w:rPr>
          <w:caps w:val="false"/>
          <w:smallCaps w:val="false"/>
          <w:color w:val="333333"/>
          <w:spacing w:val="0"/>
        </w:rPr>
      </w:pPr>
      <w:r>
        <w:rPr>
          <w:rFonts w:ascii="Georgia;Utopia;Palatino Linotype;Palatino;serif" w:hAnsi="Georgia;Utopia;Palatino Linotype;Palatino;serif"/>
          <w:b/>
          <w:i w:val="false"/>
          <w:caps w:val="false"/>
          <w:smallCaps w:val="false"/>
          <w:color w:val="333333"/>
          <w:spacing w:val="0"/>
          <w:sz w:val="21"/>
          <w:lang w:val="uk-UA"/>
        </w:rPr>
        <w:t>(Френк Терберт)</w:t>
      </w:r>
    </w:p>
    <w:p>
      <w:pPr>
        <w:pStyle w:val="Style15"/>
        <w:widowControl/>
        <w:bidi w:val="0"/>
        <w:spacing w:lineRule="auto" w:line="360" w:before="0" w:after="0"/>
        <w:jc w:val="left"/>
        <w:rPr/>
      </w:pPr>
      <w:r>
        <w:rPr/>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rPr>
        <w:t>Дослідження Мшанця показали що біля села виявлені археологічні пам’ятки, які датуються періодом пізнього палеоліту, черняхівської (ІІІ–ІV ст.) та давньоруських (ХІІ–ХІІІ ст.) культур.</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rPr>
        <w:t>Село старовинне, овіяне легендами, чарівне своєю красою, розташоване на правовому березі річки Верховинка. Це-одне з давніх подільських поселень, перша письмова згадка про яке датується1463 роком.</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У історико-краєзнавчому нарисі (Укл. Бігус– Зборівщина і сьогодення), серед 24 пам’яток пізнього палеоліту, згадується стоянка Мшанець. На околицях села знайдено кістки і частини рогів великих тварин – мамонтів, бізонів. Основним заняттям людей в цей період сильного похолодання було полювання на тварин. На Мшанецьких полях до цього часу місцеві жителі знаходять знаряддя праці пізньої кам’яної доби. Найпоширенішими серед них є кам’яні сокири з просвердленими отворами. </w:t>
      </w:r>
      <w:r>
        <w:rPr>
          <w:rFonts w:ascii="Georgia;Utopia;Palatino Linotype;Palatino;serif" w:hAnsi="Georgia;Utopia;Palatino Linotype;Palatino;serif"/>
          <w:b w:val="false"/>
          <w:i w:val="false"/>
          <w:caps w:val="false"/>
          <w:smallCaps w:val="false"/>
          <w:color w:val="333333"/>
          <w:spacing w:val="0"/>
          <w:sz w:val="21"/>
        </w:rPr>
        <w:t>Серед знахідок селян є долота, ножі, наконечники списів, скребла для шкіри, серпи.</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На полях в пд.-сх., околиці села С. Дерехом знайдено крем’яні уламки сокири з відшліфованою поверхнею, наконечники списів, серпів, пластини, відщепи, які використовувалися в господарстві.</w:t>
      </w:r>
    </w:p>
    <w:p>
      <w:pPr>
        <w:pStyle w:val="Style15"/>
        <w:widowControl/>
        <w:bidi w:val="0"/>
        <w:spacing w:lineRule="auto" w:line="360" w:before="0" w:after="0"/>
        <w:jc w:val="both"/>
        <w:rPr>
          <w:rFonts w:ascii="Georgia;Utopia;Palatino Linotype;Palatino;serif" w:hAnsi="Georgia;Utopia;Palatino Linotype;Palatino;serif"/>
          <w:b w:val="false"/>
          <w:i w:val="false"/>
          <w:caps w:val="false"/>
          <w:smallCaps w:val="false"/>
          <w:color w:val="333333"/>
          <w:spacing w:val="0"/>
          <w:sz w:val="21"/>
        </w:rPr>
      </w:pPr>
      <w:r>
        <w:rPr>
          <w:rFonts w:ascii="Georgia;Utopia;Palatino Linotype;Palatino;serif" w:hAnsi="Georgia;Utopia;Palatino Linotype;Palatino;serif"/>
          <w:b/>
          <w:i/>
          <w:caps w:val="false"/>
          <w:smallCaps w:val="false"/>
          <w:color w:val="333333"/>
          <w:spacing w:val="0"/>
          <w:sz w:val="21"/>
          <w:lang w:val="uk-UA"/>
        </w:rPr>
        <w:t>Довідково:</w:t>
      </w:r>
      <w:r>
        <w:rPr>
          <w:rFonts w:ascii="Georgia;Utopia;Palatino Linotype;Palatino;serif" w:hAnsi="Georgia;Utopia;Palatino Linotype;Palatino;serif"/>
          <w:b w:val="false"/>
          <w:i w:val="false"/>
          <w:caps w:val="false"/>
          <w:smallCaps w:val="false"/>
          <w:color w:val="333333"/>
          <w:spacing w:val="0"/>
          <w:sz w:val="21"/>
        </w:rPr>
        <w:t> </w:t>
      </w:r>
      <w:r>
        <w:rPr>
          <w:rFonts w:ascii="Georgia;Utopia;Palatino Linotype;Palatino;serif" w:hAnsi="Georgia;Utopia;Palatino Linotype;Palatino;serif"/>
          <w:b w:val="false"/>
          <w:i/>
          <w:caps w:val="false"/>
          <w:smallCaps w:val="false"/>
          <w:color w:val="333333"/>
          <w:spacing w:val="0"/>
          <w:sz w:val="21"/>
          <w:lang w:val="uk-UA"/>
        </w:rPr>
        <w:t>Дерех Степан Степанович віком 70 років. Захоплювався археологією, народною медициною, художньою діяльністю.</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rPr>
        <w:t>На околицях села в 1988 році археологом В. Савичем виявлено залишки двох поселень черняхівської культури (кінець II – початок V століття). Перше поселення знаходилось в урочищі «За вербами», на східних околицях села, а друге – в урочищі «Городи», що в пд. - сх. околиці. В цей час люди селилися в хатинах. Водночас вдосконалювалися землеробська техніка, розвивалися ремесла, торгівля.</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Найкраще дослідженими на території Мшанця є пам’ятки Князівської Доби (XІІ - XIII ст.), які у 1988 р. виявив археолог В. Оприск. На сьогодні відомі знахідки того часу в урочищах «Загребля», «Кам’янська», «Мельницьке», «Підланком». Тут виявлені сліди поселень. Великого поширення в цей час набули землеробство, скотарство, ремесла: теслярство, ковальство, гончарство, кожум’яцтво.</w:t>
      </w:r>
    </w:p>
    <w:p>
      <w:pPr>
        <w:pStyle w:val="Style15"/>
        <w:widowControl/>
        <w:bidi w:val="0"/>
        <w:spacing w:lineRule="auto" w:line="360" w:before="0" w:after="0"/>
        <w:jc w:val="both"/>
        <w:rPr/>
      </w:pPr>
      <w:r>
        <w:rPr/>
      </w:r>
    </w:p>
    <w:p>
      <w:pPr>
        <w:pStyle w:val="Style15"/>
        <w:widowControl/>
        <w:bidi w:val="0"/>
        <w:spacing w:lineRule="auto" w:line="360" w:before="0" w:after="0"/>
        <w:jc w:val="both"/>
        <w:rPr>
          <w:rFonts w:ascii="Georgia;Utopia;Palatino Linotype;Palatino;serif" w:hAnsi="Georgia;Utopia;Palatino Linotype;Palatino;serif"/>
          <w:b w:val="false"/>
          <w:i/>
          <w:caps w:val="false"/>
          <w:smallCaps w:val="false"/>
          <w:color w:val="333333"/>
          <w:spacing w:val="0"/>
          <w:sz w:val="21"/>
          <w:lang w:val="uk-UA"/>
        </w:rPr>
      </w:pPr>
      <w:r>
        <w:rPr>
          <w:rFonts w:ascii="Georgia;Utopia;Palatino Linotype;Palatino;serif" w:hAnsi="Georgia;Utopia;Palatino Linotype;Palatino;serif"/>
          <w:b w:val="false"/>
          <w:i/>
          <w:caps w:val="false"/>
          <w:smallCaps w:val="false"/>
          <w:color w:val="333333"/>
          <w:spacing w:val="0"/>
          <w:sz w:val="21"/>
          <w:lang w:val="uk-UA"/>
        </w:rPr>
        <w:t>Таблиця №1.</w:t>
      </w:r>
    </w:p>
    <w:p>
      <w:pPr>
        <w:pStyle w:val="Style15"/>
        <w:widowControl/>
        <w:bidi w:val="0"/>
        <w:spacing w:lineRule="auto" w:line="360" w:before="0" w:after="0"/>
        <w:jc w:val="both"/>
        <w:rPr>
          <w:rFonts w:ascii="Georgia;Utopia;Palatino Linotype;Palatino;serif" w:hAnsi="Georgia;Utopia;Palatino Linotype;Palatino;serif"/>
          <w:b w:val="false"/>
          <w:i/>
          <w:caps w:val="false"/>
          <w:smallCaps w:val="false"/>
          <w:color w:val="333333"/>
          <w:spacing w:val="0"/>
          <w:sz w:val="21"/>
          <w:lang w:val="uk-UA"/>
        </w:rPr>
      </w:pPr>
      <w:r>
        <w:rPr>
          <w:rFonts w:ascii="Georgia;Utopia;Palatino Linotype;Palatino;serif" w:hAnsi="Georgia;Utopia;Palatino Linotype;Palatino;serif"/>
          <w:b w:val="false"/>
          <w:i/>
          <w:caps w:val="false"/>
          <w:smallCaps w:val="false"/>
          <w:color w:val="333333"/>
          <w:spacing w:val="0"/>
          <w:sz w:val="21"/>
          <w:lang w:val="uk-UA"/>
        </w:rPr>
        <w:t>Список пам’яток археології Мшанецької сільської ради для включення до державного реєстру нерухомих пам’яток України.</w:t>
      </w:r>
    </w:p>
    <w:p>
      <w:pPr>
        <w:pStyle w:val="Style15"/>
        <w:widowControl/>
        <w:bidi w:val="0"/>
        <w:spacing w:lineRule="auto" w:line="360" w:before="0" w:after="0"/>
        <w:jc w:val="both"/>
        <w:rPr/>
      </w:pPr>
      <w:r>
        <w:rPr/>
      </w:r>
    </w:p>
    <w:p>
      <w:pPr>
        <w:pStyle w:val="Style15"/>
        <w:widowControl/>
        <w:bidi w:val="0"/>
        <w:spacing w:lineRule="auto" w:line="360" w:before="0" w:after="0"/>
        <w:jc w:val="left"/>
        <w:rPr/>
      </w:pPr>
      <w:r>
        <w:rPr/>
      </w:r>
    </w:p>
    <w:tbl>
      <w:tblPr>
        <w:tblW w:w="967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Pr>
      <w:tblGrid>
        <w:gridCol w:w="316"/>
        <w:gridCol w:w="1146"/>
        <w:gridCol w:w="1888"/>
        <w:gridCol w:w="1509"/>
        <w:gridCol w:w="1154"/>
        <w:gridCol w:w="1168"/>
        <w:gridCol w:w="1171"/>
        <w:gridCol w:w="1324"/>
      </w:tblGrid>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pPr>
            <w:r>
              <w:rPr/>
              <w:t>№</w:t>
            </w:r>
          </w:p>
          <w:p>
            <w:pPr>
              <w:pStyle w:val="Style19"/>
              <w:jc w:val="center"/>
              <w:rPr>
                <w:sz w:val="22"/>
                <w:lang w:val="uk-UA"/>
              </w:rPr>
            </w:pPr>
            <w:r>
              <w:rPr>
                <w:sz w:val="22"/>
                <w:lang w:val="uk-UA"/>
              </w:rPr>
              <w:t>п/п</w:t>
            </w:r>
          </w:p>
        </w:tc>
        <w:tc>
          <w:tcPr>
            <w:tcW w:w="114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Назва пам’ятки</w:t>
            </w:r>
          </w:p>
        </w:tc>
        <w:tc>
          <w:tcPr>
            <w:tcW w:w="18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Місцезна</w:t>
              <w:softHyphen/>
              <w:t>ходження</w:t>
            </w:r>
          </w:p>
        </w:tc>
        <w:tc>
          <w:tcPr>
            <w:tcW w:w="15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Культурна приналежність</w:t>
            </w:r>
          </w:p>
        </w:tc>
        <w:tc>
          <w:tcPr>
            <w:tcW w:w="11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Час і автор відкриття пам’ятки</w:t>
            </w:r>
          </w:p>
        </w:tc>
        <w:tc>
          <w:tcPr>
            <w:tcW w:w="11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Категорія охорони</w:t>
            </w:r>
          </w:p>
        </w:tc>
        <w:tc>
          <w:tcPr>
            <w:tcW w:w="11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Взяття під охорону</w:t>
            </w:r>
          </w:p>
        </w:tc>
        <w:tc>
          <w:tcPr>
            <w:tcW w:w="13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19"/>
              <w:jc w:val="center"/>
              <w:rPr>
                <w:sz w:val="22"/>
                <w:lang w:val="uk-UA"/>
              </w:rPr>
            </w:pPr>
            <w:r>
              <w:rPr>
                <w:sz w:val="22"/>
                <w:lang w:val="uk-UA"/>
              </w:rPr>
              <w:t>Наявність облікової документації</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sz w:val="24"/>
                <w:lang w:val="uk-UA"/>
              </w:rPr>
            </w:pPr>
            <w:r>
              <w:rPr>
                <w:sz w:val="24"/>
                <w:lang w:val="uk-UA"/>
              </w:rPr>
              <w:t>1</w:t>
            </w:r>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Загребля</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Давньоруська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Оприск</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restart"/>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spacing w:before="0" w:after="0"/>
              <w:ind w:left="14" w:right="14" w:hanging="0"/>
              <w:jc w:val="center"/>
              <w:rPr>
                <w:sz w:val="24"/>
                <w:lang w:val="uk-UA"/>
              </w:rPr>
            </w:pPr>
            <w:r>
              <w:rPr>
                <w:sz w:val="24"/>
                <w:lang w:val="uk-UA"/>
              </w:rPr>
              <w:t>Наказ Терноп. обл. ком. інспекції охорони пам’яток історії та культури №2 від 10.02.2005</w:t>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pPr>
            <w:hyperlink r:id="rId2">
              <w:r>
                <w:rPr>
                  <w:rStyle w:val="Style13"/>
                  <w:strike w:val="false"/>
                  <w:dstrike w:val="false"/>
                  <w:color w:val="993322"/>
                  <w:sz w:val="24"/>
                  <w:u w:val="none"/>
                  <w:effect w:val="none"/>
                  <w:lang w:val="uk-UA"/>
                </w:rPr>
                <w:t>2</w:t>
              </w:r>
            </w:hyperlink>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Кам’янське</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Давньоруська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Оприск</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rPr>
                <w:sz w:val="4"/>
                <w:szCs w:val="4"/>
              </w:rPr>
            </w:pPr>
            <w:r>
              <w:rPr>
                <w:sz w:val="4"/>
                <w:szCs w:val="4"/>
              </w:rPr>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sz w:val="24"/>
                <w:lang w:val="uk-UA"/>
              </w:rPr>
            </w:pPr>
            <w:r>
              <w:rPr>
                <w:sz w:val="24"/>
                <w:lang w:val="uk-UA"/>
              </w:rPr>
              <w:t>3</w:t>
            </w:r>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Млинівське</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Давньоруська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Оприск</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rPr>
                <w:sz w:val="4"/>
                <w:szCs w:val="4"/>
              </w:rPr>
            </w:pPr>
            <w:r>
              <w:rPr>
                <w:sz w:val="4"/>
                <w:szCs w:val="4"/>
              </w:rPr>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sz w:val="24"/>
                <w:lang w:val="uk-UA"/>
              </w:rPr>
            </w:pPr>
            <w:r>
              <w:rPr>
                <w:sz w:val="24"/>
                <w:lang w:val="uk-UA"/>
              </w:rPr>
              <w:t>4</w:t>
            </w:r>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під Підланком</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Давньоруська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Оприск</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rPr>
                <w:sz w:val="4"/>
                <w:szCs w:val="4"/>
              </w:rPr>
            </w:pPr>
            <w:r>
              <w:rPr>
                <w:sz w:val="4"/>
                <w:szCs w:val="4"/>
              </w:rPr>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sz w:val="24"/>
                <w:lang w:val="uk-UA"/>
              </w:rPr>
            </w:pPr>
            <w:r>
              <w:rPr>
                <w:sz w:val="24"/>
                <w:lang w:val="uk-UA"/>
              </w:rPr>
              <w:t>5</w:t>
            </w:r>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За вербами</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Черняхівська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Савич</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rPr>
                <w:sz w:val="4"/>
                <w:szCs w:val="4"/>
              </w:rPr>
            </w:pPr>
            <w:r>
              <w:rPr>
                <w:sz w:val="4"/>
                <w:szCs w:val="4"/>
              </w:rPr>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r>
        <w:trPr/>
        <w:tc>
          <w:tcPr>
            <w:tcW w:w="3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Style19"/>
              <w:spacing w:before="0" w:after="0"/>
              <w:ind w:left="14" w:right="14" w:hanging="0"/>
              <w:jc w:val="both"/>
              <w:rPr>
                <w:sz w:val="24"/>
                <w:lang w:val="uk-UA"/>
              </w:rPr>
            </w:pPr>
            <w:r>
              <w:rPr>
                <w:sz w:val="24"/>
                <w:lang w:val="uk-UA"/>
              </w:rPr>
              <w:t>6</w:t>
            </w:r>
          </w:p>
        </w:tc>
        <w:tc>
          <w:tcPr>
            <w:tcW w:w="1146"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поселення</w:t>
            </w:r>
          </w:p>
        </w:tc>
        <w:tc>
          <w:tcPr>
            <w:tcW w:w="188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rPr>
                <w:sz w:val="24"/>
                <w:lang w:val="uk-UA"/>
              </w:rPr>
            </w:pPr>
            <w:r>
              <w:rPr>
                <w:sz w:val="24"/>
                <w:lang w:val="uk-UA"/>
              </w:rPr>
              <w:t>с. Мшанець Урочище Городи</w:t>
            </w:r>
          </w:p>
        </w:tc>
        <w:tc>
          <w:tcPr>
            <w:tcW w:w="1509"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Черняхівська культура</w:t>
            </w:r>
          </w:p>
        </w:tc>
        <w:tc>
          <w:tcPr>
            <w:tcW w:w="115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1988 р. В. Савич</w:t>
            </w:r>
          </w:p>
        </w:tc>
        <w:tc>
          <w:tcPr>
            <w:tcW w:w="116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Місцевого значення</w:t>
            </w:r>
          </w:p>
        </w:tc>
        <w:tc>
          <w:tcPr>
            <w:tcW w:w="1171" w:type="dxa"/>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19"/>
              <w:rPr>
                <w:sz w:val="4"/>
                <w:szCs w:val="4"/>
              </w:rPr>
            </w:pPr>
            <w:r>
              <w:rPr>
                <w:sz w:val="4"/>
                <w:szCs w:val="4"/>
              </w:rPr>
            </w:r>
          </w:p>
        </w:tc>
        <w:tc>
          <w:tcPr>
            <w:tcW w:w="13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tcPr>
          <w:p>
            <w:pPr>
              <w:pStyle w:val="Style19"/>
              <w:spacing w:before="0" w:after="0"/>
              <w:ind w:left="14" w:right="14" w:hanging="0"/>
              <w:jc w:val="both"/>
              <w:rPr>
                <w:sz w:val="24"/>
                <w:lang w:val="uk-UA"/>
              </w:rPr>
            </w:pPr>
            <w:r>
              <w:rPr>
                <w:sz w:val="24"/>
                <w:lang w:val="uk-UA"/>
              </w:rPr>
              <w:t>Облікова картка</w:t>
            </w:r>
          </w:p>
        </w:tc>
      </w:tr>
    </w:tbl>
    <w:p>
      <w:pPr>
        <w:pStyle w:val="Style15"/>
        <w:widowControl/>
        <w:bidi w:val="0"/>
        <w:spacing w:lineRule="auto" w:line="360" w:before="0" w:after="0"/>
        <w:ind w:left="0" w:right="0" w:hanging="0"/>
        <w:jc w:val="left"/>
        <w:rPr>
          <w:caps w:val="false"/>
          <w:smallCaps w:val="false"/>
          <w:color w:val="333333"/>
          <w:spacing w:val="0"/>
        </w:rPr>
      </w:pPr>
      <w:r>
        <w:rPr>
          <w:caps w:val="false"/>
          <w:smallCaps w:val="false"/>
          <w:color w:val="333333"/>
          <w:spacing w:val="0"/>
        </w:rPr>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rPr>
        <w:t>Згідно переказів старожилів села першими поселеннями були урочища: «Кам’янська», «Мельницьки», «Загребля», «Підланком». Так, зі слів Леонтини Дзьоби 1898 р.  народження, записаних в 1997 р., перше поселення було в урочищі «Кам’янська». Її дочка Параскевія 1918 року  народження розповіла, що до сьогоднішніх днів збереглася криниця, в народі яку називають "Кам'янська". Згідно переказів, в давнину на місці криниці стояла церква. З часом це поселення запалося, а разом з ним – церква. Одна жінка вибілювала полотно у цій криниці і полотном зачепила дзвін й сказала "якийсь нечистий вчепився!" Дзвін три рази бамкнув і пішов на дно.</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Інша версія жительки Мшанця, Іванчишин Роми, 1925 року народження, вказує на те, що перші жителі Мшанця селились на Лисій горі, але внаслідок пошесті чуми, більшість з них загинули. Ті, що вижили переселились в урочище  «Загребля»,  з якого і почалось залюднення села. До сьогодні жителі, орючи поля, знаходять обпалені цеглини, рештки керамічних виробів та ін.</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Особливу зацікавленість викликає  походження назви села Мшанець. Згідно легенди, монгольський хан Батий йшов великим походом на Галицько-Волинські землі. На його шляху було поселення «Загребля», яке він і знищив. Жителі цієї місцевості ховалися в льохах, непрохідних болотах, широкої на той час річки Верховинка. Згодом люди перейшли на її правий берег і, викорчувавши там непрохідні ліси, і почали селитися. Поселення простяглося від правого берега річки Верховинка до лісу, під яким крайньою була хата сім’ї Підлеснів, яку так назвали через те, що поселилась під самим лісом. Від цього, що поселення в лісі були мішаними і з’явилось село Мішанець. Для кращого спілкування між людьми буква «і» не вжилась і випала, тому село почало називатися Мшанець. Згідно іншої версії жительки Мшанця Дзьоби Параскевії, 1918 р. н., село називається Мшанець, тому що тут колись відправлялась церковна відправа Мша. Від прізвищ перших поселенців почали називатися вулиці: Буярова, Когутова, Гнилюхова. Старожили Мшанця розповідають, що місцевість, на якій знаходився панський маєток, була під горбом заболочена, тому її назвали Багнівка (від слова багно-болото)</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Минуле Мшанця тісно пов’язане з історією Галицького князівства, яке утворилося у першій половині XII століття. Князем у другій половині  вказаного століття був Ярослав Осмомисл. Після його смерті волинський князь Роман Мстиславович об’єднав Галицьке князівство з Волинським і створив Галицько-Волинську державу. Вона проіснувала близько 150 років. Найвизначнішим князем того часу був Данило Романович.</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В пам'ять про ті далекі часи, на святкуванні 550 річчя Мшанця з</w:t>
      </w:r>
      <w:r>
        <w:rPr>
          <w:rFonts w:cs="Georgia;Utopia;Palatino Linotype;Palatino;serif"/>
          <w:bCs w:val="false"/>
          <w:iCs w:val="false"/>
          <w:caps w:val="false"/>
          <w:smallCaps w:val="false"/>
          <w:color w:val="333333"/>
          <w:spacing w:val="0"/>
          <w:szCs w:val="21"/>
          <w:rtl w:val="true"/>
          <w:lang w:bidi="uk-UA"/>
        </w:rPr>
        <w:t>׳</w:t>
      </w:r>
      <w:r>
        <w:rPr>
          <w:rFonts w:ascii="Georgia;Utopia;Palatino Linotype;Palatino;serif" w:hAnsi="Georgia;Utopia;Palatino Linotype;Palatino;serif"/>
          <w:b w:val="false"/>
          <w:i w:val="false"/>
          <w:caps w:val="false"/>
          <w:smallCaps w:val="false"/>
          <w:color w:val="333333"/>
          <w:spacing w:val="0"/>
          <w:sz w:val="21"/>
          <w:lang w:val="uk-UA"/>
        </w:rPr>
        <w:t>явився цей славний князь. Для односельчан це була пам</w:t>
      </w:r>
      <w:r>
        <w:rPr>
          <w:rFonts w:cs="Georgia;Utopia;Palatino Linotype;Palatino;serif"/>
          <w:bCs w:val="false"/>
          <w:iCs w:val="false"/>
          <w:caps w:val="false"/>
          <w:smallCaps w:val="false"/>
          <w:color w:val="333333"/>
          <w:spacing w:val="0"/>
          <w:szCs w:val="21"/>
          <w:rtl w:val="true"/>
          <w:lang w:bidi="uk-UA"/>
        </w:rPr>
        <w:t>׳</w:t>
      </w:r>
      <w:r>
        <w:rPr>
          <w:rFonts w:ascii="Georgia;Utopia;Palatino Linotype;Palatino;serif" w:hAnsi="Georgia;Utopia;Palatino Linotype;Palatino;serif"/>
          <w:b w:val="false"/>
          <w:i w:val="false"/>
          <w:caps w:val="false"/>
          <w:smallCaps w:val="false"/>
          <w:color w:val="333333"/>
          <w:spacing w:val="0"/>
          <w:sz w:val="21"/>
          <w:lang w:val="uk-UA"/>
        </w:rPr>
        <w:t>ятка та подія, бо й досі пригадують одягнутого в князівські обладунки з мечем, щитом та голубим прапором, на фоні якого золоті леви - Павла Дуньчака в ролі князя Данила Галицького. Але повернемося з театральних у реальні далекі часи.</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Перша письмова згадка про село Мшанець міститься в акті від 9 липня 1463 року про розподіл маєтків (спадщини) князя Василя Збаразького між його синами Василієм, Семеном та Солтаном. Згідно цього акту Мшанець перейшов у володіння середнього брата Семена. Ще одна згадка про Мшанець є в акті за 1473 р., в якому йдеться про обмін окремими селами між синами Збаразького князя Василія Васильовича Михайлом та Семеном меншим з їхнім дядьком Семеном Васильовичем Збаразьким, старостою Кременецьким.</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Згадку про село ми зустрічаєм в працях учителя Волинської духовної семінарії М. І. Теодоровича «Историко-статистические описание церквей и проходов Волынской епархии» Том III. Уезди Кременецкий и Заславский. Почаев. Типография Почаево-Успенской Лаври 1893 р.».  Там знаходимо, що в 1463 р., 9 липня князі Семен, Солтан і Василій Васильович Збаражські ділять між собою батьківські «имения». За цим актом село дісталось князю Семену.</w:t>
      </w:r>
    </w:p>
    <w:p>
      <w:pPr>
        <w:pStyle w:val="Style15"/>
        <w:widowControl/>
        <w:overflowPunct w:val="false"/>
        <w:bidi w:val="0"/>
        <w:spacing w:lineRule="auto" w:line="360" w:before="120" w:after="12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rPr>
        <w:t>Через село в 1649 р. проходило козацько-селянське військо під проводом Б. Хмельницького, який з-під Збаража поспішав на зустріч війську польського короля Яна-Казимира. Згідно переказів, гетьман, йдучи військовим походом на Зборів відпочивав у Мшанці під Мукомелевою грушею. В честь цього цю частину села, у якій він відпочивав до сьогоднішніх днів називають Богданівкою (Запороцька-Потопник А. "Шляхами Золотого Поділля" в: [3 т. ]. – Ньою-Йорк [та ін. ], 1983. – Т3. На околицях знайдено багато керамічних люльок. Власне про Зборівську битву варто виокремити окремий розділ, повірте, Мшанець вартує цього. Зборівська битва та перемога Богдана Хмельницького над поляками вперше засвідчує про Україну як державу.</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Село постало на місці давньої оселі, званої Богданівка, яка вже існувала в часах Хмельниччини. Цією назвою продовжують називати одну частину села. Там, серед зелені парку і саду, стояв великий мурований будинок фільварку. З приходом більшовиків у 1939 році в будинку примістилася школа.</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На захід від села, довкола цвинтаря розкинулись городи, а далі сіножаті "Дубина" і "Кернички". Туди перепливав потічок, над яким колись стояла гуральня. Її згодом перероблено на млин. На північ від села був невеликий лісок "Соснина", а ще далі починався густий ліс, що тягнувся аж до "Чорного" лісу на Волині.</w:t>
      </w:r>
    </w:p>
    <w:p>
      <w:pPr>
        <w:pStyle w:val="Style15"/>
        <w:widowControl/>
        <w:bidi w:val="0"/>
        <w:spacing w:lineRule="auto" w:line="360" w:before="0" w:after="0"/>
        <w:jc w:val="both"/>
        <w:rPr>
          <w:rFonts w:ascii="Georgia;Utopia;Palatino Linotype;Palatino;serif" w:hAnsi="Georgia;Utopia;Palatino Linotype;Palatino;serif"/>
          <w:b w:val="false"/>
          <w:i w:val="false"/>
          <w:caps w:val="false"/>
          <w:smallCaps w:val="false"/>
          <w:color w:val="333333"/>
          <w:spacing w:val="0"/>
          <w:sz w:val="21"/>
          <w:lang w:val="uk-UA"/>
        </w:rPr>
      </w:pPr>
      <w:r>
        <w:rPr>
          <w:rFonts w:ascii="Georgia;Utopia;Palatino Linotype;Palatino;serif" w:hAnsi="Georgia;Utopia;Palatino Linotype;Palatino;serif"/>
          <w:b w:val="false"/>
          <w:i w:val="false"/>
          <w:caps w:val="false"/>
          <w:smallCaps w:val="false"/>
          <w:color w:val="333333"/>
          <w:spacing w:val="0"/>
          <w:sz w:val="21"/>
          <w:lang w:val="uk-UA"/>
        </w:rPr>
        <w:t>Село Мшанець складається з декількох частин, які люди здавна називали Богданівка, Загребля, Березіївка. Поля теж мають свої назви а саме: Трачеве, Висока Березина, Вільшина, Під Григорковим гайком, За рудкою, Когутова долина, На Дзьобові, На Дудові, Мельницьки, За болотом, За льохами. Територія села становить приблизно 1, .</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Березіївка заснована сім'єю на прізвище Березій, яка працювала у сільського пана, який за добру роботу віддячив цій сім'ї. Він сказав, що дасть їй таку ділянку землі, яку вона зможе обкопати ровом. Таким чином на цій землі з'явилася перша хатинка. В сім'ї, що проживала було троє дітей. Коли вони створили свої сім'ї, то з'явились ще три хатинки. Кругом хатів та землі, яка належала до них, був глибокий рів, тому місцеві жителі зробили собі трачку. Цей рів вони використовували для порізки дерев. Через нього клали два дручки, а на них – колоду. Одна людина стояла в рові, а інша – зверху і так різали дерево на дошки. Розповідь записала Інна Книш зі слів дідуся Івана Миколайовича Луцика.</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Старожили села переповідають, що козацька старшина, яка мала дорогоцінні скарби, заховала їх як на території Мшанця та і за її межами, адже козаки не знали чи повернуться назад живими, чи загинуть у бою. Один житель Мшанця, коли копав фундамент під хату потрапив на корінь груші, з-під якого викопав горщик зі срібними талярами-монетами, які датуються XVII ст. На жаль цей скарб не зберігся до сьогоднішнього дня. Ще один чоловік в повоєнні роки знайшов на горищі старої хати торбан – старий козацький музичний інструмент, на якому українці грали в походах чи коли відпочивали. Місцевий житель Дерех Степан реставрував цей музичний інструмент та спробував на ньому заграти.</w:t>
      </w:r>
    </w:p>
    <w:p>
      <w:pPr>
        <w:pStyle w:val="Style15"/>
        <w:widowControl/>
        <w:bidi w:val="0"/>
        <w:spacing w:lineRule="auto" w:line="360" w:before="0" w:after="0"/>
        <w:jc w:val="both"/>
        <w:rPr>
          <w:caps w:val="false"/>
          <w:smallCaps w:val="false"/>
          <w:color w:val="333333"/>
          <w:spacing w:val="0"/>
        </w:rPr>
      </w:pPr>
      <w:r>
        <w:rPr>
          <w:caps w:val="false"/>
          <w:smallCaps w:val="false"/>
          <w:color w:val="333333"/>
          <w:spacing w:val="0"/>
        </w:rPr>
      </w:r>
    </w:p>
    <w:p>
      <w:pPr>
        <w:pStyle w:val="Style15"/>
        <w:widowControl/>
        <w:bidi w:val="0"/>
        <w:spacing w:lineRule="auto" w:line="360" w:before="0" w:after="0"/>
        <w:jc w:val="center"/>
        <w:rPr>
          <w:caps w:val="false"/>
          <w:smallCaps w:val="false"/>
          <w:strike w:val="false"/>
          <w:dstrike w:val="false"/>
          <w:color w:val="993322"/>
          <w:spacing w:val="0"/>
          <w:u w:val="none"/>
          <w:effect w:val="none"/>
        </w:rPr>
      </w:pPr>
      <w:r>
        <w:rPr>
          <w:caps w:val="false"/>
          <w:smallCaps w:val="false"/>
          <w:strike w:val="false"/>
          <w:dstrike w:val="false"/>
          <w:color w:val="993322"/>
          <w:spacing w:val="0"/>
          <w:u w:val="none"/>
          <w:effect w:val="none"/>
        </w:rPr>
        <w:drawing>
          <wp:inline distT="0" distB="0" distL="0" distR="0">
            <wp:extent cx="5152390" cy="386397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3"/>
                    <a:stretch>
                      <a:fillRect/>
                    </a:stretch>
                  </pic:blipFill>
                  <pic:spPr bwMode="auto">
                    <a:xfrm>
                      <a:off x="0" y="0"/>
                      <a:ext cx="5152390" cy="3863975"/>
                    </a:xfrm>
                    <a:prstGeom prst="rect">
                      <a:avLst/>
                    </a:prstGeom>
                  </pic:spPr>
                </pic:pic>
              </a:graphicData>
            </a:graphic>
          </wp:inline>
        </w:drawing>
      </w:r>
    </w:p>
    <w:p>
      <w:pPr>
        <w:pStyle w:val="Style15"/>
        <w:widowControl/>
        <w:bidi w:val="0"/>
        <w:spacing w:lineRule="auto" w:line="360" w:before="0" w:after="0"/>
        <w:jc w:val="both"/>
        <w:rPr/>
      </w:pPr>
      <w:r>
        <w:rPr/>
      </w:r>
    </w:p>
    <w:p>
      <w:pPr>
        <w:pStyle w:val="Style15"/>
        <w:widowControl/>
        <w:bidi w:val="0"/>
        <w:spacing w:lineRule="auto" w:line="360" w:before="0" w:after="0"/>
        <w:jc w:val="center"/>
        <w:rPr>
          <w:caps w:val="false"/>
          <w:smallCaps w:val="false"/>
          <w:strike w:val="false"/>
          <w:dstrike w:val="false"/>
          <w:color w:val="993322"/>
          <w:spacing w:val="0"/>
          <w:u w:val="none"/>
          <w:effect w:val="none"/>
        </w:rPr>
      </w:pPr>
      <w:r>
        <w:rPr>
          <w:caps w:val="false"/>
          <w:smallCaps w:val="false"/>
          <w:strike w:val="false"/>
          <w:dstrike w:val="false"/>
          <w:color w:val="993322"/>
          <w:spacing w:val="0"/>
          <w:u w:val="none"/>
          <w:effect w:val="none"/>
        </w:rPr>
        <w:drawing>
          <wp:inline distT="0" distB="0" distL="0" distR="0">
            <wp:extent cx="5076190" cy="3806825"/>
            <wp:effectExtent l="0" t="0" r="0" b="0"/>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4"/>
                    <a:stretch>
                      <a:fillRect/>
                    </a:stretch>
                  </pic:blipFill>
                  <pic:spPr bwMode="auto">
                    <a:xfrm>
                      <a:off x="0" y="0"/>
                      <a:ext cx="5076190" cy="3806825"/>
                    </a:xfrm>
                    <a:prstGeom prst="rect">
                      <a:avLst/>
                    </a:prstGeom>
                  </pic:spPr>
                </pic:pic>
              </a:graphicData>
            </a:graphic>
          </wp:inline>
        </w:drawing>
      </w:r>
    </w:p>
    <w:p>
      <w:pPr>
        <w:pStyle w:val="Style15"/>
        <w:widowControl/>
        <w:bidi w:val="0"/>
        <w:spacing w:lineRule="auto" w:line="360" w:before="0" w:after="0"/>
        <w:jc w:val="both"/>
        <w:rPr/>
      </w:pPr>
      <w:r>
        <w:rPr/>
      </w:r>
    </w:p>
    <w:p>
      <w:pPr>
        <w:pStyle w:val="Style15"/>
        <w:widowControl/>
        <w:bidi w:val="0"/>
        <w:spacing w:lineRule="auto" w:line="360" w:before="0" w:after="0"/>
        <w:jc w:val="center"/>
        <w:rPr>
          <w:caps w:val="false"/>
          <w:smallCaps w:val="false"/>
          <w:strike w:val="false"/>
          <w:dstrike w:val="false"/>
          <w:color w:val="993322"/>
          <w:spacing w:val="0"/>
          <w:u w:val="none"/>
          <w:effect w:val="none"/>
        </w:rPr>
      </w:pPr>
      <w:r>
        <w:rPr>
          <w:caps w:val="false"/>
          <w:smallCaps w:val="false"/>
          <w:strike w:val="false"/>
          <w:dstrike w:val="false"/>
          <w:color w:val="993322"/>
          <w:spacing w:val="0"/>
          <w:u w:val="none"/>
          <w:effect w:val="none"/>
        </w:rPr>
        <w:drawing>
          <wp:inline distT="0" distB="0" distL="0" distR="0">
            <wp:extent cx="5016500" cy="3762375"/>
            <wp:effectExtent l="0" t="0" r="0" b="0"/>
            <wp:docPr id="3"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3" descr=""/>
                    <pic:cNvPicPr>
                      <a:picLocks noChangeAspect="1" noChangeArrowheads="1"/>
                    </pic:cNvPicPr>
                  </pic:nvPicPr>
                  <pic:blipFill>
                    <a:blip r:embed="rId5"/>
                    <a:stretch>
                      <a:fillRect/>
                    </a:stretch>
                  </pic:blipFill>
                  <pic:spPr bwMode="auto">
                    <a:xfrm>
                      <a:off x="0" y="0"/>
                      <a:ext cx="5016500" cy="3762375"/>
                    </a:xfrm>
                    <a:prstGeom prst="rect">
                      <a:avLst/>
                    </a:prstGeom>
                  </pic:spPr>
                </pic:pic>
              </a:graphicData>
            </a:graphic>
          </wp:inline>
        </w:drawing>
      </w:r>
    </w:p>
    <w:p>
      <w:pPr>
        <w:pStyle w:val="Style15"/>
        <w:widowControl/>
        <w:bidi w:val="0"/>
        <w:spacing w:lineRule="auto" w:line="360" w:before="0" w:after="0"/>
        <w:jc w:val="both"/>
        <w:rPr/>
      </w:pPr>
      <w:r>
        <w:rPr/>
      </w:r>
    </w:p>
    <w:p>
      <w:pPr>
        <w:pStyle w:val="Style15"/>
        <w:widowControl/>
        <w:bidi w:val="0"/>
        <w:spacing w:lineRule="auto" w:line="360" w:before="0" w:after="0"/>
        <w:jc w:val="center"/>
        <w:rPr>
          <w:caps w:val="false"/>
          <w:smallCaps w:val="false"/>
          <w:strike w:val="false"/>
          <w:dstrike w:val="false"/>
          <w:color w:val="993322"/>
          <w:spacing w:val="0"/>
          <w:u w:val="none"/>
          <w:effect w:val="none"/>
        </w:rPr>
      </w:pPr>
      <w:r>
        <w:rPr>
          <w:caps w:val="false"/>
          <w:smallCaps w:val="false"/>
          <w:strike w:val="false"/>
          <w:dstrike w:val="false"/>
          <w:color w:val="993322"/>
          <w:spacing w:val="0"/>
          <w:u w:val="none"/>
          <w:effect w:val="none"/>
        </w:rPr>
        <w:drawing>
          <wp:inline distT="0" distB="0" distL="0" distR="0">
            <wp:extent cx="3781425" cy="5041900"/>
            <wp:effectExtent l="0" t="0" r="0" b="0"/>
            <wp:docPr id="4" name="Зображенн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4" descr=""/>
                    <pic:cNvPicPr>
                      <a:picLocks noChangeAspect="1" noChangeArrowheads="1"/>
                    </pic:cNvPicPr>
                  </pic:nvPicPr>
                  <pic:blipFill>
                    <a:blip r:embed="rId6"/>
                    <a:stretch>
                      <a:fillRect/>
                    </a:stretch>
                  </pic:blipFill>
                  <pic:spPr bwMode="auto">
                    <a:xfrm>
                      <a:off x="0" y="0"/>
                      <a:ext cx="3781425" cy="5041900"/>
                    </a:xfrm>
                    <a:prstGeom prst="rect">
                      <a:avLst/>
                    </a:prstGeom>
                  </pic:spPr>
                </pic:pic>
              </a:graphicData>
            </a:graphic>
          </wp:inline>
        </w:drawing>
      </w:r>
    </w:p>
    <w:p>
      <w:pPr>
        <w:pStyle w:val="Style15"/>
        <w:widowControl/>
        <w:bidi w:val="0"/>
        <w:spacing w:lineRule="auto" w:line="360" w:before="0" w:after="0"/>
        <w:ind w:left="0" w:right="0" w:hanging="0"/>
        <w:jc w:val="both"/>
        <w:rPr>
          <w:rFonts w:ascii="Georgia;Utopia;Palatino Linotype;Palatino;serif" w:hAnsi="Georgia;Utopia;Palatino Linotype;Palatino;serif"/>
          <w:b/>
          <w:i w:val="false"/>
          <w:caps w:val="false"/>
          <w:smallCaps w:val="false"/>
          <w:color w:val="333333"/>
          <w:spacing w:val="0"/>
          <w:sz w:val="32"/>
          <w:lang w:val="uk-UA"/>
        </w:rPr>
      </w:pPr>
      <w:r>
        <w:rPr>
          <w:rFonts w:ascii="Georgia;Utopia;Palatino Linotype;Palatino;serif" w:hAnsi="Georgia;Utopia;Palatino Linotype;Palatino;serif"/>
          <w:b/>
          <w:i w:val="false"/>
          <w:caps w:val="false"/>
          <w:smallCaps w:val="false"/>
          <w:color w:val="333333"/>
          <w:spacing w:val="0"/>
          <w:sz w:val="32"/>
          <w:lang w:val="uk-UA"/>
        </w:rPr>
      </w:r>
    </w:p>
    <w:p>
      <w:pPr>
        <w:pStyle w:val="Style15"/>
        <w:widowControl/>
        <w:bidi w:val="0"/>
        <w:spacing w:lineRule="auto" w:line="360" w:before="0" w:after="0"/>
        <w:ind w:left="0" w:right="0" w:hanging="0"/>
        <w:jc w:val="center"/>
        <w:rPr>
          <w:rFonts w:ascii="Georgia;Utopia;Palatino Linotype;Palatino;serif" w:hAnsi="Georgia;Utopia;Palatino Linotype;Palatino;serif"/>
          <w:b/>
          <w:i w:val="false"/>
          <w:caps w:val="false"/>
          <w:smallCaps w:val="false"/>
          <w:color w:val="333333"/>
          <w:spacing w:val="0"/>
          <w:sz w:val="32"/>
          <w:lang w:val="uk-UA"/>
        </w:rPr>
      </w:pPr>
      <w:r>
        <w:rPr>
          <w:rFonts w:ascii="Georgia;Utopia;Palatino Linotype;Palatino;serif" w:hAnsi="Georgia;Utopia;Palatino Linotype;Palatino;serif"/>
          <w:b/>
          <w:i w:val="false"/>
          <w:caps w:val="false"/>
          <w:smallCaps w:val="false"/>
          <w:color w:val="333333"/>
          <w:spacing w:val="0"/>
          <w:sz w:val="32"/>
          <w:lang w:val="uk-UA"/>
        </w:rPr>
        <w:t>Чисельність населення Мшанця.</w:t>
      </w:r>
    </w:p>
    <w:p>
      <w:pPr>
        <w:pStyle w:val="Style15"/>
        <w:widowControl/>
        <w:overflowPunct w:val="false"/>
        <w:bidi w:val="0"/>
        <w:spacing w:lineRule="auto" w:line="360" w:before="0" w:after="0"/>
        <w:ind w:left="0" w:right="0" w:firstLine="567"/>
        <w:jc w:val="both"/>
        <w:rPr>
          <w:caps w:val="false"/>
          <w:smallCaps w:val="false"/>
          <w:color w:val="333333"/>
          <w:spacing w:val="0"/>
        </w:rPr>
      </w:pPr>
      <w:r>
        <w:rPr>
          <w:rFonts w:ascii="Georgia;Utopia;Palatino Linotype;Palatino;serif" w:hAnsi="Georgia;Utopia;Palatino Linotype;Palatino;serif"/>
          <w:b w:val="false"/>
          <w:i w:val="false"/>
          <w:caps w:val="false"/>
          <w:smallCaps w:val="false"/>
          <w:color w:val="333333"/>
          <w:spacing w:val="0"/>
          <w:sz w:val="21"/>
          <w:lang w:val="uk-UA"/>
        </w:rPr>
        <w:t>Відомості про кількість жителів Мшанця збереглися від 1832р., коли в селі проживало 670 осіб, в подальші роки кількість їх зростала. П</w:t>
      </w:r>
      <w:r>
        <w:rPr>
          <w:rFonts w:ascii="Georgia;Utopia;Palatino Linotype;Palatino;serif" w:hAnsi="Georgia;Utopia;Palatino Linotype;Palatino;serif"/>
          <w:b w:val="false"/>
          <w:i w:val="false"/>
          <w:caps w:val="false"/>
          <w:smallCaps w:val="false"/>
          <w:color w:val="333333"/>
          <w:spacing w:val="0"/>
          <w:sz w:val="21"/>
        </w:rPr>
        <w:t>одії Першої світової війни негативно вплинули на приріст населення. Перший перепис за 30 вересня 1921р. зафіксував в Мшанці 952 мешканців-460 муж., 492 жін. Станом на 16 березня 1920р. 665 осіб володіли землею, а 272 були безземельні. Станом на 12 червня 1921р. одне велике господарство мало 430 моргів землі, а 176 малих господарств – 620 моргів землі.</w:t>
      </w:r>
    </w:p>
    <w:p>
      <w:pPr>
        <w:sectPr>
          <w:type w:val="continuous"/>
          <w:pgSz w:w="11906" w:h="16838"/>
          <w:pgMar w:left="1417" w:right="850" w:header="0" w:top="850" w:footer="0" w:bottom="850" w:gutter="0"/>
          <w:formProt w:val="false"/>
          <w:textDirection w:val="lrTb"/>
          <w:docGrid w:type="default" w:linePitch="360" w:charSpace="0"/>
        </w:sectPr>
      </w:pPr>
    </w:p>
    <w:p>
      <w:pPr>
        <w:pStyle w:val="Normal"/>
        <w:widowControl/>
        <w:overflowPunct w:val="false"/>
        <w:bidi w:val="0"/>
        <w:spacing w:lineRule="auto" w:line="240" w:before="0" w:after="0"/>
        <w:ind w:left="0" w:right="0" w:hanging="0"/>
        <w:jc w:val="both"/>
        <w:rPr>
          <w:rStyle w:val="Style13"/>
        </w:rPr>
      </w:pPr>
      <w:r>
        <w:rPr/>
      </w:r>
    </w:p>
    <w:p>
      <w:pPr>
        <w:pStyle w:val="Normal"/>
        <w:widowControl/>
        <w:overflowPunct w:val="false"/>
        <w:bidi w:val="0"/>
        <w:spacing w:lineRule="auto" w:line="240" w:before="0" w:after="0"/>
        <w:ind w:left="0" w:right="0" w:hanging="0"/>
        <w:jc w:val="both"/>
        <w:rPr/>
      </w:pPr>
      <w:r>
        <w:rPr>
          <w:rStyle w:val="Style13"/>
          <w:b/>
          <w:bCs/>
          <w:u w:val="none"/>
        </w:rPr>
        <w:t>https://brataschykmariya.blogspot.com/p/blog-page_21.html</w:t>
      </w:r>
    </w:p>
    <w:sectPr>
      <w:type w:val="continuous"/>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Georgia">
    <w:altName w:val="Utopia"/>
    <w:charset w:val="01"/>
    <w:family w:val="auto"/>
    <w:pitch w:val="default"/>
  </w:font>
</w:fonts>
</file>

<file path=word/settings.xml><?xml version="1.0" encoding="utf-8"?>
<w:settings xmlns:w="http://schemas.openxmlformats.org/wordprocessingml/2006/main">
  <w:zoom w:percent="22"/>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uk-UA" w:eastAsia="en-US" w:bidi="ar-SA"/>
      </w:rPr>
    </w:rPrDefault>
    <w:pPrDefault>
      <w:pPr/>
    </w:pPrDefault>
  </w:docDefaults>
  <w:style w:type="paragraph" w:styleId="Normal">
    <w:name w:val="Normal"/>
    <w:qFormat/>
    <w:pPr>
      <w:widowControl/>
      <w:overflowPunct w:val="false"/>
      <w:bidi w:val="0"/>
      <w:spacing w:lineRule="auto" w:line="240" w:before="0" w:after="0"/>
      <w:jc w:val="left"/>
    </w:pPr>
    <w:rPr>
      <w:rFonts w:ascii="Times New Roman" w:hAnsi="Times New Roman" w:eastAsia="Calibri" w:cs="Times New Roman"/>
      <w:color w:val="auto"/>
      <w:kern w:val="0"/>
      <w:sz w:val="24"/>
      <w:szCs w:val="22"/>
      <w:lang w:val="uk-UA" w:eastAsia="en-US" w:bidi="ar-SA"/>
    </w:rPr>
  </w:style>
  <w:style w:type="paragraph" w:styleId="2">
    <w:name w:val="Heading 2"/>
    <w:basedOn w:val="Style14"/>
    <w:next w:val="Style15"/>
    <w:qFormat/>
    <w:pPr>
      <w:spacing w:before="200" w:after="120"/>
      <w:outlineLvl w:val="1"/>
    </w:pPr>
    <w:rPr>
      <w:rFonts w:ascii="Liberation Serif" w:hAnsi="Liberation Serif" w:eastAsia="DejaVu Sans" w:cs="DejaVu Sans"/>
      <w:b/>
      <w:bCs/>
      <w:sz w:val="36"/>
      <w:szCs w:val="36"/>
    </w:rPr>
  </w:style>
  <w:style w:type="paragraph" w:styleId="3">
    <w:name w:val="Heading 3"/>
    <w:basedOn w:val="Style14"/>
    <w:next w:val="Style15"/>
    <w:qFormat/>
    <w:p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yle12">
    <w:name w:val="Символ нумерації"/>
    <w:qFormat/>
    <w:rPr/>
  </w:style>
  <w:style w:type="character" w:styleId="Style13">
    <w:name w:val="Гіперпосилання"/>
    <w:rPr>
      <w:color w:val="000080"/>
      <w:u w:val="single"/>
      <w:lang w:val="zxx" w:eastAsia="zxx" w:bidi="zxx"/>
    </w:rPr>
  </w:style>
  <w:style w:type="character" w:styleId="ListLabel1">
    <w:name w:val="ListLabel 1"/>
    <w:qFormat/>
    <w:rPr/>
  </w:style>
  <w:style w:type="character" w:styleId="ListLabel2">
    <w:name w:val="ListLabel 2"/>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NoSpacing">
    <w:name w:val="No Spacing"/>
    <w:qFormat/>
    <w:pPr>
      <w:widowControl/>
      <w:overflowPunct w:val="false"/>
      <w:bidi w:val="0"/>
      <w:spacing w:lineRule="auto" w:line="240" w:before="0" w:after="0"/>
      <w:jc w:val="left"/>
    </w:pPr>
    <w:rPr>
      <w:rFonts w:ascii="Times New Roman" w:hAnsi="Times New Roman" w:eastAsia="Calibri" w:cs="Times New Roman"/>
      <w:color w:val="auto"/>
      <w:kern w:val="0"/>
      <w:sz w:val="24"/>
      <w:szCs w:val="22"/>
      <w:lang w:val="uk-UA" w:eastAsia="en-US" w:bidi="ar-S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logger.com/null"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444</TotalTime>
  <Application>LibreOffice/6.0.7.3$Linux_X86_64 LibreOffice_project/00m0$Build-3</Application>
  <Pages>7</Pages>
  <Words>1534</Words>
  <Characters>9210</Characters>
  <CharactersWithSpaces>10681</CharactersWithSpaces>
  <Paragraphs>85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2020-05-12T14:14:00Z</dcterms:created>
  <dc:creator>Inna</dc:creator>
  <dc:description/>
  <dc:language>uk-UA</dc:language>
  <cp:lastModifiedBy/>
  <dcterms:modified xsi:type="dcterms:W3CDTF">2025-03-21T10:16:33Z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