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Unterrichtsplanung zum Thema „Wozu braucht man Schulen?“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Klasse/Kurs: 10 (6)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Sprachniveau: А2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Lehrwerk: Deutsch (6. Lernjahr, Standardkurs): Lehrbuch für die 10. Klasse der allgemeinbildenden Schulen./Svitlana Sotnykova, Ganna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Gogoleva.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Verdana" w:cs="Verdana" w:eastAsia="Verdana" w:hAnsi="Verdana"/>
          <w:b w:val="1"/>
          <w:color w:val="00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Globales Lernziel: über die Notwendigkeit der Schulen sprechen, Infinitivgruppe „um…zu“ und den Konjunktion „damit“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verwenden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18"/>
          <w:szCs w:val="18"/>
          <w:rtl w:val="0"/>
        </w:rPr>
        <w:t xml:space="preserve"> lehren </w:t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3119"/>
        <w:gridCol w:w="2056"/>
        <w:gridCol w:w="2057"/>
        <w:gridCol w:w="2057"/>
        <w:gridCol w:w="2057"/>
        <w:gridCol w:w="2057"/>
        <w:tblGridChange w:id="0">
          <w:tblGrid>
            <w:gridCol w:w="709"/>
            <w:gridCol w:w="3119"/>
            <w:gridCol w:w="2056"/>
            <w:gridCol w:w="2057"/>
            <w:gridCol w:w="2057"/>
            <w:gridCol w:w="2057"/>
            <w:gridCol w:w="2057"/>
          </w:tblGrid>
        </w:tblGridChange>
      </w:tblGrid>
      <w:tr>
        <w:trPr>
          <w:cantSplit w:val="0"/>
          <w:tblHeader w:val="0"/>
        </w:trPr>
        <w:tc>
          <w:tcPr>
            <w:shd w:fill="cde2ff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Zeit</w:t>
            </w:r>
          </w:p>
        </w:tc>
        <w:tc>
          <w:tcPr>
            <w:shd w:fill="cde2ff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Teillernziel</w:t>
            </w:r>
          </w:p>
        </w:tc>
        <w:tc>
          <w:tcPr>
            <w:shd w:fill="cde2ff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Lernaktivität</w:t>
            </w:r>
          </w:p>
        </w:tc>
        <w:tc>
          <w:tcPr>
            <w:shd w:fill="cde2ff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Arbeits-/ Sozialform</w:t>
            </w:r>
          </w:p>
        </w:tc>
        <w:tc>
          <w:tcPr>
            <w:shd w:fill="cde2ff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Lernmaterial</w:t>
            </w:r>
          </w:p>
        </w:tc>
        <w:tc>
          <w:tcPr>
            <w:shd w:fill="cde2ff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Medium/ Hilfsmittel</w:t>
            </w:r>
          </w:p>
        </w:tc>
        <w:tc>
          <w:tcPr>
            <w:shd w:fill="cde2ff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333333"/>
                <w:sz w:val="18"/>
                <w:szCs w:val="18"/>
                <w:rtl w:val="0"/>
              </w:rPr>
              <w:t xml:space="preserve">Lehraktivität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Das Thema berichten und deutlich machen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SuS hören Sprichwörter, spreche sie nach, erklären sie und finden Äquivalente im Ukrainischen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Plenum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Stunde 14, Übung 1, Seite 40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Laptop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schaltet den Laptop ein und korrigiert die Schüler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 min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SuS lernen neue lexikalische Einheiten kennen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Sie sehen auf dem Bildschirm Präsentationen, hören neue Lexik und sprechen nach. Dann besprechen sie in Kleingruppen die Notwendigkeit der Schulen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Gruppenarbeit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Präsentation, Stunde 14, Übung 2, Seite 40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Laptop, Fernseher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kontrolliert und hilft den SuSn bei der Diskussion in den Kleingruppen.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8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Leseverstehen üben. Die SuS können den Text verstehen und nötige Information wählen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SuS lesen die Meinungen und vergleichen mit ihren Vermutungen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Plenum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Stunde 14, Übung 3, Seite 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hört die SuS, korrigiert die Aussprache und hilft die Meinungen äußern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5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Regel formulieren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SuS finden im Text Wortverbindungen mit „um…zu“ und „damit“, machen Schlussforderungen und ergänzen die Regel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Plenum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Stunde 14, Übung 4, Seite 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Arbeitsheft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hilft die Regel formulieren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10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Grammatik üben. Die SuS lernen die neue Regel verwenden.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SuS verbinden die Sätze, schreiben sie in die Hefte, lesen vor und erklären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Individuell, Plenum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Stunde 14, Übung 5, Seite 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Arbeitsheft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hört und korrigiert die SuS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7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Grammatik prüfen.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SuS machen den Test online, sehen ihre Noten und Fehler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Individuell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Online-Test, Google 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Handys, </w:t>
            </w:r>
            <w:hyperlink r:id="rId7">
              <w:r w:rsidDel="00000000" w:rsidR="00000000" w:rsidRPr="00000000">
                <w:rPr>
                  <w:rFonts w:ascii="Verdana" w:cs="Verdana" w:eastAsia="Verdana" w:hAnsi="Verdana"/>
                  <w:color w:val="0563c1"/>
                  <w:sz w:val="18"/>
                  <w:szCs w:val="18"/>
                  <w:u w:val="single"/>
                  <w:rtl w:val="0"/>
                </w:rPr>
                <w:t xml:space="preserve">https://docs.google.com/forms/d/1NFblL7LPHTsm8GJv8iuvqGeA60jrQviYrngG2lCvAJ4/edit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beobachtet, wie die Schüler die Aufgabe lösen und gibt Kommentare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3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Noten geben und Hausaufgaben erklären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Schüler sollen einen kurzen Bericht schreiben.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Plenum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Stunde 14, Übung 6, Seite 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Lehrwerk, Arbeitsheft,</w:t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Tagebuch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erklärt den Schülern die Hausaufgabe für die nächste Stunde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2 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Verabschiedung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Die Schüler stellen einige Fragen, danken für die Stunden und sich verabschieden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Plenum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Der Lehrer verabschiedet sich von den SuSn bis zur nächsten Stunde</w:t>
            </w:r>
          </w:p>
        </w:tc>
      </w:tr>
    </w:tbl>
    <w:p w:rsidR="00000000" w:rsidDel="00000000" w:rsidP="00000000" w:rsidRDefault="00000000" w:rsidRPr="00000000" w14:paraId="00000048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791D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6C39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6C39AC"/>
    <w:rPr>
      <w:rFonts w:ascii="Tahoma" w:cs="Tahoma" w:hAnsi="Tahoma"/>
      <w:sz w:val="16"/>
      <w:szCs w:val="16"/>
    </w:rPr>
  </w:style>
  <w:style w:type="paragraph" w:styleId="a5">
    <w:name w:val="header"/>
    <w:basedOn w:val="a"/>
    <w:link w:val="a6"/>
    <w:uiPriority w:val="99"/>
    <w:semiHidden w:val="1"/>
    <w:unhideWhenUsed w:val="1"/>
    <w:rsid w:val="000A68F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0A68FF"/>
  </w:style>
  <w:style w:type="paragraph" w:styleId="a7">
    <w:name w:val="footer"/>
    <w:basedOn w:val="a"/>
    <w:link w:val="a8"/>
    <w:uiPriority w:val="99"/>
    <w:semiHidden w:val="1"/>
    <w:unhideWhenUsed w:val="1"/>
    <w:rsid w:val="000A68FF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 w:val="1"/>
    <w:rsid w:val="000A68FF"/>
  </w:style>
  <w:style w:type="character" w:styleId="a9">
    <w:name w:val="Hyperlink"/>
    <w:basedOn w:val="a0"/>
    <w:uiPriority w:val="99"/>
    <w:unhideWhenUsed w:val="1"/>
    <w:rsid w:val="00C2195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NFblL7LPHTsm8GJv8iuvqGeA60jrQviYrngG2lCvAJ4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QJ9vK/liu6wYinmxUFBmd5oETQ==">AMUW2mXjWzsylmWwiSrfbfmhY0EdRSJbeDXTdRNBHr7imlNJnmbtjphwbwmif4X/QGtpbx0miILM9WYLfzN0gdEBxxk7YpfYRorgi39nr9RbY5YHI03ZYZF3PVOKjwK78TCl/osK2HIu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2021-10-27T17:35:00Z</dcterms:created>
  <dc:creator>Boiko, Tetiana</dc:creator>
</cp:coreProperties>
</file>