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15" w:rsidRPr="00830FAB" w:rsidRDefault="00632805">
      <w:pPr>
        <w:pStyle w:val="a4"/>
        <w:rPr>
          <w:b/>
          <w:i/>
        </w:rPr>
      </w:pPr>
      <w:r w:rsidRPr="00830FAB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-284708</wp:posOffset>
            </wp:positionH>
            <wp:positionV relativeFrom="paragraph">
              <wp:posOffset>-599320</wp:posOffset>
            </wp:positionV>
            <wp:extent cx="6186254" cy="1863305"/>
            <wp:effectExtent l="19050" t="0" r="4996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22534" t="27979" r="16302" b="47646"/>
                    <a:stretch>
                      <a:fillRect/>
                    </a:stretch>
                  </pic:blipFill>
                  <pic:spPr>
                    <a:xfrm>
                      <a:off x="0" y="0"/>
                      <a:ext cx="6186254" cy="1863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3C15" w:rsidRPr="00830FAB" w:rsidRDefault="001E3C15">
      <w:pPr>
        <w:pStyle w:val="a4"/>
        <w:rPr>
          <w:b/>
          <w:i/>
        </w:rPr>
      </w:pPr>
    </w:p>
    <w:p w:rsidR="001E3C15" w:rsidRPr="00830FAB" w:rsidRDefault="001E3C15">
      <w:pPr>
        <w:pStyle w:val="a4"/>
        <w:rPr>
          <w:b/>
          <w:i/>
        </w:rPr>
      </w:pPr>
    </w:p>
    <w:p w:rsidR="001E3C15" w:rsidRPr="00830FAB" w:rsidRDefault="001E3C15">
      <w:pPr>
        <w:pStyle w:val="a4"/>
        <w:rPr>
          <w:b/>
          <w:i/>
        </w:rPr>
      </w:pPr>
    </w:p>
    <w:p w:rsidR="001E3C15" w:rsidRPr="00830FAB" w:rsidRDefault="001E3C15">
      <w:pPr>
        <w:pStyle w:val="a4"/>
        <w:rPr>
          <w:b/>
          <w:i/>
        </w:rPr>
      </w:pPr>
    </w:p>
    <w:p w:rsidR="006649C6" w:rsidRDefault="006649C6" w:rsidP="006649C6">
      <w:pPr>
        <w:pStyle w:val="a4"/>
        <w:jc w:val="left"/>
        <w:rPr>
          <w:b/>
          <w:i/>
        </w:rPr>
      </w:pPr>
    </w:p>
    <w:p w:rsidR="006649C6" w:rsidRDefault="006649C6">
      <w:pPr>
        <w:pStyle w:val="a4"/>
        <w:rPr>
          <w:b/>
          <w:i/>
        </w:rPr>
      </w:pPr>
    </w:p>
    <w:p w:rsidR="006649C6" w:rsidRPr="006649C6" w:rsidRDefault="00632805" w:rsidP="006649C6">
      <w:pPr>
        <w:pStyle w:val="a4"/>
        <w:spacing w:line="360" w:lineRule="auto"/>
      </w:pPr>
      <w:r w:rsidRPr="006649C6">
        <w:t>Відгук</w:t>
      </w:r>
    </w:p>
    <w:p w:rsidR="001E3C15" w:rsidRPr="00830FAB" w:rsidRDefault="00632805" w:rsidP="006649C6">
      <w:pPr>
        <w:pStyle w:val="10"/>
        <w:spacing w:line="360" w:lineRule="auto"/>
        <w:jc w:val="center"/>
        <w:rPr>
          <w:sz w:val="28"/>
          <w:szCs w:val="28"/>
        </w:rPr>
      </w:pPr>
      <w:r w:rsidRPr="00830FAB">
        <w:rPr>
          <w:sz w:val="28"/>
          <w:szCs w:val="28"/>
        </w:rPr>
        <w:t>про педагогічну та методичну діяльність</w:t>
      </w:r>
    </w:p>
    <w:p w:rsidR="001E3C15" w:rsidRPr="00830FAB" w:rsidRDefault="006649C6" w:rsidP="006649C6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вчителя німецької мови</w:t>
      </w:r>
    </w:p>
    <w:p w:rsidR="001E3C15" w:rsidRPr="00830FAB" w:rsidRDefault="00632805" w:rsidP="006649C6">
      <w:pPr>
        <w:pStyle w:val="10"/>
        <w:spacing w:line="360" w:lineRule="auto"/>
        <w:jc w:val="center"/>
        <w:rPr>
          <w:sz w:val="28"/>
          <w:szCs w:val="28"/>
        </w:rPr>
      </w:pPr>
      <w:r w:rsidRPr="00830FAB">
        <w:rPr>
          <w:sz w:val="28"/>
          <w:szCs w:val="28"/>
        </w:rPr>
        <w:t>Чортківської гімназії імені Маркіяна Шашкевича</w:t>
      </w:r>
    </w:p>
    <w:p w:rsidR="001E3C15" w:rsidRPr="00830FAB" w:rsidRDefault="006649C6" w:rsidP="006649C6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Файницької Тетяни Олександрівни</w:t>
      </w:r>
    </w:p>
    <w:p w:rsidR="00E454D9" w:rsidRPr="00830FAB" w:rsidRDefault="00E454D9">
      <w:pPr>
        <w:pStyle w:val="10"/>
        <w:jc w:val="center"/>
        <w:rPr>
          <w:sz w:val="28"/>
          <w:szCs w:val="28"/>
        </w:rPr>
      </w:pPr>
    </w:p>
    <w:p w:rsidR="00E454D9" w:rsidRDefault="006649C6" w:rsidP="006649C6">
      <w:pPr>
        <w:pStyle w:val="10"/>
        <w:spacing w:line="360" w:lineRule="auto"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Файницька Тетяна Олександрівна</w:t>
      </w:r>
      <w:r w:rsidR="00E454D9" w:rsidRPr="00830FAB">
        <w:rPr>
          <w:sz w:val="28"/>
          <w:szCs w:val="28"/>
        </w:rPr>
        <w:t xml:space="preserve"> працює на </w:t>
      </w:r>
      <w:r>
        <w:rPr>
          <w:sz w:val="28"/>
          <w:szCs w:val="28"/>
        </w:rPr>
        <w:t xml:space="preserve">посаді вчителя німецької мови </w:t>
      </w:r>
      <w:r w:rsidR="00E454D9" w:rsidRPr="00830FAB">
        <w:rPr>
          <w:sz w:val="28"/>
          <w:szCs w:val="28"/>
        </w:rPr>
        <w:t xml:space="preserve"> Чортківської гімназії імені Маркіяна Шашкевича</w:t>
      </w:r>
      <w:r>
        <w:rPr>
          <w:sz w:val="28"/>
          <w:szCs w:val="28"/>
        </w:rPr>
        <w:t xml:space="preserve"> з 2010</w:t>
      </w:r>
      <w:r w:rsidR="00C12E27" w:rsidRPr="00830FAB">
        <w:rPr>
          <w:sz w:val="28"/>
          <w:szCs w:val="28"/>
        </w:rPr>
        <w:t xml:space="preserve"> року</w:t>
      </w:r>
      <w:r w:rsidR="00E454D9" w:rsidRPr="00830FAB">
        <w:rPr>
          <w:sz w:val="28"/>
          <w:szCs w:val="28"/>
        </w:rPr>
        <w:t>.</w:t>
      </w:r>
      <w:r>
        <w:rPr>
          <w:sz w:val="28"/>
          <w:szCs w:val="28"/>
        </w:rPr>
        <w:t xml:space="preserve"> Закінчила Хмельницький гуманітарно-педагогічний інститут у 2006 році</w:t>
      </w:r>
      <w:r w:rsidR="00E454D9" w:rsidRPr="00830FAB">
        <w:rPr>
          <w:sz w:val="28"/>
          <w:szCs w:val="28"/>
        </w:rPr>
        <w:t>.</w:t>
      </w:r>
      <w:r w:rsidR="00C12E27" w:rsidRPr="00830FA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454D9" w:rsidRPr="00830FAB">
        <w:rPr>
          <w:sz w:val="28"/>
          <w:szCs w:val="28"/>
        </w:rPr>
        <w:t xml:space="preserve">едагогічний стаж </w:t>
      </w:r>
      <w:r>
        <w:rPr>
          <w:sz w:val="28"/>
          <w:szCs w:val="28"/>
        </w:rPr>
        <w:t>роботи 15</w:t>
      </w:r>
      <w:r w:rsidR="00E454D9" w:rsidRPr="00830FAB">
        <w:rPr>
          <w:sz w:val="28"/>
          <w:szCs w:val="28"/>
        </w:rPr>
        <w:t xml:space="preserve"> років</w:t>
      </w:r>
      <w:r>
        <w:rPr>
          <w:sz w:val="28"/>
          <w:szCs w:val="28"/>
        </w:rPr>
        <w:t>, вища кваліфікаційна категорія</w:t>
      </w:r>
      <w:r w:rsidR="007C5C79" w:rsidRPr="00830FAB">
        <w:rPr>
          <w:sz w:val="28"/>
          <w:szCs w:val="28"/>
        </w:rPr>
        <w:t>, звання «ст</w:t>
      </w:r>
      <w:r w:rsidR="00E454D9" w:rsidRPr="00830FAB">
        <w:rPr>
          <w:sz w:val="28"/>
          <w:szCs w:val="28"/>
        </w:rPr>
        <w:t>арший вчитель».</w:t>
      </w:r>
    </w:p>
    <w:p w:rsidR="003B14F9" w:rsidRDefault="003B14F9" w:rsidP="006649C6">
      <w:pPr>
        <w:pStyle w:val="10"/>
        <w:spacing w:line="360" w:lineRule="auto"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Вчитель виявляє високий рівень професійної майстерності, вміє активізувати дитячу творчість, прищеплює учням інтерес до вивчення німецької мови, національної культури і традицій німецького народу. В педагогічній діяльності широко використовує можливості проведення уроків із застосуванням сучасних </w:t>
      </w:r>
      <w:r w:rsidR="00B61CA0">
        <w:rPr>
          <w:sz w:val="28"/>
          <w:szCs w:val="28"/>
        </w:rPr>
        <w:t xml:space="preserve">інтерактивних </w:t>
      </w:r>
      <w:r>
        <w:rPr>
          <w:sz w:val="28"/>
          <w:szCs w:val="28"/>
        </w:rPr>
        <w:t>інформаційно-комунікаційних технологій.</w:t>
      </w:r>
    </w:p>
    <w:p w:rsidR="00C91974" w:rsidRDefault="00B61CA0" w:rsidP="00C9197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Тетяна Олександрівна працює над методичною проблемою </w:t>
      </w:r>
      <w:r w:rsidR="00C91974">
        <w:rPr>
          <w:sz w:val="28"/>
          <w:szCs w:val="28"/>
        </w:rPr>
        <w:t>«Формування комунікативної  компетенції учнів на уроках німецької мови шляхом використання інтерактивних технологій»</w:t>
      </w:r>
      <w:r w:rsidR="00881773">
        <w:rPr>
          <w:sz w:val="28"/>
          <w:szCs w:val="28"/>
        </w:rPr>
        <w:t xml:space="preserve">, оскільки </w:t>
      </w:r>
      <w:r w:rsidR="002C157F">
        <w:rPr>
          <w:sz w:val="28"/>
          <w:szCs w:val="28"/>
        </w:rPr>
        <w:t xml:space="preserve">вважає, що </w:t>
      </w:r>
      <w:r w:rsidR="00881773">
        <w:rPr>
          <w:color w:val="000000"/>
          <w:sz w:val="28"/>
          <w:szCs w:val="28"/>
        </w:rPr>
        <w:t>с</w:t>
      </w:r>
      <w:r w:rsidR="00881773" w:rsidRPr="00881773">
        <w:rPr>
          <w:color w:val="000000"/>
          <w:sz w:val="28"/>
          <w:szCs w:val="28"/>
        </w:rPr>
        <w:t>ьогодні недостатньо лише володіти і</w:t>
      </w:r>
      <w:r w:rsidR="00881773">
        <w:rPr>
          <w:color w:val="000000"/>
          <w:sz w:val="28"/>
          <w:szCs w:val="28"/>
        </w:rPr>
        <w:t xml:space="preserve">ноземною мовою для </w:t>
      </w:r>
      <w:r w:rsidR="00881773" w:rsidRPr="00881773">
        <w:rPr>
          <w:color w:val="000000"/>
          <w:sz w:val="28"/>
          <w:szCs w:val="28"/>
        </w:rPr>
        <w:t>взаєморозуміння, а необхідні знання усього комплексу форм комунікативного спілкування та формування креативної особистості, її здатність до творчого, нестандартного мислення.</w:t>
      </w:r>
      <w:r w:rsidR="002C157F">
        <w:rPr>
          <w:color w:val="000000"/>
          <w:sz w:val="28"/>
          <w:szCs w:val="28"/>
        </w:rPr>
        <w:t xml:space="preserve"> </w:t>
      </w:r>
    </w:p>
    <w:p w:rsidR="002C157F" w:rsidRDefault="002C157F" w:rsidP="00C9197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Файницька Тетяна Олександрівна проводить уроки на високому методичному рівні, використовуючи ефективні форми і методи організації </w:t>
      </w:r>
      <w:r>
        <w:rPr>
          <w:color w:val="000000"/>
          <w:sz w:val="28"/>
          <w:szCs w:val="28"/>
        </w:rPr>
        <w:lastRenderedPageBreak/>
        <w:t xml:space="preserve">навчально-виховного процесу. Завдяки вмінню вчителя вдало підібрати дидактичний матеріал і створити необхідне середовище для комунікації забезпечується позитивний психологічний мікроклімат на уроці. Особливу увагу приділяє розвитку творчих </w:t>
      </w:r>
      <w:r w:rsidR="0028740F">
        <w:rPr>
          <w:color w:val="000000"/>
          <w:sz w:val="28"/>
          <w:szCs w:val="28"/>
        </w:rPr>
        <w:t>здібностей за допомогою різноманітних форм і методів, прийомів роботи на уроці. Учитель вдало поєднує традиційні форми навчання з сучасними технологіями проблемного та розвивального навчання, інтерактивними, ігровими, проектними елементами дослідже</w:t>
      </w:r>
      <w:r w:rsidR="00AE0A76">
        <w:rPr>
          <w:color w:val="000000"/>
          <w:sz w:val="28"/>
          <w:szCs w:val="28"/>
        </w:rPr>
        <w:t>ння, використовує системи вправ, які передбачають забезпечення комунікативного та функціонального підходів до навчання німецької мови</w:t>
      </w:r>
      <w:r w:rsidR="005760C3">
        <w:rPr>
          <w:color w:val="000000"/>
          <w:sz w:val="28"/>
          <w:szCs w:val="28"/>
        </w:rPr>
        <w:t>, володіє інформаційно-комунікаційними технологіями, які вдало використовує на уроках.</w:t>
      </w:r>
      <w:r w:rsidR="00F56504">
        <w:rPr>
          <w:color w:val="000000"/>
          <w:sz w:val="28"/>
          <w:szCs w:val="28"/>
        </w:rPr>
        <w:t xml:space="preserve"> </w:t>
      </w:r>
    </w:p>
    <w:p w:rsidR="00F56504" w:rsidRDefault="00F56504" w:rsidP="00C9197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Тетяна Олександрівна є вмілим організатором учнівського колективу, забезпечує якість та результативність своєї роботи, спрямовує і корегує навчальний процес, виходячи з інтересів учня, рівня його знань та вмінь, залучає учнів до участі у різноманітних конкурсах, проектах та олімпіадах. ЇЇ учні демонструють високий рівень знань, є постійними призерами обласних олімпіад. За останніх 5 років здобули 7</w:t>
      </w:r>
      <w:r w:rsidR="00C506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призових місць у ІІІ етапі Всеукраїнської учнівської олімпіади з німецької мови.</w:t>
      </w:r>
    </w:p>
    <w:p w:rsidR="00EB08CD" w:rsidRDefault="00EB08CD" w:rsidP="00C9197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Файницька Т.О. постійно працює над підвищенням та удосконаленням рівня професійної компетентності як вчителя, опановує нові технології навчання</w:t>
      </w:r>
      <w:r w:rsidR="005760C3">
        <w:rPr>
          <w:color w:val="000000"/>
          <w:sz w:val="28"/>
          <w:szCs w:val="28"/>
        </w:rPr>
        <w:t xml:space="preserve"> та виховання. Систематично працює над підвищенням фахового рівня. </w:t>
      </w:r>
      <w:r>
        <w:rPr>
          <w:color w:val="000000"/>
          <w:sz w:val="28"/>
          <w:szCs w:val="28"/>
        </w:rPr>
        <w:t xml:space="preserve">Щорічно підвищує свою кваліфікацію на курсах ТОКІППО, </w:t>
      </w:r>
      <w:proofErr w:type="spellStart"/>
      <w:r>
        <w:rPr>
          <w:color w:val="000000"/>
          <w:sz w:val="28"/>
          <w:szCs w:val="28"/>
        </w:rPr>
        <w:t>Гете-інституту</w:t>
      </w:r>
      <w:proofErr w:type="spellEnd"/>
      <w:r w:rsidR="005760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регулярно приймає участь у семінарах та </w:t>
      </w:r>
      <w:proofErr w:type="spellStart"/>
      <w:r>
        <w:rPr>
          <w:color w:val="000000"/>
          <w:sz w:val="28"/>
          <w:szCs w:val="28"/>
        </w:rPr>
        <w:t>вебінарах</w:t>
      </w:r>
      <w:proofErr w:type="spellEnd"/>
      <w:r>
        <w:rPr>
          <w:color w:val="000000"/>
          <w:sz w:val="28"/>
          <w:szCs w:val="28"/>
        </w:rPr>
        <w:t xml:space="preserve"> різних видавництв та на різних платформах. Свій досвід поширює через публікації у пресі, на освітніх </w:t>
      </w:r>
      <w:proofErr w:type="spellStart"/>
      <w:r>
        <w:rPr>
          <w:color w:val="000000"/>
          <w:sz w:val="28"/>
          <w:szCs w:val="28"/>
        </w:rPr>
        <w:t>вебсайтах</w:t>
      </w:r>
      <w:proofErr w:type="spellEnd"/>
      <w:r>
        <w:rPr>
          <w:color w:val="000000"/>
          <w:sz w:val="28"/>
          <w:szCs w:val="28"/>
        </w:rPr>
        <w:t xml:space="preserve"> та висвітлює у власному </w:t>
      </w:r>
      <w:proofErr w:type="spellStart"/>
      <w:r>
        <w:rPr>
          <w:color w:val="000000"/>
          <w:sz w:val="28"/>
          <w:szCs w:val="28"/>
        </w:rPr>
        <w:t>блозі</w:t>
      </w:r>
      <w:proofErr w:type="spellEnd"/>
      <w:r w:rsidR="00C50687">
        <w:rPr>
          <w:color w:val="000000"/>
          <w:sz w:val="28"/>
          <w:szCs w:val="28"/>
        </w:rPr>
        <w:t xml:space="preserve"> </w:t>
      </w:r>
      <w:r w:rsidR="00C50687" w:rsidRPr="00C50687">
        <w:rPr>
          <w:color w:val="000000"/>
          <w:sz w:val="28"/>
          <w:szCs w:val="28"/>
        </w:rPr>
        <w:t>http://fainicka.blogspot.com/</w:t>
      </w:r>
      <w:r w:rsidR="00C50687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Як класний керівник тісно співпрацює з батьками та створює позитивну</w:t>
      </w:r>
      <w:r w:rsidR="005760C3">
        <w:rPr>
          <w:color w:val="000000"/>
          <w:sz w:val="28"/>
          <w:szCs w:val="28"/>
        </w:rPr>
        <w:t xml:space="preserve"> дружню </w:t>
      </w:r>
      <w:r>
        <w:rPr>
          <w:color w:val="000000"/>
          <w:sz w:val="28"/>
          <w:szCs w:val="28"/>
        </w:rPr>
        <w:t>атмосферу у класному колективі.</w:t>
      </w:r>
    </w:p>
    <w:p w:rsidR="008D3EA9" w:rsidRDefault="008D3EA9" w:rsidP="00C9197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Доброзичлива, урівноважена, вимоглива до себе та до інших, користується повагою та авторитетом серед колег, учнів, батьків.</w:t>
      </w:r>
    </w:p>
    <w:p w:rsidR="00B61CA0" w:rsidRPr="00830FAB" w:rsidRDefault="00EB08CD" w:rsidP="00C50687">
      <w:pPr>
        <w:pStyle w:val="1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4781F" w:rsidRPr="00830FAB">
        <w:rPr>
          <w:sz w:val="28"/>
          <w:szCs w:val="28"/>
        </w:rPr>
        <w:t xml:space="preserve">Директор  гімназії </w:t>
      </w:r>
      <w:r w:rsidR="0044781F" w:rsidRPr="00830FAB">
        <w:rPr>
          <w:sz w:val="28"/>
          <w:szCs w:val="28"/>
        </w:rPr>
        <w:tab/>
      </w:r>
      <w:r w:rsidR="0044781F" w:rsidRPr="00830FAB">
        <w:rPr>
          <w:sz w:val="28"/>
          <w:szCs w:val="28"/>
        </w:rPr>
        <w:tab/>
      </w:r>
      <w:r w:rsidR="0044781F" w:rsidRPr="00830FAB">
        <w:rPr>
          <w:sz w:val="28"/>
          <w:szCs w:val="28"/>
        </w:rPr>
        <w:tab/>
      </w:r>
      <w:r w:rsidR="0044781F" w:rsidRPr="00830FAB">
        <w:rPr>
          <w:sz w:val="28"/>
          <w:szCs w:val="28"/>
        </w:rPr>
        <w:tab/>
      </w:r>
      <w:r w:rsidR="0044781F" w:rsidRPr="00830FAB">
        <w:rPr>
          <w:sz w:val="28"/>
          <w:szCs w:val="28"/>
        </w:rPr>
        <w:tab/>
      </w:r>
      <w:r w:rsidR="0044781F" w:rsidRPr="00830FAB">
        <w:rPr>
          <w:sz w:val="28"/>
          <w:szCs w:val="28"/>
        </w:rPr>
        <w:tab/>
        <w:t xml:space="preserve">Н. </w:t>
      </w:r>
      <w:proofErr w:type="spellStart"/>
      <w:r w:rsidR="0044781F" w:rsidRPr="00830FAB">
        <w:rPr>
          <w:sz w:val="28"/>
          <w:szCs w:val="28"/>
        </w:rPr>
        <w:t>Великоборець</w:t>
      </w:r>
      <w:proofErr w:type="spellEnd"/>
    </w:p>
    <w:sectPr w:rsidR="00B61CA0" w:rsidRPr="00830FAB" w:rsidSect="001E3C15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E3C15"/>
    <w:rsid w:val="00036131"/>
    <w:rsid w:val="000F2902"/>
    <w:rsid w:val="001348AC"/>
    <w:rsid w:val="00154070"/>
    <w:rsid w:val="001865C6"/>
    <w:rsid w:val="001E3C15"/>
    <w:rsid w:val="00250455"/>
    <w:rsid w:val="0028740F"/>
    <w:rsid w:val="0029496E"/>
    <w:rsid w:val="002C157F"/>
    <w:rsid w:val="0036599F"/>
    <w:rsid w:val="00383EC6"/>
    <w:rsid w:val="00394AB5"/>
    <w:rsid w:val="003B14F9"/>
    <w:rsid w:val="0044781F"/>
    <w:rsid w:val="00482AF8"/>
    <w:rsid w:val="004A0B12"/>
    <w:rsid w:val="004F5DD4"/>
    <w:rsid w:val="005760C3"/>
    <w:rsid w:val="00632805"/>
    <w:rsid w:val="006649C6"/>
    <w:rsid w:val="00680BCF"/>
    <w:rsid w:val="00687687"/>
    <w:rsid w:val="00727AE9"/>
    <w:rsid w:val="00745D97"/>
    <w:rsid w:val="007830BA"/>
    <w:rsid w:val="007C5C79"/>
    <w:rsid w:val="00824AF3"/>
    <w:rsid w:val="00830FAB"/>
    <w:rsid w:val="00831307"/>
    <w:rsid w:val="00840098"/>
    <w:rsid w:val="00881773"/>
    <w:rsid w:val="008B67BA"/>
    <w:rsid w:val="008D1781"/>
    <w:rsid w:val="008D3EA9"/>
    <w:rsid w:val="00933A0E"/>
    <w:rsid w:val="009C62E3"/>
    <w:rsid w:val="00AB44EF"/>
    <w:rsid w:val="00AE0A76"/>
    <w:rsid w:val="00B61CA0"/>
    <w:rsid w:val="00BA0332"/>
    <w:rsid w:val="00BD0D72"/>
    <w:rsid w:val="00C12E27"/>
    <w:rsid w:val="00C50687"/>
    <w:rsid w:val="00C91974"/>
    <w:rsid w:val="00DC0134"/>
    <w:rsid w:val="00DD663C"/>
    <w:rsid w:val="00E454D9"/>
    <w:rsid w:val="00E81369"/>
    <w:rsid w:val="00EB08CD"/>
    <w:rsid w:val="00EE55A4"/>
    <w:rsid w:val="00EF636F"/>
    <w:rsid w:val="00F3025F"/>
    <w:rsid w:val="00F41AC2"/>
    <w:rsid w:val="00F5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87"/>
  </w:style>
  <w:style w:type="paragraph" w:styleId="1">
    <w:name w:val="heading 1"/>
    <w:basedOn w:val="10"/>
    <w:next w:val="10"/>
    <w:rsid w:val="001E3C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E3C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E3C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E3C1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E3C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E3C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E3C15"/>
  </w:style>
  <w:style w:type="table" w:customStyle="1" w:styleId="TableNormal">
    <w:name w:val="Table Normal"/>
    <w:rsid w:val="001E3C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E3C15"/>
    <w:pPr>
      <w:jc w:val="center"/>
    </w:pPr>
    <w:rPr>
      <w:sz w:val="28"/>
      <w:szCs w:val="28"/>
    </w:rPr>
  </w:style>
  <w:style w:type="paragraph" w:styleId="a4">
    <w:name w:val="Subtitle"/>
    <w:basedOn w:val="10"/>
    <w:next w:val="10"/>
    <w:rsid w:val="001E3C15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87"/>
  </w:style>
  <w:style w:type="paragraph" w:styleId="1">
    <w:name w:val="heading 1"/>
    <w:basedOn w:val="10"/>
    <w:next w:val="10"/>
    <w:rsid w:val="001E3C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E3C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E3C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E3C1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E3C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E3C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E3C15"/>
  </w:style>
  <w:style w:type="table" w:customStyle="1" w:styleId="TableNormal">
    <w:name w:val="Table Normal"/>
    <w:rsid w:val="001E3C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E3C15"/>
    <w:pPr>
      <w:jc w:val="center"/>
    </w:pPr>
    <w:rPr>
      <w:sz w:val="28"/>
      <w:szCs w:val="28"/>
    </w:rPr>
  </w:style>
  <w:style w:type="paragraph" w:styleId="a4">
    <w:name w:val="Subtitle"/>
    <w:basedOn w:val="10"/>
    <w:next w:val="10"/>
    <w:rsid w:val="001E3C15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DA71-8CBF-49E1-BB97-FD328488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Богданівна</dc:creator>
  <cp:lastModifiedBy>user</cp:lastModifiedBy>
  <cp:revision>2</cp:revision>
  <dcterms:created xsi:type="dcterms:W3CDTF">2023-01-31T14:15:00Z</dcterms:created>
  <dcterms:modified xsi:type="dcterms:W3CDTF">2023-01-31T14:15:00Z</dcterms:modified>
</cp:coreProperties>
</file>