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>Батьківські збори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b/>
          <w:bCs/>
          <w:i/>
          <w:color w:val="333333"/>
          <w:sz w:val="52"/>
          <w:szCs w:val="52"/>
          <w:lang w:val="uk-UA"/>
        </w:rPr>
      </w:pPr>
      <w:r w:rsidRPr="0063469A">
        <w:rPr>
          <w:rFonts w:ascii="Bookman Old Style" w:hAnsi="Bookman Old Style" w:cs="Arial"/>
          <w:b/>
          <w:bCs/>
          <w:i/>
          <w:color w:val="333333"/>
          <w:sz w:val="52"/>
          <w:szCs w:val="52"/>
          <w:lang w:val="uk-UA"/>
        </w:rPr>
        <w:t xml:space="preserve">      </w:t>
      </w:r>
      <w:r w:rsidR="00B32CC7">
        <w:rPr>
          <w:rFonts w:ascii="Bookman Old Style" w:hAnsi="Bookman Old Style" w:cs="Arial"/>
          <w:b/>
          <w:bCs/>
          <w:i/>
          <w:color w:val="333333"/>
          <w:sz w:val="52"/>
          <w:szCs w:val="52"/>
          <w:lang w:val="uk-UA"/>
        </w:rPr>
        <w:t xml:space="preserve"> Добре спілкування у сім</w:t>
      </w:r>
      <w:r w:rsidR="00B32CC7">
        <w:rPr>
          <w:rFonts w:ascii="Bookman Old Style" w:hAnsi="Bookman Old Style" w:cs="Arial"/>
          <w:b/>
          <w:bCs/>
          <w:i/>
          <w:color w:val="333333"/>
          <w:sz w:val="52"/>
          <w:szCs w:val="52"/>
          <w:lang w:val="en-US"/>
        </w:rPr>
        <w:t>’</w:t>
      </w:r>
      <w:r w:rsidR="00B32CC7">
        <w:rPr>
          <w:rFonts w:ascii="Bookman Old Style" w:hAnsi="Bookman Old Style" w:cs="Arial"/>
          <w:b/>
          <w:bCs/>
          <w:i/>
          <w:color w:val="333333"/>
          <w:sz w:val="52"/>
          <w:szCs w:val="52"/>
          <w:lang w:val="uk-UA"/>
        </w:rPr>
        <w:t>ї</w:t>
      </w:r>
      <w:r w:rsidR="00B32CC7">
        <w:rPr>
          <w:rFonts w:ascii="Bookman Old Style" w:hAnsi="Bookman Old Style" w:cs="Arial"/>
          <w:b/>
          <w:bCs/>
          <w:i/>
          <w:color w:val="333333"/>
          <w:sz w:val="52"/>
          <w:szCs w:val="52"/>
          <w:lang w:val="en-US"/>
        </w:rPr>
        <w:t>-</w:t>
      </w:r>
      <w:r w:rsidR="00B32CC7">
        <w:rPr>
          <w:rFonts w:ascii="Bookman Old Style" w:hAnsi="Bookman Old Style" w:cs="Arial"/>
          <w:b/>
          <w:bCs/>
          <w:i/>
          <w:color w:val="333333"/>
          <w:sz w:val="52"/>
          <w:szCs w:val="52"/>
          <w:lang w:val="uk-UA"/>
        </w:rPr>
        <w:t>шлях до серця і душі дитини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b/>
          <w:bCs/>
          <w:i/>
          <w:color w:val="333333"/>
          <w:sz w:val="52"/>
          <w:szCs w:val="52"/>
          <w:lang w:val="uk-UA"/>
        </w:rPr>
      </w:pP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b/>
          <w:bCs/>
          <w:i/>
          <w:color w:val="333333"/>
          <w:sz w:val="52"/>
          <w:szCs w:val="52"/>
          <w:lang w:val="uk-UA"/>
        </w:rPr>
      </w:pP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 w:cs="Arial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b/>
          <w:color w:val="333333"/>
          <w:sz w:val="28"/>
          <w:szCs w:val="28"/>
          <w:u w:val="single"/>
          <w:lang w:val="uk-UA"/>
        </w:rPr>
        <w:t>Мета</w:t>
      </w:r>
      <w:r>
        <w:rPr>
          <w:rFonts w:ascii="Bookman Old Style" w:hAnsi="Bookman Old Style" w:cs="Arial"/>
          <w:b/>
          <w:color w:val="333333"/>
          <w:sz w:val="28"/>
          <w:szCs w:val="28"/>
          <w:u w:val="single"/>
          <w:lang w:val="uk-UA"/>
        </w:rPr>
        <w:t>: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 w:cs="Arial"/>
          <w:color w:val="333333"/>
          <w:sz w:val="28"/>
          <w:szCs w:val="28"/>
          <w:lang w:val="uk-UA"/>
        </w:rPr>
      </w:pP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Пояснити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батькам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роль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виховання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культури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спіл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кування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,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тактовності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,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ввічливості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у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дітей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. 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 w:cs="Arial"/>
          <w:color w:val="333333"/>
          <w:sz w:val="28"/>
          <w:szCs w:val="28"/>
          <w:lang w:val="uk-UA"/>
        </w:rPr>
      </w:pP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Дати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ре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комендації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щодо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напрямків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розвитку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культури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по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ведінки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у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школярів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. 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 w:cs="Arial"/>
          <w:color w:val="333333"/>
          <w:sz w:val="28"/>
          <w:szCs w:val="28"/>
          <w:lang w:val="uk-UA"/>
        </w:rPr>
      </w:pP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Виявити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ставлення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батьків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до виховання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внутрішнього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світу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дитини</w:t>
      </w:r>
      <w:r>
        <w:rPr>
          <w:rFonts w:ascii="Bookman Old Style" w:hAnsi="Bookman Old Style" w:cs="Arial"/>
          <w:color w:val="333333"/>
          <w:sz w:val="28"/>
          <w:szCs w:val="28"/>
          <w:lang w:val="uk-UA"/>
        </w:rPr>
        <w:t xml:space="preserve">. 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На класній дошці — плакати або написи: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 xml:space="preserve">«Поведінка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— </w:t>
      </w: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>це дзеркало, в якому кожен показує своє облич</w:t>
      </w: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softHyphen/>
        <w:t xml:space="preserve">чя»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(В. Гете).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«</w:t>
      </w: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>Через свою чемність ми нічого не втрачаємо, щонаймен</w:t>
      </w: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softHyphen/>
        <w:t xml:space="preserve">ше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— </w:t>
      </w: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 xml:space="preserve">місце для сидіння»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(Д. Бернард).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i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i/>
          <w:color w:val="333333"/>
          <w:sz w:val="28"/>
          <w:szCs w:val="28"/>
          <w:lang w:val="uk-UA"/>
        </w:rPr>
        <w:t>«СПОЧАТКУ СХВАЛЮЮТЬ ОЧІ, ПОТІМ СЕРЦЕ»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Внутрішня культура, духовне багатство, високі моральні якості тільки тоді є соціально цінними, коли вони визначають норми щоденної поведінки людей, характер і форми спілкування між ними, гармонію внутрішнього світу і зовнішнього вигляду.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Вихованість є передусім якістю соціально необхідною, суспіль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но цінною. Люди стикаються одне з одним у найрізноманітніших соціальних, моральних ситуаціях.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Вступають у взаємодію несхожі, часом просто протилежні погляди, темпераменти, характери. Цілком очевидно, що неви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хованість, незнання психічних механізмів спілкування, невмін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ня навіть окремих членів суспільства поводитися серед людей, поважати, щадити і берегти одне одного і в умовах повсякден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ного, звичайного, буденного спілкування призводять до великих соціальних витрат. Дуже часто нова людина починається для інших не з ерудиції, інтелекту, смаків, ділових і моральних якостей — усього, чим ба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гатий її внутрішній світ.. Це буде потім. А поки — зовнішність, манери, стиль поведінки. Спрацьовує, як його називають психоло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ги, феномен першого враження, яке виявляється таким сильним, що накладає відбиток на все подальше спілкування.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lastRenderedPageBreak/>
        <w:t>Хороші манери, дотримання норм етикету, вихованість взагалі не просто етикетка, щось зовнішнє. Вони споконвічно цінуються й шануються в народі, тому що за ними стоять глибока духовність, багатий внутрішній світ людини. Зрозуміло, не можна вважати, що внутрішня культура автоматично породжує зовнішню, а ця дзеркально відображає глибини душі. При хибній розстановці ак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центів у вихованні ця єдність може бути порушена. Зустрічаються, на жаль, люди, які зовнішнім блиском, бездоганними манерами намагаються приховати черствість, егоїзм, байдужість, цинізм. При відсутності культури поведінки багато достоїнств люди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 xml:space="preserve">ни втрачають реальну,  відчутну для оточуючих цінність. Джон Локк, англійський філософ </w:t>
      </w:r>
      <w:r>
        <w:rPr>
          <w:rFonts w:ascii="Bookman Old Style" w:hAnsi="Bookman Old Style"/>
          <w:color w:val="333333"/>
          <w:sz w:val="28"/>
          <w:szCs w:val="28"/>
          <w:lang w:val="en-US"/>
        </w:rPr>
        <w:t>XVII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 століття, про це влучно сказав: «У погано вихованої людини ученість стає педантизмом, дотеп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ність — блазенством, простота — неотесаністю, добродушність — підлесливістю. Хороші якості становлять істотне багатство душі, та тільки вихованість є для них оправою».</w:t>
      </w:r>
    </w:p>
    <w:p w:rsidR="0063469A" w:rsidRDefault="0063469A" w:rsidP="0063469A">
      <w:pPr>
        <w:shd w:val="clear" w:color="auto" w:fill="FFFFFF"/>
        <w:spacing w:before="274"/>
        <w:ind w:left="-360"/>
        <w:jc w:val="center"/>
        <w:rPr>
          <w:rFonts w:ascii="Bookman Old Style" w:hAnsi="Bookman Old Style"/>
          <w:b/>
          <w:i/>
          <w:color w:val="333333"/>
          <w:sz w:val="28"/>
          <w:szCs w:val="28"/>
        </w:rPr>
      </w:pPr>
      <w:r>
        <w:rPr>
          <w:rFonts w:ascii="Bookman Old Style" w:hAnsi="Bookman Old Style"/>
          <w:b/>
          <w:i/>
          <w:color w:val="333333"/>
          <w:sz w:val="28"/>
          <w:szCs w:val="28"/>
          <w:lang w:val="uk-UA"/>
        </w:rPr>
        <w:t>ЩО Ж ТАКЕ «КУЛЬТУРА СПІЛКУВАННЯ»?</w:t>
      </w:r>
    </w:p>
    <w:p w:rsidR="0063469A" w:rsidRDefault="0063469A" w:rsidP="0063469A">
      <w:pPr>
        <w:shd w:val="clear" w:color="auto" w:fill="FFFFFF"/>
        <w:spacing w:before="120"/>
        <w:ind w:left="-360" w:right="14" w:firstLine="365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Вихованість — якість особи, в якій органічно поєднані куль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тура спілкування, культура зовнішності й культура задоволення потреб (побутова культура). Серцевиною в цій тріаді є культура спілкування.</w:t>
      </w:r>
    </w:p>
    <w:p w:rsidR="0063469A" w:rsidRDefault="0063469A" w:rsidP="0063469A">
      <w:pPr>
        <w:shd w:val="clear" w:color="auto" w:fill="FFFFFF"/>
        <w:spacing w:before="10"/>
        <w:ind w:left="-360" w:right="24" w:firstLine="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Принцип і норми культури спілкування формувалися віками. Народи всіх країн ретельно відбирали, зберігали, нагромаджували досвід спілкування за принципом: розумно — морально — гарно. Стрижнем, основою справжньої культури спілкування є гуманне ставлення людини до людини. Тому формування в дітей позиції відвертості, довір'я, дружелюбності — неодмінна умова вихован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ня культури спілкування. І для того, щоб розв'язати це завдан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ня, нам, дорослим, треба дуже ретельно проаналізувати, а як же ми самі ставимося до оточуючих, до знайомих і незнайомих, до сусідів, товаришів по школі, рідних та близьких і, зазвичай, до самих себе.</w:t>
      </w:r>
    </w:p>
    <w:p w:rsidR="0063469A" w:rsidRDefault="0063469A" w:rsidP="0063469A">
      <w:pPr>
        <w:shd w:val="clear" w:color="auto" w:fill="FFFFFF"/>
        <w:spacing w:before="10"/>
        <w:ind w:left="-360" w:right="48" w:firstLine="355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Добре ставлення до людей має виявлятися в зрозумілій для всіх формі. Такою формою, якістю спілкування людини з люди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ною є ввічливість.</w:t>
      </w:r>
    </w:p>
    <w:p w:rsidR="0063469A" w:rsidRDefault="0063469A" w:rsidP="0063469A">
      <w:pPr>
        <w:shd w:val="clear" w:color="auto" w:fill="FFFFFF"/>
        <w:spacing w:before="10"/>
        <w:ind w:left="-360" w:right="58" w:firstLine="365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Слово «ввічливість» має спільний корінь із словом «вежа»,яке до </w:t>
      </w:r>
      <w:r>
        <w:rPr>
          <w:rFonts w:ascii="Bookman Old Style" w:hAnsi="Bookman Old Style"/>
          <w:color w:val="333333"/>
          <w:sz w:val="28"/>
          <w:szCs w:val="28"/>
          <w:lang w:val="en-US"/>
        </w:rPr>
        <w:t>XVI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 століття мало значення «знавець», той, хто знайомий із звичаями — умовними і загальноприйнятими способами виражен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ня доброго ставлення до людей. У звичаях закріплені прийняті в тому чи іншому суспільстві форми вітання, звертання, надання деяких послуг, формули подяки й вибачення. Звичаями ж дик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туються церемоніал знайомства, деякі правила розмов, поведінки в громадських місцях, спілкування у родині.</w:t>
      </w:r>
    </w:p>
    <w:p w:rsidR="0063469A" w:rsidRDefault="0063469A" w:rsidP="0063469A">
      <w:pPr>
        <w:shd w:val="clear" w:color="auto" w:fill="FFFFFF"/>
        <w:ind w:left="-360" w:right="53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lastRenderedPageBreak/>
        <w:t>Неприпустимо, щоб діти бачили у звичаях лише пусті умов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ності, які ускладнюють життя. Дуже важливо розкрити їм гли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бокий внутрішній зміст звичаїв, переконати їх, що додержання звичаїв свідчить про повагу до людей, до загальноприйнятих тра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дицій.</w:t>
      </w:r>
    </w:p>
    <w:p w:rsidR="0063469A" w:rsidRDefault="0063469A" w:rsidP="0063469A">
      <w:pPr>
        <w:shd w:val="clear" w:color="auto" w:fill="FFFFFF"/>
        <w:ind w:left="-360" w:right="38" w:firstLine="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Різні життєві ситуації пов'язані з певними нормами пристой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ного і непристойного. Тому треба знайомити дітей з цим, якщо можна так висловитися, ситуативним етикетом. Нехай знають, як поводитися серед рідних і близьких, у колі товаришів, сусідів, друзів, серед малознайомих і зовсім чужих людей. Нехай уміють поздоровляти і обдаровувати, виявляти співчуття. Існують певні норми поведінки на вулиці, у транспорті, в місцях громадського харчування, розваг, видовищ, в установах, на зборах і мітингах, під час урочистих церемоній тощо. Все це повинно стати надбан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ням підростаючого покоління.</w:t>
      </w:r>
    </w:p>
    <w:p w:rsidR="0063469A" w:rsidRDefault="0063469A" w:rsidP="0063469A">
      <w:pPr>
        <w:shd w:val="clear" w:color="auto" w:fill="FFFFFF"/>
        <w:ind w:left="-360" w:right="38" w:firstLine="360"/>
        <w:jc w:val="both"/>
        <w:rPr>
          <w:rFonts w:ascii="Bookman Old Style" w:hAnsi="Bookman Old Style"/>
          <w:color w:val="333333"/>
          <w:sz w:val="28"/>
          <w:szCs w:val="28"/>
        </w:rPr>
      </w:pPr>
    </w:p>
    <w:p w:rsidR="0063469A" w:rsidRDefault="0063469A" w:rsidP="0063469A">
      <w:pPr>
        <w:shd w:val="clear" w:color="auto" w:fill="FFFFFF"/>
        <w:spacing w:before="600"/>
        <w:ind w:left="-360" w:right="1152"/>
        <w:jc w:val="center"/>
        <w:rPr>
          <w:rFonts w:ascii="Bookman Old Style" w:hAnsi="Bookman Old Style"/>
          <w:i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i/>
          <w:color w:val="333333"/>
          <w:sz w:val="28"/>
          <w:szCs w:val="28"/>
          <w:lang w:val="uk-UA"/>
        </w:rPr>
        <w:t>ТАКТОВНІСТЬ — СУТТЄВИЙ АТРИБУТ ВВІЧЛИВОСТІ</w:t>
      </w:r>
    </w:p>
    <w:p w:rsidR="0063469A" w:rsidRDefault="0063469A" w:rsidP="0063469A">
      <w:pPr>
        <w:shd w:val="clear" w:color="auto" w:fill="FFFFFF"/>
        <w:spacing w:before="106"/>
        <w:ind w:left="-360" w:right="14" w:firstLine="355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Культура спілкування не вичерпується однією лише ввічливіс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 xml:space="preserve">тю, її обов'язковий атрибут — тактовність, одна з </w:t>
      </w:r>
      <w:proofErr w:type="spellStart"/>
      <w:r>
        <w:rPr>
          <w:rFonts w:ascii="Bookman Old Style" w:hAnsi="Bookman Old Style"/>
          <w:color w:val="333333"/>
          <w:sz w:val="28"/>
          <w:szCs w:val="28"/>
          <w:lang w:val="uk-UA"/>
        </w:rPr>
        <w:t>найсимпатичніших</w:t>
      </w:r>
      <w:proofErr w:type="spellEnd"/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 і найпривабливіших людських якостей, що полягає в умінні зрозуміти почуття і настрій оточуючих, поставити себе на їхнє місце, уявити, яку емоційну реакцію викликають і в інших наші вчинки.</w:t>
      </w:r>
    </w:p>
    <w:p w:rsidR="0063469A" w:rsidRDefault="0063469A" w:rsidP="0063469A">
      <w:pPr>
        <w:shd w:val="clear" w:color="auto" w:fill="FFFFFF"/>
        <w:spacing w:before="106"/>
        <w:ind w:left="-360" w:right="14" w:firstLine="355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i/>
          <w:color w:val="333333"/>
          <w:sz w:val="28"/>
          <w:szCs w:val="28"/>
          <w:u w:val="single"/>
          <w:lang w:val="uk-UA"/>
        </w:rPr>
        <w:t>Практикум</w:t>
      </w:r>
      <w:r>
        <w:rPr>
          <w:rFonts w:ascii="Bookman Old Style" w:hAnsi="Bookman Old Style" w:cs="Arial"/>
          <w:i/>
          <w:color w:val="333333"/>
          <w:sz w:val="28"/>
          <w:szCs w:val="28"/>
          <w:u w:val="single"/>
          <w:lang w:val="uk-UA"/>
        </w:rPr>
        <w:t xml:space="preserve"> </w:t>
      </w:r>
      <w:r>
        <w:rPr>
          <w:rFonts w:ascii="Bookman Old Style" w:hAnsi="Bookman Old Style"/>
          <w:i/>
          <w:color w:val="333333"/>
          <w:sz w:val="28"/>
          <w:szCs w:val="28"/>
          <w:u w:val="single"/>
          <w:lang w:val="uk-UA"/>
        </w:rPr>
        <w:t>для</w:t>
      </w:r>
      <w:r>
        <w:rPr>
          <w:rFonts w:ascii="Bookman Old Style" w:hAnsi="Bookman Old Style" w:cs="Arial"/>
          <w:i/>
          <w:color w:val="333333"/>
          <w:sz w:val="28"/>
          <w:szCs w:val="28"/>
          <w:u w:val="single"/>
          <w:lang w:val="uk-UA"/>
        </w:rPr>
        <w:t xml:space="preserve"> </w:t>
      </w:r>
      <w:r>
        <w:rPr>
          <w:rFonts w:ascii="Bookman Old Style" w:hAnsi="Bookman Old Style"/>
          <w:i/>
          <w:color w:val="333333"/>
          <w:sz w:val="28"/>
          <w:szCs w:val="28"/>
          <w:u w:val="single"/>
          <w:lang w:val="uk-UA"/>
        </w:rPr>
        <w:t>батьків</w:t>
      </w:r>
      <w:r>
        <w:rPr>
          <w:rFonts w:ascii="Bookman Old Style" w:hAnsi="Bookman Old Style" w:cs="Arial"/>
          <w:i/>
          <w:color w:val="333333"/>
          <w:sz w:val="28"/>
          <w:szCs w:val="28"/>
          <w:u w:val="single"/>
          <w:lang w:val="uk-UA"/>
        </w:rPr>
        <w:t>.</w:t>
      </w:r>
    </w:p>
    <w:p w:rsidR="0063469A" w:rsidRDefault="0063469A" w:rsidP="0063469A">
      <w:pPr>
        <w:shd w:val="clear" w:color="auto" w:fill="FFFFFF"/>
        <w:spacing w:before="115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Батькам пропонується обговорити ситуацію.</w:t>
      </w:r>
    </w:p>
    <w:p w:rsidR="0063469A" w:rsidRDefault="0063469A" w:rsidP="0063469A">
      <w:pPr>
        <w:shd w:val="clear" w:color="auto" w:fill="FFFFFF"/>
        <w:spacing w:before="115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333333"/>
          <w:sz w:val="28"/>
          <w:szCs w:val="28"/>
          <w:lang w:val="uk-UA"/>
        </w:rPr>
        <w:t>Ситуація для обговорення.</w:t>
      </w:r>
    </w:p>
    <w:p w:rsidR="0063469A" w:rsidRDefault="0063469A" w:rsidP="0063469A">
      <w:pPr>
        <w:shd w:val="clear" w:color="auto" w:fill="FFFFFF"/>
        <w:ind w:left="-360" w:right="1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«...Гарно вбрана жвава жінка у супроводі високого молодика входить в автобус. Побачивши її, встає дівчинка:</w:t>
      </w:r>
    </w:p>
    <w:p w:rsidR="0063469A" w:rsidRDefault="0063469A" w:rsidP="0063469A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Сідайте, будь ласка!</w:t>
      </w:r>
    </w:p>
    <w:p w:rsidR="0063469A" w:rsidRDefault="0063469A" w:rsidP="0063469A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Ну що ти., дякую., не треба...</w:t>
      </w:r>
    </w:p>
    <w:p w:rsidR="0063469A" w:rsidRDefault="0063469A" w:rsidP="0063469A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360" w:firstLine="355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Сідайте, сідайте! Я завжди </w:t>
      </w:r>
      <w:r>
        <w:rPr>
          <w:rFonts w:ascii="Bookman Old Style" w:hAnsi="Bookman Old Style"/>
          <w:color w:val="333333"/>
          <w:spacing w:val="40"/>
          <w:sz w:val="28"/>
          <w:szCs w:val="28"/>
          <w:lang w:val="uk-UA"/>
        </w:rPr>
        <w:t>літнім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 людям поступаюся місцем!</w:t>
      </w:r>
    </w:p>
    <w:p w:rsidR="0063469A" w:rsidRDefault="0063469A" w:rsidP="0063469A">
      <w:pPr>
        <w:shd w:val="clear" w:color="auto" w:fill="FFFFFF"/>
        <w:tabs>
          <w:tab w:val="left" w:leader="dot" w:pos="3590"/>
        </w:tabs>
        <w:spacing w:before="14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Жвавість на обличчі </w:t>
      </w:r>
      <w:r>
        <w:rPr>
          <w:rFonts w:ascii="Bookman Old Style" w:hAnsi="Bookman Old Style"/>
          <w:color w:val="333333"/>
          <w:spacing w:val="33"/>
          <w:sz w:val="28"/>
          <w:szCs w:val="28"/>
          <w:lang w:val="uk-UA"/>
        </w:rPr>
        <w:t>жінки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 Згасла</w:t>
      </w:r>
      <w:r>
        <w:rPr>
          <w:rFonts w:ascii="Bookman Old Style" w:hAnsi="Bookman Old Style"/>
          <w:color w:val="333333"/>
          <w:spacing w:val="-4"/>
          <w:sz w:val="28"/>
          <w:szCs w:val="28"/>
          <w:lang w:val="uk-UA"/>
        </w:rPr>
        <w:t>..</w:t>
      </w:r>
    </w:p>
    <w:p w:rsidR="0063469A" w:rsidRDefault="0063469A" w:rsidP="0063469A">
      <w:pPr>
        <w:shd w:val="clear" w:color="auto" w:fill="FFFFFF"/>
        <w:spacing w:before="14"/>
        <w:ind w:left="-360"/>
        <w:jc w:val="both"/>
        <w:rPr>
          <w:rFonts w:ascii="Bookman Old Style" w:hAnsi="Bookman Old Style"/>
          <w:color w:val="333333"/>
          <w:spacing w:val="-5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pacing w:val="-5"/>
          <w:sz w:val="28"/>
          <w:szCs w:val="28"/>
          <w:lang w:val="uk-UA"/>
        </w:rPr>
        <w:t>Мати дівчинки збентежена».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u w:val="single"/>
        </w:rPr>
      </w:pPr>
      <w:r>
        <w:rPr>
          <w:rFonts w:ascii="Bookman Old Style" w:hAnsi="Bookman Old Style"/>
          <w:i/>
          <w:iCs/>
          <w:color w:val="333333"/>
          <w:sz w:val="28"/>
          <w:szCs w:val="28"/>
          <w:u w:val="single"/>
          <w:lang w:val="uk-UA"/>
        </w:rPr>
        <w:t>Запитання до батьків: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Що, на вашу думку, викликало збентеженість матері дів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чинки?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Вихованню якої якості у дівчинки мати не приділяла на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лежну увагу?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Як правильно було вчинити дівчинці, пропонуючи місце старшому?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На що б ви порекомендували звернути увагу мамі цієї ди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тини у вихованні дочки?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lastRenderedPageBreak/>
        <w:t xml:space="preserve">(Мати дівчинки, дійсно, виховуючи в неї ввічливість, не при </w:t>
      </w:r>
      <w:proofErr w:type="spellStart"/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>діляла</w:t>
      </w:r>
      <w:proofErr w:type="spellEnd"/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 xml:space="preserve"> належної уваги тактовності.)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b/>
          <w:i/>
          <w:color w:val="333333"/>
          <w:sz w:val="28"/>
          <w:szCs w:val="28"/>
          <w:lang w:val="uk-UA"/>
        </w:rPr>
      </w:pP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Bookman Old Style" w:hAnsi="Bookman Old Style"/>
          <w:b/>
          <w:i/>
          <w:color w:val="333333"/>
          <w:sz w:val="28"/>
          <w:szCs w:val="28"/>
        </w:rPr>
      </w:pPr>
      <w:r>
        <w:rPr>
          <w:rFonts w:ascii="Bookman Old Style" w:hAnsi="Bookman Old Style"/>
          <w:b/>
          <w:i/>
          <w:color w:val="333333"/>
          <w:sz w:val="28"/>
          <w:szCs w:val="28"/>
          <w:lang w:val="uk-UA"/>
        </w:rPr>
        <w:t>НАВЧІТЬ ДИТИНУ СПІЛКУВАТИСЯ!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Головним засобом спілкування є мова, слово. За тим, як во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лодіє людина цим засобом комунікації, нерідко роблять висновок про її культуру й вихованість. Виховання культури мови органіч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но входить у формування культури спілкування.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З перемінним успіхом ведеться боротьба в школі і вдома із жахливими дитячими «сленгами». Не менш важливими, ніж лек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сика та граматика, є також дикція, інтонація, сила і висота звуку, темп мови.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Щоб школярі оволоділи мистецтвом починати і підтримува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ти бесіду, їх слід навчити зовсім нескладних речей: відповідати на запитання зрозуміло, привітно, не соромлячись, надто не муд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руючи; ставити запитання, які мають пряме відношення до теми розмови; висловлювати свою думку лише тоді, коли їх запитають, і уникати при цьому різкості й категоричності; уважно й чемно слухати співрозмовника.</w:t>
      </w:r>
    </w:p>
    <w:p w:rsidR="0063469A" w:rsidRDefault="0063469A" w:rsidP="0063469A">
      <w:pPr>
        <w:shd w:val="clear" w:color="auto" w:fill="FFFFFF"/>
        <w:spacing w:before="14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Рідко коли бесіда обходиться без полеміки. Мистецтво спе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речатися, не порушуючи хороших стосунків і дружби, знову-таки формується з дитинства. Найелементарніше, що повин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ні засвоїти наші діти: кулак, лайка, перелічування особистих недоліків співбесідника й негативна оцінка його якостей не с аргументами. Зате дуже може допомогти під час суперечки доб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розичливий жарт.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i/>
          <w:color w:val="333333"/>
          <w:sz w:val="28"/>
          <w:szCs w:val="28"/>
          <w:u w:val="single"/>
        </w:rPr>
      </w:pPr>
      <w:r>
        <w:rPr>
          <w:rFonts w:ascii="Bookman Old Style" w:hAnsi="Bookman Old Style"/>
          <w:i/>
          <w:color w:val="333333"/>
          <w:sz w:val="28"/>
          <w:szCs w:val="28"/>
          <w:u w:val="single"/>
          <w:lang w:val="uk-UA"/>
        </w:rPr>
        <w:t>Педагогічний</w:t>
      </w:r>
      <w:r>
        <w:rPr>
          <w:rFonts w:ascii="Bookman Old Style" w:hAnsi="Bookman Old Style" w:cs="Arial"/>
          <w:i/>
          <w:color w:val="333333"/>
          <w:sz w:val="28"/>
          <w:szCs w:val="28"/>
          <w:u w:val="single"/>
          <w:lang w:val="uk-UA"/>
        </w:rPr>
        <w:t xml:space="preserve"> </w:t>
      </w:r>
      <w:r>
        <w:rPr>
          <w:rFonts w:ascii="Bookman Old Style" w:hAnsi="Bookman Old Style"/>
          <w:i/>
          <w:color w:val="333333"/>
          <w:sz w:val="28"/>
          <w:szCs w:val="28"/>
          <w:u w:val="single"/>
          <w:lang w:val="uk-UA"/>
        </w:rPr>
        <w:t>практикум</w:t>
      </w:r>
      <w:r>
        <w:rPr>
          <w:rFonts w:ascii="Bookman Old Style" w:hAnsi="Bookman Old Style" w:cs="Arial"/>
          <w:i/>
          <w:color w:val="333333"/>
          <w:sz w:val="28"/>
          <w:szCs w:val="28"/>
          <w:u w:val="single"/>
          <w:lang w:val="uk-UA"/>
        </w:rPr>
        <w:t xml:space="preserve"> </w:t>
      </w:r>
      <w:r>
        <w:rPr>
          <w:rFonts w:ascii="Bookman Old Style" w:hAnsi="Bookman Old Style"/>
          <w:i/>
          <w:color w:val="333333"/>
          <w:sz w:val="28"/>
          <w:szCs w:val="28"/>
          <w:u w:val="single"/>
          <w:lang w:val="uk-UA"/>
        </w:rPr>
        <w:t>для</w:t>
      </w:r>
      <w:r>
        <w:rPr>
          <w:rFonts w:ascii="Bookman Old Style" w:hAnsi="Bookman Old Style" w:cs="Arial"/>
          <w:i/>
          <w:color w:val="333333"/>
          <w:sz w:val="28"/>
          <w:szCs w:val="28"/>
          <w:u w:val="single"/>
          <w:lang w:val="uk-UA"/>
        </w:rPr>
        <w:t xml:space="preserve"> </w:t>
      </w:r>
      <w:r>
        <w:rPr>
          <w:rFonts w:ascii="Bookman Old Style" w:hAnsi="Bookman Old Style"/>
          <w:i/>
          <w:color w:val="333333"/>
          <w:sz w:val="28"/>
          <w:szCs w:val="28"/>
          <w:u w:val="single"/>
          <w:lang w:val="uk-UA"/>
        </w:rPr>
        <w:t>батьків</w:t>
      </w:r>
      <w:r>
        <w:rPr>
          <w:rFonts w:ascii="Bookman Old Style" w:hAnsi="Bookman Old Style" w:cs="Arial"/>
          <w:i/>
          <w:color w:val="333333"/>
          <w:sz w:val="28"/>
          <w:szCs w:val="28"/>
          <w:u w:val="single"/>
          <w:lang w:val="uk-UA"/>
        </w:rPr>
        <w:t>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1.   Батькам пропонується обговорити ситуацію: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>Ситуація для обговорення.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«Дівчинка приходить додому із школи та з порогу кричить бабусі, кинувши портфель у сторону: «Скоріше давай обід, бо мені треба йти до школи перевіряти, як зробили генеральне прибиран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ня у класі, адже я голова класу». Бабуся подає обід, онучка їсть поспіхом, коментуючи, що все недобре, недосолене, недостатньо гаряче тощо, та, не прибравши за собою посуд, не сказавши «спа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сибі», біжить у школу.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Похитавши їй услід головою, бабуся каже: «Що за порядки там у школі, навіть поїсти дитині не дають...»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>Запитання до батьків: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Що можна сказати про вихованість дитини? Чи є, на вашу думку, в цьому вина родини дівчинки? Чому ви так вважаєте?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Яка людина вочевидь виросте з дівчинки, якщо нічого не зміниться в її вихованні?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Що б ви порадили бабусі та батькам школярки? На які ви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ховні моменти слід їм звернути увагу насамперед?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lastRenderedPageBreak/>
        <w:t>2.Батькам пропонується опрацювати тест-таблицю «Результати виховання культури поведінки дитини в моїй сім'ї».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Батьки   мають   обвести   кружечком   відповідний   варіант   ти підрахувати отримані бали.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0"/>
        <w:gridCol w:w="1294"/>
        <w:gridCol w:w="1570"/>
        <w:gridCol w:w="1481"/>
      </w:tblGrid>
      <w:tr w:rsidR="0063469A" w:rsidTr="0063469A">
        <w:trPr>
          <w:cantSplit/>
          <w:trHeight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8"/>
                <w:szCs w:val="28"/>
                <w:lang w:val="uk-UA"/>
              </w:rPr>
              <w:t>Якості, властиві моїй дитини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140" w:right="-6"/>
              <w:jc w:val="both"/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 xml:space="preserve">Так, </w:t>
            </w:r>
          </w:p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140" w:right="-6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завж</w:t>
            </w: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softHyphen/>
              <w:t>ди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right="-6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Інко</w:t>
            </w: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softHyphen/>
              <w:t>ли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140" w:right="-6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Ніко</w:t>
            </w: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softHyphen/>
              <w:t>ли</w:t>
            </w:r>
          </w:p>
        </w:tc>
      </w:tr>
      <w:tr w:rsidR="0063469A" w:rsidTr="0063469A">
        <w:trPr>
          <w:cantSplit/>
          <w:trHeight w:val="42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1. Тактовність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140" w:right="-6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140" w:right="-6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140" w:right="-6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2. Наявність гарних манер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3. Уявлення про основні правила етикету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4. Грубість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63469A" w:rsidTr="0063469A">
        <w:trPr>
          <w:trHeight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5. Вживає «сленгові» слова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63469A" w:rsidTr="0063469A">
        <w:trPr>
          <w:trHeight w:val="4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6. Говорить нерозбірливо, збиваючись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63469A" w:rsidTr="0063469A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7. Уміє ввічливо вести полеміку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8. Калічить та перекручує слова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</w:tr>
      <w:tr w:rsidR="0063469A" w:rsidTr="0063469A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9. Має здорове почуття гумору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2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10, Охайна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11. Дотримується культури рухів та жестів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2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12. Одягається зі смаком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13. Прагне наслідувати зовнішність друзів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2</w:t>
            </w:r>
          </w:p>
        </w:tc>
      </w:tr>
      <w:tr w:rsidR="0063469A" w:rsidTr="0063469A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14. Дотримується порядку у власній кімнаті (куточку)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15. Належно поводить себе за столом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4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16. Прислухається до порад батьків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  <w:tr w:rsidR="0063469A" w:rsidTr="0063469A">
        <w:trPr>
          <w:trHeight w:val="7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32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17. Вживає ввічливі слова, спілкуючись із малознайомими людьми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69A" w:rsidRDefault="0063469A">
            <w:pPr>
              <w:shd w:val="clear" w:color="auto" w:fill="FFFFFF"/>
              <w:autoSpaceDE w:val="0"/>
              <w:autoSpaceDN w:val="0"/>
              <w:adjustRightInd w:val="0"/>
              <w:ind w:left="-360"/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  <w:lang w:val="uk-UA"/>
              </w:rPr>
              <w:t>0</w:t>
            </w:r>
          </w:p>
        </w:tc>
      </w:tr>
    </w:tbl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i/>
          <w:iCs/>
          <w:color w:val="333333"/>
          <w:sz w:val="28"/>
          <w:szCs w:val="28"/>
          <w:lang w:val="uk-UA"/>
        </w:rPr>
        <w:t>Результати тестування: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>45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—</w:t>
      </w: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 xml:space="preserve">48 балів.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У вашої дитини бездоганна культура поведінки. Та чи щирими були ваші відповіді?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>35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—</w:t>
      </w: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 xml:space="preserve">44 бали.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Ви приділяєте належну увагу вихованню культу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ри поведінки у дитини, тому й результат маєте гарний.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b/>
          <w:color w:val="333333"/>
          <w:sz w:val="28"/>
          <w:szCs w:val="28"/>
          <w:lang w:val="uk-UA"/>
        </w:rPr>
        <w:lastRenderedPageBreak/>
        <w:t>25—34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 xml:space="preserve">бали.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Ваша дитина отримує виховання культури по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ведінки в родині, але вам варто приділяти більше часу та зусиль вирішенню цієї проблеми.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>15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—</w:t>
      </w: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 xml:space="preserve">24 балів.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Шанси вашої дитини стати культурною люди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ною невеликі. Негайно слід звернути увагу на це, ще не пізно!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  <w:t xml:space="preserve">Менше 14 балів. 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Вашій дитині можна лише поспівчувати. Ви, певно, цілком забули, що у вас є батьківські виховні обов'язки.</w:t>
      </w:r>
    </w:p>
    <w:p w:rsidR="0063469A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63469A" w:rsidRPr="00B32CC7" w:rsidRDefault="0063469A" w:rsidP="0063469A">
      <w:pPr>
        <w:shd w:val="clear" w:color="auto" w:fill="FFFFFF"/>
        <w:autoSpaceDE w:val="0"/>
        <w:autoSpaceDN w:val="0"/>
        <w:adjustRightInd w:val="0"/>
        <w:ind w:left="-360"/>
        <w:jc w:val="both"/>
        <w:rPr>
          <w:rFonts w:ascii="Bookman Old Style" w:hAnsi="Bookman Old Style"/>
          <w:b/>
          <w:color w:val="333333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333333"/>
          <w:sz w:val="28"/>
          <w:szCs w:val="28"/>
          <w:u w:val="single"/>
          <w:lang w:val="uk-UA"/>
        </w:rPr>
        <w:t>Підсумки</w:t>
      </w:r>
      <w:r>
        <w:rPr>
          <w:rFonts w:ascii="Bookman Old Style" w:hAnsi="Bookman Old Style" w:cs="Arial"/>
          <w:b/>
          <w:color w:val="333333"/>
          <w:sz w:val="28"/>
          <w:szCs w:val="28"/>
          <w:u w:val="single"/>
          <w:lang w:val="uk-UA"/>
        </w:rPr>
        <w:t xml:space="preserve"> </w:t>
      </w:r>
      <w:r>
        <w:rPr>
          <w:rFonts w:ascii="Bookman Old Style" w:hAnsi="Bookman Old Style"/>
          <w:b/>
          <w:color w:val="333333"/>
          <w:sz w:val="28"/>
          <w:szCs w:val="28"/>
          <w:u w:val="single"/>
          <w:lang w:val="uk-UA"/>
        </w:rPr>
        <w:t>зборів</w:t>
      </w:r>
      <w:r>
        <w:rPr>
          <w:rFonts w:ascii="Bookman Old Style" w:hAnsi="Bookman Old Style" w:cs="Arial"/>
          <w:b/>
          <w:color w:val="333333"/>
          <w:sz w:val="28"/>
          <w:szCs w:val="28"/>
          <w:u w:val="single"/>
          <w:lang w:val="uk-UA"/>
        </w:rPr>
        <w:t>.</w:t>
      </w:r>
    </w:p>
    <w:p w:rsidR="0063469A" w:rsidRDefault="0063469A" w:rsidP="0063469A">
      <w:pPr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  <w:r>
        <w:rPr>
          <w:rFonts w:ascii="Bookman Old Style" w:hAnsi="Bookman Old Style"/>
          <w:color w:val="333333"/>
          <w:sz w:val="28"/>
          <w:szCs w:val="28"/>
          <w:lang w:val="uk-UA"/>
        </w:rPr>
        <w:t>Мабуть, всі погодяться з тим незаперечним фа</w:t>
      </w:r>
      <w:r w:rsidR="00B93F5B">
        <w:rPr>
          <w:rFonts w:ascii="Bookman Old Style" w:hAnsi="Bookman Old Style"/>
          <w:color w:val="333333"/>
          <w:sz w:val="28"/>
          <w:szCs w:val="28"/>
          <w:lang w:val="uk-UA"/>
        </w:rPr>
        <w:t>к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t>том, що най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повніше духовну культуру особистості забезпечує виховна функ</w:t>
      </w:r>
      <w:r>
        <w:rPr>
          <w:rFonts w:ascii="Bookman Old Style" w:hAnsi="Bookman Old Style"/>
          <w:color w:val="333333"/>
          <w:sz w:val="28"/>
          <w:szCs w:val="28"/>
          <w:lang w:val="uk-UA"/>
        </w:rPr>
        <w:softHyphen/>
        <w:t>ція сім'ї. Таким чином, сучасна сім'я все більше стає головною ланкою у вихованні дитини. Вона має забезпечити їй достатні умови для інтелектуального, фізичного, морального і духовного розвитку. І, безумовно, серед напрямків виховання дитини чільне місце має посісти виховання культури поведінки. Дитина виросте такою, якою її навчили бути в родині. Не забувайте ж про це, шановні батьки.</w:t>
      </w:r>
    </w:p>
    <w:p w:rsidR="0063469A" w:rsidRDefault="0063469A" w:rsidP="0063469A">
      <w:pPr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</w:p>
    <w:p w:rsidR="0063469A" w:rsidRDefault="0063469A" w:rsidP="0063469A">
      <w:pPr>
        <w:ind w:left="-360"/>
        <w:jc w:val="both"/>
        <w:rPr>
          <w:rFonts w:ascii="Bookman Old Style" w:hAnsi="Bookman Old Style"/>
          <w:b/>
          <w:bCs/>
          <w:color w:val="333333"/>
          <w:sz w:val="28"/>
          <w:szCs w:val="28"/>
          <w:lang w:val="uk-UA"/>
        </w:rPr>
      </w:pPr>
    </w:p>
    <w:p w:rsidR="00962FDD" w:rsidRPr="0063469A" w:rsidRDefault="005A1362">
      <w:pPr>
        <w:rPr>
          <w:lang w:val="uk-UA"/>
        </w:rPr>
      </w:pPr>
    </w:p>
    <w:sectPr w:rsidR="00962FDD" w:rsidRPr="0063469A" w:rsidSect="007C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2454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9A"/>
    <w:rsid w:val="000841BE"/>
    <w:rsid w:val="00323A07"/>
    <w:rsid w:val="0063469A"/>
    <w:rsid w:val="006B7C75"/>
    <w:rsid w:val="007C221C"/>
    <w:rsid w:val="00B32CC7"/>
    <w:rsid w:val="00B93F5B"/>
    <w:rsid w:val="00CD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1540</Words>
  <Characters>8778</Characters>
  <Application>Microsoft Office Word</Application>
  <DocSecurity>0</DocSecurity>
  <Lines>73</Lines>
  <Paragraphs>20</Paragraphs>
  <ScaleCrop>false</ScaleCrop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2017-04-03T17:52:00Z</dcterms:created>
  <dcterms:modified xsi:type="dcterms:W3CDTF">2020-02-11T19:17:00Z</dcterms:modified>
</cp:coreProperties>
</file>