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F1" w:rsidRPr="007930F1" w:rsidRDefault="007930F1" w:rsidP="0084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 Т Е Р И С Т</w:t>
      </w:r>
      <w:r w:rsidR="008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А</w:t>
      </w:r>
    </w:p>
    <w:p w:rsidR="007930F1" w:rsidRPr="007930F1" w:rsidRDefault="007930F1" w:rsidP="0084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 діяльності заступниц</w:t>
      </w:r>
      <w:r w:rsidR="008457AB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директорки</w:t>
      </w:r>
      <w:r w:rsidRPr="008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виховної роботи</w:t>
      </w:r>
    </w:p>
    <w:p w:rsidR="007930F1" w:rsidRPr="007930F1" w:rsidRDefault="007930F1" w:rsidP="0084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загальноосвітньої школи І-ІІІ ступенів №2</w:t>
      </w:r>
    </w:p>
    <w:p w:rsidR="007930F1" w:rsidRPr="007930F1" w:rsidRDefault="007930F1" w:rsidP="0084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м.Заліщики</w:t>
      </w:r>
      <w:proofErr w:type="spellEnd"/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Тернопільської області</w:t>
      </w:r>
    </w:p>
    <w:p w:rsidR="007930F1" w:rsidRPr="007930F1" w:rsidRDefault="007930F1" w:rsidP="0084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Волощук Ольги Іванівни</w:t>
      </w:r>
    </w:p>
    <w:p w:rsidR="007930F1" w:rsidRPr="007930F1" w:rsidRDefault="007930F1" w:rsidP="0084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серпня 1973 року народження, освіта вища</w:t>
      </w:r>
    </w:p>
    <w:p w:rsidR="007930F1" w:rsidRPr="007930F1" w:rsidRDefault="007930F1" w:rsidP="008457A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Волощук Ольга Іванівна </w:t>
      </w:r>
      <w:r w:rsidRPr="007930F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(спеціаліст, Прикарпатський університет імені В. Стефаника), 1995 рік, </w:t>
      </w:r>
      <w:r w:rsidR="008457A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спеціальність «Українська мова й</w:t>
      </w:r>
      <w:r w:rsidRPr="007930F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література та німецька мова», кваліфікація «вчителька </w:t>
      </w:r>
      <w:r w:rsidR="008457A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української мови та літератури й</w:t>
      </w:r>
      <w:r w:rsidRPr="007930F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німецької мови».</w:t>
      </w:r>
      <w:r w:rsidRPr="00793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Протягом останніх 5 років підвищила кваліфікацію на курсах  вчителів німецької мови ТОКІППО </w:t>
      </w: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свідоцтво про підвищення кваліфікації (144 години) від 03 квітня 2019 року, №328; ТОКІППО сертифікат про навчання в тренінгу (6 годин) від 11.05.2018 № 217; ТОКІППО сертифікат про навчання в тренінгу (6 годин) від 21.06.2019 №251; ТОКІППО свідоцтво про підвищення кваліфікації учителів німецької мови (30 годин) від 02.12.2020 № 10401; ТОКІППО свідоцтво про підвищення кваліфікації заступників директорів закладів загальної середньої освіти (30 годин) від 03.12.2020 № 10691; ЗУНУ сертифікат про підвищення кваліфікації «Креативні технології навчання у закладах освіти» (30 годин) від 22.03.2021 ПН №528.</w:t>
      </w:r>
    </w:p>
    <w:p w:rsidR="007930F1" w:rsidRPr="008457AB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Займається самоосвітою: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сертифікат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LEARNING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TOGETHER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Міністерство освіти і науки України, Прямуємо разом,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FCG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EdEra</w:t>
      </w:r>
      <w:proofErr w:type="spellEnd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тему: «Оцінювання без знецінювання»; Дія, Міністерство цифрової трансформації України Сертифікат «Цифрова освіта»; МБО «Служба порятунку дітей» «Попередження, виявлення та реагування у випадку сексуального насильства над дітьми»; Сертифікат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PROMETHEUS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Міністерство освіти і науки України, Міжнародний фонд відродження на тему: «Протидія та попередження </w:t>
      </w:r>
      <w:proofErr w:type="spellStart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(цькуванню) в закладах освіти»;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PROMETHEUS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Міністерство аграрної політики та продовольства України,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IFSSU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Проєкт</w:t>
      </w:r>
      <w:proofErr w:type="spellEnd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ЄС Вдосконалення системи контролю безпечності харчових продуктів в Україні. Сертифікат на тему «Безпечність харчових продуктів: сучасне законодавство, сумлінний виробник, відповідальний споживач»;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USAID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from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American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people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Міністерство освіти і науки України, Освітній омбудсмен України,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Amnesty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international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Global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dignity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Ukraine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EdKemp</w:t>
      </w:r>
      <w:proofErr w:type="spellEnd"/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Ukraine</w:t>
      </w:r>
      <w:r w:rsidRPr="0079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Сертифікат за організацію та проведення «Усесвітнього Дня Гідності»</w:t>
      </w:r>
      <w:r w:rsidRPr="0084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30F1" w:rsidRPr="008457AB" w:rsidRDefault="008457AB" w:rsidP="008457AB">
      <w:pPr>
        <w:pStyle w:val="a3"/>
        <w:jc w:val="both"/>
        <w:rPr>
          <w:rFonts w:ascii="Times New Roman" w:hAnsi="Times New Roman" w:cs="Times New Roman"/>
          <w:color w:val="141414"/>
          <w:sz w:val="24"/>
          <w:szCs w:val="24"/>
          <w:lang w:eastAsia="uk-UA"/>
        </w:rPr>
      </w:pPr>
      <w:r w:rsidRPr="0084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Волощук Ольга Іванівна </w:t>
      </w:r>
      <w:r w:rsidR="007930F1" w:rsidRPr="008457A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володіє </w:t>
      </w:r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загальними </w:t>
      </w:r>
      <w:proofErr w:type="spellStart"/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компетентностями</w:t>
      </w:r>
      <w:proofErr w:type="spellEnd"/>
      <w:r w:rsidR="00393A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управлінця</w:t>
      </w:r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закладі освіти:</w:t>
      </w:r>
      <w:r w:rsidR="007930F1" w:rsidRPr="008457AB"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</w:t>
      </w:r>
      <w:r w:rsidR="00393AF5">
        <w:rPr>
          <w:rFonts w:ascii="Times New Roman" w:hAnsi="Times New Roman" w:cs="Times New Roman"/>
          <w:sz w:val="24"/>
          <w:szCs w:val="24"/>
          <w:lang w:eastAsia="uk-UA"/>
        </w:rPr>
        <w:t>громадянською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7930F1" w:rsidRPr="008457AB"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соціальн</w:t>
      </w:r>
      <w:r w:rsidR="00393AF5">
        <w:rPr>
          <w:rFonts w:ascii="Times New Roman" w:hAnsi="Times New Roman" w:cs="Times New Roman"/>
          <w:sz w:val="24"/>
          <w:szCs w:val="24"/>
          <w:lang w:eastAsia="uk-UA"/>
        </w:rPr>
        <w:t>ою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393AF5"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культурною</w:t>
      </w:r>
      <w:r w:rsidR="007930F1" w:rsidRPr="008457AB">
        <w:rPr>
          <w:rFonts w:ascii="Times New Roman" w:hAnsi="Times New Roman" w:cs="Times New Roman"/>
          <w:color w:val="141414"/>
          <w:sz w:val="24"/>
          <w:szCs w:val="24"/>
          <w:lang w:eastAsia="uk-UA"/>
        </w:rPr>
        <w:t>,</w:t>
      </w:r>
      <w:r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ког</w:t>
      </w:r>
      <w:r w:rsidR="00393AF5">
        <w:rPr>
          <w:rFonts w:ascii="Times New Roman" w:hAnsi="Times New Roman" w:cs="Times New Roman"/>
          <w:sz w:val="24"/>
          <w:szCs w:val="24"/>
          <w:lang w:eastAsia="uk-UA"/>
        </w:rPr>
        <w:t>нітивною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393AF5">
        <w:rPr>
          <w:rFonts w:ascii="Times New Roman" w:hAnsi="Times New Roman" w:cs="Times New Roman"/>
          <w:sz w:val="24"/>
          <w:szCs w:val="24"/>
          <w:lang w:eastAsia="uk-UA"/>
        </w:rPr>
        <w:t xml:space="preserve"> підприємницькою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Їй притаманні </w:t>
      </w:r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професійні комп</w:t>
      </w:r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етентності</w:t>
      </w:r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  <w:r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нормативно-правова,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компетентність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планування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стратегіч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ного бачення розвитку закладу освіти,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компетентність забезпечення якості освітньої діяльності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у сфері формування ціннісних орієнтирів, військово-патріотичного та національно-свідомого виховання,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функціонування внутрішньої системи забезпечення якості освіти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393AF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лідерська, емоційно-етична,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компетентність педагогічного, соціального та мережевого партнерства;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здоров’язбережувальна</w:t>
      </w:r>
      <w:proofErr w:type="spellEnd"/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інклюзивна, </w:t>
      </w:r>
      <w:proofErr w:type="spellStart"/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проєктувальна</w:t>
      </w:r>
      <w:proofErr w:type="spellEnd"/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, інноваційна,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здатність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до навчання впродовж життя, 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інформаційно-цифрова.</w:t>
      </w:r>
      <w:r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Відповідно до </w:t>
      </w:r>
      <w:r w:rsidR="007930F1" w:rsidRPr="00845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трудових функцій </w:t>
      </w:r>
      <w:r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Ольга Іванівна </w:t>
      </w:r>
      <w:r>
        <w:rPr>
          <w:rFonts w:ascii="Times New Roman" w:hAnsi="Times New Roman" w:cs="Times New Roman"/>
          <w:sz w:val="24"/>
          <w:szCs w:val="24"/>
          <w:lang w:eastAsia="uk-UA"/>
        </w:rPr>
        <w:t>є співорганізатором</w:t>
      </w:r>
      <w:r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безпечного</w:t>
      </w:r>
      <w:r w:rsidRPr="008457AB">
        <w:rPr>
          <w:rFonts w:ascii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інклюзивного і здорового</w:t>
      </w:r>
      <w:r w:rsidRPr="008457AB">
        <w:rPr>
          <w:rFonts w:ascii="Times New Roman" w:hAnsi="Times New Roman" w:cs="Times New Roman"/>
          <w:sz w:val="24"/>
          <w:szCs w:val="24"/>
          <w:lang w:eastAsia="uk-UA"/>
        </w:rPr>
        <w:t xml:space="preserve"> освітн</w:t>
      </w:r>
      <w:r>
        <w:rPr>
          <w:rFonts w:ascii="Times New Roman" w:hAnsi="Times New Roman" w:cs="Times New Roman"/>
          <w:sz w:val="24"/>
          <w:szCs w:val="24"/>
          <w:lang w:eastAsia="uk-UA"/>
        </w:rPr>
        <w:t>ього середовища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hAnsi="Times New Roman" w:cs="Times New Roman"/>
          <w:color w:val="141414"/>
          <w:sz w:val="24"/>
          <w:szCs w:val="24"/>
          <w:lang w:eastAsia="uk-UA"/>
        </w:rPr>
        <w:t xml:space="preserve"> </w:t>
      </w:r>
      <w:r w:rsidRPr="008457AB">
        <w:rPr>
          <w:rFonts w:ascii="Times New Roman" w:hAnsi="Times New Roman" w:cs="Times New Roman"/>
          <w:sz w:val="24"/>
          <w:szCs w:val="24"/>
          <w:lang w:eastAsia="uk-UA"/>
        </w:rPr>
        <w:t>забезпечує власний безперервний професійний розвиток</w:t>
      </w:r>
      <w:r w:rsidR="007930F1" w:rsidRPr="008457AB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930F1" w:rsidRPr="007930F1" w:rsidRDefault="008457AB" w:rsidP="008457A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57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Підтримує конструктивні та виважені стосунки з усіма учасниками освітнього процесу, використовує методики, що формують в учнів усвідомлення важливості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ідентифікації громадянина України,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мирного співі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снування особистостей, активізує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їх прагнення до саморозвитку, розкриття їх здібностей і пізнавальних можливостей (навички </w:t>
      </w:r>
      <w:proofErr w:type="spellStart"/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фасилітатора</w:t>
      </w:r>
      <w:proofErr w:type="spellEnd"/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організатора, координатора, наставника тощо). Володіє прийомами збереження особистого ментального здоров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’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під час професійної діяльності. Організовує безпечне та динамічне освітнє середовище, сприятливе для кожного учня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педагога та батьків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у відповідності до різних видів </w:t>
      </w:r>
      <w:r w:rsidRPr="008457A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активності в освітньому процесі</w:t>
      </w:r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Використовує практики </w:t>
      </w:r>
      <w:proofErr w:type="spellStart"/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взаємонавчання</w:t>
      </w:r>
      <w:proofErr w:type="spellEnd"/>
      <w:r w:rsidR="007930F1" w:rsidRPr="007930F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підвищення фахової майстерності.  </w:t>
      </w:r>
    </w:p>
    <w:p w:rsidR="007930F1" w:rsidRPr="007930F1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Волощук Ольга Іванівна відповідає займаній посаді</w:t>
      </w:r>
    </w:p>
    <w:p w:rsidR="007930F1" w:rsidRPr="007930F1" w:rsidRDefault="008457AB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57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30F1"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30F1"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930F1"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березня</w:t>
      </w:r>
      <w:proofErr w:type="spellEnd"/>
      <w:r w:rsidR="007930F1"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 w:rsidR="007930F1"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0F1"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</w:p>
    <w:p w:rsidR="008457AB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7930F1" w:rsidRPr="007930F1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</w:t>
      </w: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</w:t>
      </w:r>
      <w:proofErr w:type="spellEnd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</w:t>
      </w:r>
      <w:proofErr w:type="spellStart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Іванна</w:t>
      </w:r>
      <w:proofErr w:type="spellEnd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АВЛОВСЬКА</w:t>
      </w:r>
    </w:p>
    <w:p w:rsidR="007930F1" w:rsidRPr="007930F1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30F1" w:rsidRPr="007930F1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характеристикою </w:t>
      </w:r>
      <w:proofErr w:type="spellStart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ознайомилася</w:t>
      </w:r>
      <w:proofErr w:type="spellEnd"/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_______   ___________________________</w:t>
      </w:r>
    </w:p>
    <w:p w:rsidR="007930F1" w:rsidRPr="007930F1" w:rsidRDefault="007930F1" w:rsidP="008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____________ 202</w:t>
      </w:r>
      <w:r w:rsidRPr="007930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3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</w:p>
    <w:p w:rsidR="00433EDA" w:rsidRPr="008457AB" w:rsidRDefault="00433EDA" w:rsidP="00845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3EDA" w:rsidRPr="008457AB" w:rsidSect="008457AB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922"/>
    <w:multiLevelType w:val="multilevel"/>
    <w:tmpl w:val="FAE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063A2"/>
    <w:multiLevelType w:val="multilevel"/>
    <w:tmpl w:val="195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571F5"/>
    <w:multiLevelType w:val="multilevel"/>
    <w:tmpl w:val="2F9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1"/>
    <w:rsid w:val="00393AF5"/>
    <w:rsid w:val="00433EDA"/>
    <w:rsid w:val="007930F1"/>
    <w:rsid w:val="008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2022-03-24T07:37:00Z</dcterms:created>
  <dcterms:modified xsi:type="dcterms:W3CDTF">2022-03-24T08:02:00Z</dcterms:modified>
</cp:coreProperties>
</file>