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1C" w:rsidRPr="00512D70" w:rsidRDefault="00512D70" w:rsidP="00512D70">
      <w:pPr>
        <w:pStyle w:val="af5"/>
        <w:jc w:val="right"/>
        <w:rPr>
          <w:rFonts w:ascii="Times New Roman" w:hAnsi="Times New Roman" w:cs="Times New Roman"/>
          <w:color w:val="000000" w:themeColor="text1"/>
        </w:rPr>
      </w:pPr>
      <w:r w:rsidRPr="00512D70">
        <w:rPr>
          <w:rFonts w:ascii="Times New Roman" w:hAnsi="Times New Roman" w:cs="Times New Roman"/>
          <w:color w:val="000000" w:themeColor="text1"/>
        </w:rPr>
        <w:t>Додаток 2</w:t>
      </w:r>
    </w:p>
    <w:p w:rsidR="00512D70" w:rsidRDefault="00512D70" w:rsidP="00512D70">
      <w:pPr>
        <w:pStyle w:val="af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д</w:t>
      </w:r>
      <w:r w:rsidRPr="00512D70">
        <w:rPr>
          <w:rFonts w:ascii="Times New Roman" w:hAnsi="Times New Roman" w:cs="Times New Roman"/>
          <w:color w:val="000000" w:themeColor="text1"/>
        </w:rPr>
        <w:t>о</w:t>
      </w:r>
      <w:r>
        <w:rPr>
          <w:rFonts w:ascii="Times New Roman" w:hAnsi="Times New Roman" w:cs="Times New Roman"/>
          <w:color w:val="000000" w:themeColor="text1"/>
        </w:rPr>
        <w:t xml:space="preserve"> Методики, затвердженої наказом</w:t>
      </w:r>
    </w:p>
    <w:p w:rsidR="00512D70" w:rsidRDefault="00512D70" w:rsidP="00512D70">
      <w:pPr>
        <w:pStyle w:val="af5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Державної служби якості освіти України</w:t>
      </w:r>
    </w:p>
    <w:p w:rsidR="00512D70" w:rsidRDefault="00512D70" w:rsidP="00512D70">
      <w:pPr>
        <w:pStyle w:val="af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від 09.01.2020 року № 01-11/1</w:t>
      </w:r>
    </w:p>
    <w:p w:rsidR="00512D70" w:rsidRDefault="00512D70" w:rsidP="00512D70">
      <w:pPr>
        <w:pStyle w:val="af5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(в редакції наказу Державної служби</w:t>
      </w:r>
    </w:p>
    <w:p w:rsidR="00512D70" w:rsidRPr="00512D70" w:rsidRDefault="00512D70" w:rsidP="00512D70">
      <w:pPr>
        <w:pStyle w:val="af5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якості</w:t>
      </w:r>
      <w:r w:rsidRPr="00512D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освіти від _______ № __________)</w:t>
      </w:r>
      <w:bookmarkStart w:id="0" w:name="_GoBack"/>
      <w:bookmarkEnd w:id="0"/>
    </w:p>
    <w:p w:rsidR="00512D70" w:rsidRDefault="00512D70" w:rsidP="00512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12D70" w:rsidRDefault="00512D70" w:rsidP="00512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12D70" w:rsidRPr="00512D70" w:rsidRDefault="00512D70" w:rsidP="00512D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12D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Орієнтовні рівні якості освітніх та управлінських процесів</w:t>
      </w:r>
      <w:r w:rsidRPr="00512D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для </w:t>
      </w:r>
      <w:proofErr w:type="spellStart"/>
      <w:r w:rsidRPr="00512D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самооцінювання</w:t>
      </w:r>
      <w:proofErr w:type="spellEnd"/>
      <w:r w:rsidRPr="00512D7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закладу освіти </w:t>
      </w:r>
    </w:p>
    <w:p w:rsidR="00512D70" w:rsidRPr="00512D70" w:rsidRDefault="00512D70" w:rsidP="0051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15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96"/>
        <w:gridCol w:w="3896"/>
        <w:gridCol w:w="3896"/>
        <w:gridCol w:w="3897"/>
      </w:tblGrid>
      <w:tr w:rsidR="00512D70" w:rsidRPr="00512D70" w:rsidTr="00512D70">
        <w:trPr>
          <w:trHeight w:val="42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160" w:line="259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Рівні оцінювання якості освітньої діяльності закладу освіти </w:t>
            </w:r>
          </w:p>
        </w:tc>
      </w:tr>
      <w:tr w:rsidR="00512D70" w:rsidRPr="00512D70" w:rsidTr="00512D70">
        <w:trPr>
          <w:trHeight w:val="768"/>
        </w:trPr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Перший (високий)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Другий (достатній)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Третій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br/>
              <w:t>(вимагає покращення)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Четвертий (низький)</w:t>
            </w:r>
          </w:p>
        </w:tc>
      </w:tr>
      <w:tr w:rsidR="00512D70" w:rsidRPr="00512D70" w:rsidTr="00512D70">
        <w:trPr>
          <w:trHeight w:val="2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1. ОСВІТНЄ СЕРЕДОВИЩЕ ЗАКЛАДУ ОСВІТИ</w:t>
            </w:r>
          </w:p>
        </w:tc>
      </w:tr>
      <w:tr w:rsidR="00512D70" w:rsidRPr="00512D70" w:rsidTr="00512D70">
        <w:trPr>
          <w:trHeight w:val="2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  <w:p w:rsidR="00512D70" w:rsidRPr="00512D70" w:rsidRDefault="00512D70" w:rsidP="00512D70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1" w:name="_heading=h.gjdgxs" w:colFirst="0" w:colLast="0"/>
            <w:bookmarkEnd w:id="1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 Забезпечення комфортних і безпечних умов навчання та праці</w:t>
            </w:r>
          </w:p>
        </w:tc>
      </w:tr>
      <w:tr w:rsidR="00512D70" w:rsidRPr="00512D70" w:rsidTr="00512D70">
        <w:trPr>
          <w:trHeight w:val="112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160" w:line="259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Територія та приміщення чисті і охайні. На території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відсутні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колючі дерева, кущі, гриби та рослини з отруйними властивостями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зазначені у відповідному Переліку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160" w:line="259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1.1.1. В основному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територія та приміщення чисті та охайні. На території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колючі дерева, кущі, гриби та рослини з отруйними властивостями, зазначені у відповідному Переліку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території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 нагромадження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сміття, будівельного матеріалу, опалого листя тощо. 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території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поодинокі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колючі дерева, кущі, гриби та рослини з отруйними властивостями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 закладу та/або приміщення –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занедбані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небезпечні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учасників освітнього процесу. 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території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колючі кущі, дерева, рослини, гриби з отруйними властивостями</w:t>
            </w:r>
          </w:p>
        </w:tc>
      </w:tr>
      <w:tr w:rsidR="00512D70" w:rsidRPr="00512D70" w:rsidTr="00512D70">
        <w:trPr>
          <w:trHeight w:val="830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160" w:line="259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Щоденно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здійснюється огляд території щодо її безпечності для учасників освітнього процесу.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160" w:line="259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Щоденно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здійснюється огляд території щодо її безпечності для організації освітнього процесу.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160" w:line="259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Огляд території щодо її безпечності для організації освітнього процесу здійснюється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періодично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160" w:line="259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Огляд території щодо її безпечності для організації освітнього процесу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здійснюється.</w:t>
            </w:r>
          </w:p>
        </w:tc>
      </w:tr>
      <w:tr w:rsidR="00512D70" w:rsidRPr="00512D70" w:rsidTr="00512D70">
        <w:trPr>
          <w:trHeight w:val="99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територія ділянки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освітлюється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Територія ділянки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освітлюється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вечірній та нічний час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Територія ділянки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частково освітлюється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у вечірній та нічний час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Територія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освітлюється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вечірній і нічний час</w:t>
            </w:r>
          </w:p>
        </w:tc>
      </w:tr>
      <w:tr w:rsidR="00512D70" w:rsidRPr="00512D70" w:rsidTr="00512D70">
        <w:trPr>
          <w:trHeight w:val="84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Територія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недоступна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несанкціонованого заїзду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транспорту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доступу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сторонніх осі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приміщення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 допускаються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виключно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учасники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Територія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недоступна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для несанкціонованого заїзду т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ранспорту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Приміщення недоступні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сторонніх осіб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окремі пошкодження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цілісності огорожі території закладу, до якого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  доступ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сторонніх осіб і несанкціонованого заїзду транспорту.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Приміщення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доступні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для сторонніх осіб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Територія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огороджена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значна частина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огорожі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доступна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сторонніх осіб і несанкціонованого заїзду транспорту 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112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Кількість учнів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не перевищує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його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проєктну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потужність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випадку, коли кількість учнів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перевищує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потужність закладу, керівником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вжито належних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заходів для забезпечення відповідного рівня організації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учнів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перевищує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його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потужність, керівником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вживаються належні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для забезпечення відповідного рівня організації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Кількість учнів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перевищує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його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потужність, керівником не вживається жодних заходів для забезпечення відповідного рівня організації освітнього процесу</w:t>
            </w:r>
          </w:p>
        </w:tc>
      </w:tr>
      <w:tr w:rsidR="00512D70" w:rsidRPr="00512D70" w:rsidTr="00512D70">
        <w:trPr>
          <w:trHeight w:val="845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кабінети перших класів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першому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поверсі. Навчальні кабінети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непрохідні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початкова школа розміщена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окремому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приміщенні/блоці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Навчальні кабінети початкової школи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непрохідні.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Початкова школа розташована відокремлено від навчальних приміщень для здобувачів базової та профільної середньої освіти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Наявні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прохідні навчальні приміщення.</w:t>
            </w:r>
          </w:p>
          <w:p w:rsidR="00512D70" w:rsidRPr="00512D70" w:rsidRDefault="00512D70" w:rsidP="00512D70">
            <w:pP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Початкова школа не відокремлена від навчальних приміщень для здобувачів базової та профільної середньої освіти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Наявні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прохідні навчальні приміщення та навчальні кабінети, що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пристосованих приміщеннях із порушенням санітарних норм. 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приміщення початкової школи частково розташовані на третьому поверсі та вище, поряд з навчальними приміщеннями для здобувачів базової та профільної середньої освіти</w:t>
            </w:r>
          </w:p>
        </w:tc>
      </w:tr>
      <w:tr w:rsidR="00512D70" w:rsidRPr="00512D70" w:rsidTr="00512D70">
        <w:trPr>
          <w:trHeight w:val="112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Облаштовано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спортивні майданчики з твердим покриттям. Футбольне поле має трав'яне або штучне покриття. Майданчики для учнів 1 – 4-х класів обладнані тіньовими навісами, ігровим та фізкультурно-спортивним обладнанням, що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віковим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особливостям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запитам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дітей з особливими освітніми потребами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Облаштовано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спортивні майданчики з твердим покриттям. Наявне футбольне поле. Майданчики для учнів 1 – 4-х класів обладнані ігровим та фізкультурно-спортивним обладнанням, що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відповідає віковим особливостям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 футбольне поле та спортивні майданчики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заняття ігровими видами спорту. Наявні майданчики для учнів 1 – 4-х класів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використання.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Керівництвом закладу впродовж останніх років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вживалися певні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заходи щодо облаштування спортивних та ігрових майданчиків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Спортивні та/або ігрові майданчики, футбольне поле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відсутні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Керівництвом закладу впродовж останніх років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вживалися відповідні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щодо облаштування спортивних та ігрових майданчиків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276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приміщеннях закладу освіти повітряно-тепловий режим та освітлення відповідає санітарним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нормам. Приміщення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прибрані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lastRenderedPageBreak/>
              <w:t xml:space="preserve">У приміщеннях закладу освіти повітряно-тепловий режим та освітлення відповідає санітарним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lastRenderedPageBreak/>
              <w:t>нормам. Приміщення прибрані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В окремих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приміщеннях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створено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комфортний повітряно-тепловий режим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належне освітлення. Керівництвом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вжито належних заходів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реагування для вирішення ситуації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Значна частина приміщень закладу функціонують в умовах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незадовільного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повітряно-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теплового режиму та освітлення.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приміщень не прибираються </w:t>
            </w:r>
          </w:p>
        </w:tc>
      </w:tr>
      <w:tr w:rsidR="00512D70" w:rsidRPr="00512D70" w:rsidTr="00512D70">
        <w:trPr>
          <w:trHeight w:val="112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Туалети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санітарно-гігієнічних вимог та утримуються 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належному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стані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Туалети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відповідно до санітарно-гігієнічних вимог та утримуються 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належному стані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неприбрані приміщення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Облаштування та/або утримання туалетів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відповідає санітарним вимогам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внутрішні вбиральні (туалет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вулиці)</w:t>
            </w:r>
          </w:p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792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дотримано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питний режим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різні способи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Питний режим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забезпечено одним із дозволених способів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проблеми із постійним забезпеченням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питного режиму в закладі освіти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Питний режим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не забезпечено</w:t>
            </w:r>
          </w:p>
        </w:tc>
      </w:tr>
      <w:tr w:rsidR="00512D70" w:rsidRPr="00512D70" w:rsidTr="00512D70">
        <w:trPr>
          <w:trHeight w:val="27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Приміщення закладу освіти використовуються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раціонально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Комплектування класів відбувається 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урахуванням чисельності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освіти, їх особливих освітніх потреб,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площі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навчальних приміщень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основному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приміщення закладу освіти використовуються раціонально.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переважній більшості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випадків комплектування класів відбувається з урахуванням чисельності здобувачів освіти, площі навчальних приміщень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Частина приміщень закладу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нераціонально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використовуються під час організації освітнього процесу. 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незначній частині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випадків при комплектуванні класів враховано чисельність та площу навчальних приміщень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для забезпечення належних умов функціонування та утримання приміщень. Приміщення закладу освіти використовуються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нераціонально,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комплектуванні класів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враховується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чисельність і площа навчальних приміщень</w:t>
            </w:r>
          </w:p>
        </w:tc>
      </w:tr>
      <w:tr w:rsidR="00512D70" w:rsidRPr="00512D70" w:rsidTr="00512D70">
        <w:trPr>
          <w:trHeight w:val="112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є персональні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робочі місця для педагогічних працівників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місця відпочинку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учасників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 робочі місця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педагогічних працівників.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місця для відпочинку для учасників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забезпечені робочими місцями.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Є потреба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створенні додаткових місць відпочинку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учасників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Є робочі місця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лише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частини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відсутні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місця відпочинку для учасників освітнього процесу</w:t>
            </w:r>
          </w:p>
        </w:tc>
      </w:tr>
      <w:tr w:rsidR="00512D70" w:rsidRPr="00512D70" w:rsidTr="00512D70">
        <w:trPr>
          <w:trHeight w:val="690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1.1.2.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забезпечений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переважній більшості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забезпечений 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частково забезпечений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навчальними кабінетами і приміщеннями, необхідними для реалізації освітньої програми та забезпечення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забезпечений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необхідними навчальними кабінетами,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недостатня кількість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приміщень для забезпечення освітнього процесу</w:t>
            </w:r>
          </w:p>
        </w:tc>
      </w:tr>
      <w:tr w:rsidR="00512D70" w:rsidRPr="00512D70" w:rsidTr="00512D70">
        <w:trPr>
          <w:trHeight w:val="70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Навчальні кабінети повністю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обладнані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засобами навчання для виконання відповідної навчальної програми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Навчальні кабінети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достатньо обладнані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засобами навчання для виконання відповідної навчальної програми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Навчальні кабінети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достатньо обладнані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засобами навчання для виконання відповідної навчальної програми. Керівництвом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вживаються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певні заходи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реагування для покращення стану забезпечення навчальних приміщень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Навчальні кабінети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обладнані або обладнані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засобами навчання, що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дозволяють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виконати відповідну навчальну програму. Керівництвом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вживаються заходи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покращення стану матеріально-технічного забезпечення навчальних приміщень</w:t>
            </w:r>
          </w:p>
        </w:tc>
      </w:tr>
      <w:tr w:rsidR="00512D70" w:rsidRPr="00512D70" w:rsidTr="00512D70">
        <w:trPr>
          <w:trHeight w:val="845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1.1.3. Інструктажі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/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охорони праці, безпеки життєдіяльності, пожежної безпеки, правил поведінки в умовах надзвичайних ситуацій із працівниками закладу та здобувачами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проводяться систематично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(згідно з вимогами законодавства про охорону праці). До проведення інструктажів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залучаються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працівники Державної служби України з надзвичайних ситуацій. 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дотримуються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.1.3. Інструктажі/ навчання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з працівниками та здобувачами освіти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згідно з законодавством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про охорону праці. 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дотримуються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вимог щодо охорони праці, безпеки життєдіяльності, правил поведінки в умовах надзвичайних ситуацій</w:t>
            </w:r>
          </w:p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1.1.3.Інструктажі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працівниками закладу освіти та здобувачами освіти проводяться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несистематично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метою відпрацювання практичних навичок зі здобувачами освіти та працівниками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проводиться. Частина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учасників освітнього процесу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дотримується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 щодо охорони праці, безпеки життєдіяльності, правил поведінки в умовах надзвичайних ситуацій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1.1.3.Інструктажі/навчання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працівниками закладу освіти і здобувачами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проводяться.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дотримуються вимог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охорони праці, безпеки життєдіяльності, пожежної безпеки, правил поведінки в умовах надзвичайних ситуацій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288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1.1.4*.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Інструктажі/навчання з педагогічними працівниками щодо надання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домедичної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допомоги, реагування на випадки травмування або погіршення самопочуття здобувачів освіти та працівників під час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проводяться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систематично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(згідно  з вимогами законодавства про охорону праці). Педагогічні працівники та керівництво у разі нещасного випадку діють у встановленому порядку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1.1.4.* Не проводяться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інструктажі та навчання щодо надання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домедичної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допомоги, реагування на випадки травматизму або погіршення самопочуття здобувачів освіти та працівників під час освітнього процесу. Педагогічні працівники й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відповідних заходів реагування у разі нещасного випадку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створено умови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формування культури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здорового харчування у здобувачів освіти. 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задоволен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умовами харчування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1.1.5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Організація харчування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формуванню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lastRenderedPageBreak/>
              <w:t xml:space="preserve">культури здорового харчування у здобувачів освіти.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учасників освітнього процесу задоволені умовами харчування. Спостерігається тенденція до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покращення умов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харчування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1.1.5.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харчування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сприяє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формуванню культури здорового харчування у здобувачів освіти.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задоволені умовами харчування. Керівництво закладу вживає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для покращення умов харчування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1.1.5.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створено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організації культури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здорового харчування.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Незначна кількість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задоволені умовами харчування.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дієвих заходів реагування для покращення умов харчування учнів</w:t>
            </w:r>
          </w:p>
        </w:tc>
      </w:tr>
      <w:tr w:rsidR="00512D70" w:rsidRPr="00512D70" w:rsidTr="00512D70">
        <w:trPr>
          <w:trHeight w:val="845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1.1.6.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обладнані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1.1.6.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комп’ютерів закладу освіти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1.1.6. Менше половини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комп’ютерів закладу освіти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технічними засобами та інструментами контролю щодо безпечного користування мережею Інтернет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1.1.6.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Комп’ютери закладу освіти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 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облаштов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технічними засобами та інструментами контролю за безпечним користуванням мережею Інтернет</w:t>
            </w:r>
          </w:p>
        </w:tc>
      </w:tr>
      <w:tr w:rsidR="00512D70" w:rsidRPr="00512D70" w:rsidTr="00512D70">
        <w:trPr>
          <w:trHeight w:val="845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систематично проводиться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(під час уроків, позакласних заходів) робота зі здобувачами освіти та їхніми батьками щодо попередження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безпечного використання мережі Інтернет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Переважна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здобувачів освіти та їхні батьки поінформовані закладом освіти щодо безпечного використання мережі Інтернет.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 батьками проводиться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профілактична робота щодо попередження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безпечного використання мережі Інтернет.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Зі здобувачами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інформаційні  заходи щодо безпечного використання мережі Інтернет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лише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 час уроків інформатики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0"/>
                <w:tab w:val="left" w:pos="3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їхніх батьків поінформовані закладом освіти щодо безпечного використання мережі Інтернет та дотримуються загальноприйнятих правил безпечного користування мережею Інтернет. 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поодиноких випадках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проводиться відповідна робота щодо  попередження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безпечного використання мережі Інтернет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35"/>
                <w:tab w:val="left" w:pos="11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їхніх батьків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поінформовані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закладом освіти щодо безпечного використання мережі Інтернет та дотримуються загальноприйнятих правил безпечного користування мережею Інтернет</w:t>
            </w:r>
          </w:p>
        </w:tc>
      </w:tr>
      <w:tr w:rsidR="00512D70" w:rsidRPr="00512D70" w:rsidTr="00512D70">
        <w:trPr>
          <w:trHeight w:val="845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1.1.7.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налагоджена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 роботи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батьків вважають, що у їхніх дітей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виникали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проблеми з адаптацією до умов закладу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1.1.7.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 робота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адаптації та інтеграції здобувачів освіти до освітнього процесу, педагогічних працівників до професійної діяльності.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батьків вважають, що в дітей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не виникало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проблем з адаптацією до умов закладу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4"/>
              </w:tabs>
              <w:spacing w:after="0" w:line="240" w:lineRule="auto"/>
              <w:ind w:right="-1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1.1.7.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окремі, несистематичні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Близько половини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батьків вважають, що у їхніх дітей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виникало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проблем з адаптацією до умов закладу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ind w:right="-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1.1.7.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проводиться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робота з адаптації та інтеграції здобувачів освіти до освітнього процесу та педагогічних працівників до професійної діяльності.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батьків вказали 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проблеми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виникали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їхніх дітей з адаптацією до умов закладу</w:t>
            </w:r>
          </w:p>
        </w:tc>
      </w:tr>
      <w:tr w:rsidR="00512D70" w:rsidRPr="00512D70" w:rsidTr="00512D70">
        <w:trPr>
          <w:trHeight w:val="2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120" w:line="259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</w:tr>
      <w:tr w:rsidR="00512D70" w:rsidRPr="00512D70" w:rsidTr="00512D70">
        <w:trPr>
          <w:trHeight w:val="142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1.2.1.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розроблено, затверджено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оприлюднено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сайті закладу План заходів, спрямованих на запобігання та протидію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(цькуванню). Заходи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регулярно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плану роботи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1.2.1.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розроблено та затверджено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План заходів, спрямованих на запобігання та протидію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(цькуванню).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реалізовані заходи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із запобігання проявам дискримінації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1.2.1.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розроблено,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але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затверджено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оприлюднено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сайті закладу План заходів, спрямованих на запобігання та протидію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(цькуванню). У проведенні заходів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відсутній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системний підхід. У закладі освіти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лише поодинокі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(не більше двох на рік) заходи із запобігання проявам дискримінації 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1.2.1.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відсутній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 заходів, спрямованих на запобігання та протидію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(цькуванню).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проводяться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із запобігання проявам дискримінації.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Незначна частина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педагогічних працівників вважають освітнє середовище безпечним і психологічно комфортним </w:t>
            </w:r>
          </w:p>
        </w:tc>
      </w:tr>
      <w:tr w:rsidR="00512D70" w:rsidRPr="00512D70" w:rsidTr="00512D70">
        <w:trPr>
          <w:trHeight w:val="150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та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педагогічні працівники вважають освітнє середовище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безпечним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психологічно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комфортним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і педагогічних працівників вважають освітнє середовище безпечним і психологічно комфортним</w:t>
            </w:r>
          </w:p>
        </w:tc>
      </w:tr>
      <w:tr w:rsidR="00512D70" w:rsidRPr="00512D70" w:rsidTr="00512D70">
        <w:trPr>
          <w:trHeight w:val="41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та педагогічні працівники закладу освіти проходять навчання (у тому числі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дистанційно)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протидії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співпрацюють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компетентними фахівцями,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ознайомлюються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нормативно-правовими документами щодо виявлення ознак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іншого насильства та запобігання йому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Керівництво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проходять навчання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протидії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закладі,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ознайомлені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нормативно-правовими документами щодо виявлення ознак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іншого насильства та запобігання йому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частина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педагогічних працівників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ознайомлені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з нормативно-правовими документами щодо виявлення ознак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, іншого насильства та запобігання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йому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та педагогічні працівники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ознайомлені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нормативно-правовими документами щодо виявлення ознак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іншого насильства та запобігання йому</w:t>
            </w:r>
          </w:p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55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співпрацює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представниками правоохоронних органів, іншими фахівцями, регулярно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залучаючи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до роботи з питань запобігання та протидії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залучає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представників правоохоронних органів, інших фахівців з питань запобігання та протидії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співпраці із правоохоронними органами та іншими фахівцями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залучає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представників правоохоронних органів, інших фахівців з питань запобігання та протидії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</w:p>
        </w:tc>
      </w:tr>
      <w:tr w:rsidR="00512D70" w:rsidRPr="00512D70" w:rsidTr="00512D70">
        <w:trPr>
          <w:trHeight w:val="142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прилюднено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правила поведінки, створені спільно з учасниками освітнього процесу, що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засновані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правах людини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спрямовані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 формування позитивної мотивації в поведінці учасників освітнього процесу. 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ознайомлені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ними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дотримуються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оприлюднено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правила поведінки для учнів, адаптовані для сприйняття учасниками освітнього процесу, Усі учасники освітнього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lastRenderedPageBreak/>
              <w:t>процесу ознайомлені  з ними та п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дотримується їх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оприлюднено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правила поведінки для учнів, проте вони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формують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позитивної мотивації.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освітнього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процесу ознайомлені з ними та близько половини дотримуються їх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відсутні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розроблені правила поведінки для учнів</w:t>
            </w:r>
          </w:p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142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1.2.3.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здійснюється постійний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причин відсутності здобувачів освіти, на основі результатів аналізу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приймаються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відповідні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рішення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, які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є результативними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1.2.3.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періодично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причин відсутності здобувачів освіти на заняттях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вживаються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1.2.3.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забезпечується фіксація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відсутності здобувачів освіти на заняттях, проте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здійснюється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причин їхньої відсутності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1.2.3.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практично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здійснюється контроль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відсутності здобувачів освіти на навчальних заняттях</w:t>
            </w:r>
          </w:p>
        </w:tc>
      </w:tr>
      <w:tr w:rsidR="00512D70" w:rsidRPr="00512D70" w:rsidTr="00512D70">
        <w:trPr>
          <w:trHeight w:val="142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реагує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звернення про випадки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приймаються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рішення, простежується результат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виконання цих рішень,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звернень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ефективності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прийнятих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рішень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відповідним чином реагує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звернення про випадки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приймаються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відповідні рішення,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простежується результат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виконання цих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рішень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ситуативно реагує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звернення про випадки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приймаються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відповідні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рішення. Робота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закладі освіти з виявлення, реагування та запобігання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іншому насильству здійснюється, але вона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є системною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практично не реагує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звернення про випадки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відсутня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робота з виявлення, реагування та запобігання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іншому насильству</w:t>
            </w:r>
          </w:p>
        </w:tc>
      </w:tr>
      <w:tr w:rsidR="00512D70" w:rsidRPr="00512D70" w:rsidTr="00512D70">
        <w:trPr>
          <w:trHeight w:val="27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Психологічна служба закладу освіти здійснює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системну роботу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виявлення, реагування та запобігання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іншому насильству. Здобувачі освіти, яким необхідна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психолого-соціальна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підтримка,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отримують її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разі потреби отримують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необхідну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психолого-соціальну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підтримку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в разі потреби отримують необхідну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психолого-соціальну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підтримку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освіти, яким необхідна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психолого-соціальна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підтримка, отримують її</w:t>
            </w:r>
          </w:p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108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повідомляє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службу у справах дітей, правоохоронні органи про факти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повідомляє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службу у справах дітей, правоохоронні органи про факти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завжди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повідомляє службу у справах дітей, правоохоронні органи про факти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повідомляє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службу у справах дітей, правоохоронні органи  про факти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іншого насильства</w:t>
            </w:r>
          </w:p>
        </w:tc>
      </w:tr>
      <w:tr w:rsidR="00512D70" w:rsidRPr="00512D70" w:rsidTr="00512D70">
        <w:trPr>
          <w:trHeight w:val="2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tabs>
                <w:tab w:val="left" w:pos="2524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1.3. Формування інклюзивного, розвивального та мотивуючого до навчання освітнього простору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забезпечено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архітектурну доступність (забезпечено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безбар’єрний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доступ до території, споруди).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Приміщення і територія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адаптовані до використання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учасниками освітнього процесу, зокрема: туалетні кімнати, навчальні приміщення, їдальня, маршові сходи (наявність мобільних підйомників), коридори, гардероб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облаштовані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урахування індивідуальних освітніх потреб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1.3.1.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забезпечено доступ до споруди. Проведено адаптацію лише одного із типів приміщень (навчальні кабінети, туалетні кімнати, коридори) та/або маршові сходи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використання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учасниками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забезпечено доступ до споруди. Проведено адаптацію лише одного із типів приміщень (навчальні кабінети, туалетні кімнати, коридори) та/або маршові сходи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використання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учасниками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архітектурну доступність.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Приміщення й територія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не адаптовані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до використання усіма учасниками освітнього процесу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наявні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використовуються ресурсна кімната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дидактичні засоби відповідно до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потреб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здобувачів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22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використовуються дид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0"/>
                <w:id w:val="-352733828"/>
              </w:sdtPr>
              <w:sdtContent/>
            </w:sdt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актичні засоби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осіб з особливими освітніми потребами.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Функціонує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ресурсна кімната. У разі її відсутності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ведуться роботи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її створення та облаштування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облаштовано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сенсорні осередки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дидактичні засоби для осіб з особливими освітніми потребами, однак вони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відповідають віковим особливостям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1"/>
                <w:id w:val="-1376540011"/>
              </w:sdtPr>
              <w:sdtContent>
                <w:r w:rsidRPr="00512D70">
                  <w:rPr>
                    <w:rFonts w:ascii="Times New Roman" w:eastAsia="Gungsuh" w:hAnsi="Times New Roman" w:cs="Times New Roman"/>
                    <w:sz w:val="24"/>
                    <w:szCs w:val="24"/>
                    <w:lang w:eastAsia="uk-UA"/>
                  </w:rPr>
                  <w:t xml:space="preserve"> дітей </w:t>
                </w:r>
                <w:proofErr w:type="spellStart"/>
                <w:r w:rsidRPr="00512D70">
                  <w:rPr>
                    <w:rFonts w:ascii="Times New Roman" w:eastAsia="Gungsuh" w:hAnsi="Times New Roman" w:cs="Times New Roman"/>
                    <w:sz w:val="24"/>
                    <w:szCs w:val="24"/>
                    <w:lang w:eastAsia="uk-UA"/>
                  </w:rPr>
                  <w:t>та∕або</w:t>
                </w:r>
                <w:proofErr w:type="spellEnd"/>
                <w:r w:rsidRPr="00512D70">
                  <w:rPr>
                    <w:rFonts w:ascii="Times New Roman" w:eastAsia="Gungsuh" w:hAnsi="Times New Roman" w:cs="Times New Roman"/>
                    <w:sz w:val="24"/>
                    <w:szCs w:val="24"/>
                    <w:lang w:eastAsia="uk-UA"/>
                  </w:rPr>
                  <w:t xml:space="preserve"> їхнім </w:t>
                </w:r>
              </w:sdtContent>
            </w:sdt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освітнім потребам.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Ресурсна кімната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практично не використовується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відсутні ресурсна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кімната та дидактичні засоби для дітей з особливими освітніми потребами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відповідних заходів реагування</w:t>
            </w:r>
          </w:p>
        </w:tc>
      </w:tr>
      <w:tr w:rsidR="00512D70" w:rsidRPr="00512D70" w:rsidTr="00512D70">
        <w:trPr>
          <w:trHeight w:val="21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2"/>
                <w:id w:val="-2067100175"/>
              </w:sdtPr>
              <w:sdtContent/>
            </w:sdt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3"/>
                <w:id w:val="-1182745839"/>
              </w:sdtPr>
              <w:sdtContent/>
            </w:sdt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1.3.2. 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працюють необхідні фахівцями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необхідних фахівців для реалізації інклюзивного 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1.3.2.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забезпечений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фахівцями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та/або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фахівців, необхідних  для реалізації інклюзивного 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до реалізації інклюзивного навчання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залучаються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всі необхідні фахівці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має фахівців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реалізації інклюзивного навчання.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належних заходів для залучення відповідних фахівців до реалізації інклюзивного навчання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забезпечується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спрямованість освітнього процесу для дітей з особливими освітніми потребами,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основі єдності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співпраці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педагогічного колективу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 сім’єю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фахівцями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ІРЦ, іншими фахівцями.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застосовують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специфічні форми й методи роботи під час роботи з дітьми з особливими освітніми потребами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забезпечується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спрямованість освітнього процесу для дітей з особливими освітніми потребами,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налагоджено співпрацю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 щодо навчання дітей з особливими освітніми потребам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корекційна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спрямованість освітнього процесу для дітей з особливими освітніми потребами, однак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сім’я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цього процесу з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алучається 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повній мірі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забезпечено</w:t>
            </w:r>
            <w:r w:rsidRPr="00512D7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спрямованість освітнього процесу для дітей з особливими освітніми потребами.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відповідних дій для забезпечення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корекційної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спрямованості освітнього процесу для дітей з особливими освітніми потребами.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специфічні форми й методи роботи під час роботи з дітьми з особливими освітніми потребами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навіть у разі необхідності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налагоджено співпрацю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щодо навчання дітей з особливими освітніми потребами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створення координаційних груп учителів, команди психолого-педагогічного супроводу)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дітей з особливими освітніми потребами, які навчаються в інклюзивних класах або за індивідуальною формою навчання (педагогічний патронаж)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створено команду психолого-педагогічного супроводу для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індивідуальної програми розвитку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створено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команду психолого-педагогічного супроводу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створена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команда психолого-педагогічного супроводу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розроблені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індивідуальні програми розвитку</w:t>
            </w:r>
          </w:p>
        </w:tc>
      </w:tr>
      <w:tr w:rsidR="00512D70" w:rsidRPr="00512D70" w:rsidTr="00512D70">
        <w:trPr>
          <w:trHeight w:val="549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дітей з особливими освітніми потребами розроблено індивідуальні програми розвитку; до розроблення індивідуальної програми розвитку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залучені батьки, створені умови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залучення асистента дитини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дітей з особливими освітніми потребами розроблено індивідуальні програми розвитку; до  розроблення індивідуальної програми розвитку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залучаються батьки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Індивідуальну програму розвитку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дітей з особливими освітніми потребами розроблено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, але без залучення батьків.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  навчальних програм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адаптовано/модифіковано до потреб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з особливими освітніми потребами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розроблено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індивідуальну програму розвитку для дітей з особливими освітніми потребами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227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1.3.3.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системно співпрацює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інклюзивно-ресурсним центром щодо психолого-педагогічного супроводу дітей з особливими освітніми потребами (наявні угоди про співпрацю)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1.3.3.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разі потреби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співпрацює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поодиноких випадках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фрагментарно співпрацю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 з інклюзивно-ресурсним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співпрацює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інклюзивно-ресурсним центром щодо психолого-педагогічного супроводу дітей з особливими освітніми потребами</w:t>
            </w:r>
          </w:p>
        </w:tc>
      </w:tr>
      <w:tr w:rsidR="00512D70" w:rsidRPr="00512D70" w:rsidTr="00512D70">
        <w:trPr>
          <w:trHeight w:val="43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формуються навички здорового способу життя та екологічно доцільної поведінки у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освітньому процесі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тому числі через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освітні проекти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формуються навички здорового способу життя та екологічно доцільної поведінки в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 освітньому процесі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формуються навички здорового способу життя та екологічно доцільної поведінки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 час викладання окремих предметів (курсів)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практично не формуються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навички  здорового способу життя та екологічно доцільної поведінки здобувачів освіти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Простір закладу освіти, обладнання, засоби навчання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сприяють формуванню ключових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компетентностей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 та наскрізних умінь здобувачів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Обладнання, 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асоби навчання застосовується у більшості навчальних завдань або видів діяльності, спрямованих на формування ключових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наскрізних умінь здобувачів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обладнання й засоби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використовуються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формування ключових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наскрізних умінь учнів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має обладнання та засобів навчання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формування ключових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наскрізних умінь учнів</w:t>
            </w:r>
          </w:p>
        </w:tc>
      </w:tr>
      <w:tr w:rsidR="00512D70" w:rsidRPr="00512D70" w:rsidTr="00512D70">
        <w:trPr>
          <w:trHeight w:val="3894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1.3.5.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створений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інформаційно-ресурсний центр, який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використовується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навчальної, проектної,, дослідницької, творчої діяльності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організації різних форм роботи,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комунікації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освітнього процесу. Ресурси бібліотеки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формування в учнів інформаційно-комунікативної компетентності через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проведення консультацій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навчальних занять, позаурочних заходів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Бібліотека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використовується для навчально-пізнавальної діяльності учнів.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ресурси бібліотеки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використовуються для проведення навчальних занять, позаурочних заходів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1.3.5.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ресурси бібліотеки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використовуються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організації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навчально-пізнавальної діяльності учнів,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освітніх заходів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1.3.5.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 xml:space="preserve">відсутні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 xml:space="preserve">необхідні ресурси для функціонування бібліотеки. Бібліотека (приміщення відведене для зберігання книг) закладу освіти використовується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uk-UA"/>
              </w:rPr>
              <w:t>виключно для зберігання літератури</w:t>
            </w:r>
          </w:p>
        </w:tc>
      </w:tr>
      <w:tr w:rsidR="00512D70" w:rsidRPr="00512D70" w:rsidTr="00512D70">
        <w:trPr>
          <w:trHeight w:val="2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СИСТЕМА ОЦІНЮВАННЯ ЗДОБУВАЧІВ ОСВІТИ</w:t>
            </w:r>
          </w:p>
        </w:tc>
      </w:tr>
      <w:tr w:rsidR="00512D70" w:rsidRPr="00512D70" w:rsidTr="00512D70">
        <w:trPr>
          <w:trHeight w:val="392"/>
        </w:trPr>
        <w:tc>
          <w:tcPr>
            <w:tcW w:w="15585" w:type="dxa"/>
            <w:gridSpan w:val="4"/>
            <w:vAlign w:val="center"/>
          </w:tcPr>
          <w:p w:rsidR="00512D70" w:rsidRPr="00512D70" w:rsidRDefault="00512D70" w:rsidP="00512D70">
            <w:pPr>
              <w:spacing w:before="120"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 Наявність відкритої, прозорої і зрозумілої для здобувачів освіти системи оцінювання їх результатів навчання</w:t>
            </w:r>
          </w:p>
        </w:tc>
      </w:tr>
      <w:tr w:rsidR="00512D70" w:rsidRPr="00512D70" w:rsidTr="00512D70">
        <w:trPr>
          <w:trHeight w:val="1651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Критерії, правила та процедури оцінювання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результатів навчання оприлюднено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різних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формах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2.1.1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Критерії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оцінювання результатів навчання оприлюднено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 різних формах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правила і процедури оцінювання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висвітлено на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сайті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 та/або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змісті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освітньої програми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2.1.1. Критерії, правила та процедури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оцінювання результатів навчання оприлюднено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лише на сайті закладу освіти (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наприклад,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змісті освітньої програми)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2.1.1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Критерії, правила та процедури оцінювання результатів навчання учнів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оприлюднено</w:t>
            </w:r>
          </w:p>
        </w:tc>
      </w:tr>
      <w:tr w:rsidR="00512D70" w:rsidRPr="00512D70" w:rsidTr="00512D70">
        <w:trPr>
          <w:trHeight w:val="70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отримують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інформацію про критерії, правила та процедури оцінювання їхніх результатів навчання із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сайту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закладу, в усній формі від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допомогою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інформаційних стендів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навчальних кабінетах та інших приміщеннях закладу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отримують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інформацію про критерії, правила та процедури оцінювання їхніх результатів навчання визначеним у закладі способом, у тому числі від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педагогічних працівників 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отримують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практично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отримують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інформацію, у тому числі й від педагогічних працівників, про критерії, правила і процедури оцінювання їхніх результатів навчання</w:t>
            </w:r>
          </w:p>
        </w:tc>
      </w:tr>
      <w:tr w:rsidR="00512D70" w:rsidRPr="00512D70" w:rsidTr="00512D70">
        <w:trPr>
          <w:trHeight w:val="431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Система оцінювання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ґрунтується на 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компетентнісному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підході.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застосовують різні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прийоми формувального оцінювання результатів навчання учнів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2.1.2.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оцінювання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ґрунтується на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компетентнісному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підході.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застосовують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різні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прийоми формувального оцінювання результатів навчання учнів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2.1.2.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Система оцінювання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враховує всіх вимог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підходу.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застосовують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елементи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формувального оцінювання результатів навчання учнів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2.1.2.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Здебільшого вчителі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систему оцінювання, що ґрунтується на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компетентнісному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підході, не застосовують формувальне оцінювання</w:t>
            </w:r>
          </w:p>
        </w:tc>
      </w:tr>
      <w:tr w:rsidR="00512D70" w:rsidRPr="00512D70" w:rsidTr="00512D70">
        <w:trPr>
          <w:trHeight w:val="171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2.1.3.Здобувачі освіти вважають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оцінювання результатів їхнього навчання у закладі освіти є справедливим і об’єктивним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2.1.3.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 оцінювання результатів їхнього навчання в закладі освіти справедливим і об’єктивним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2.1.3.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опитаних здобувачів освіти вважають оцінювання їхніх результатів навчання в закладі освіти справедливим і об’єктивним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2.1.3. Менше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половини здобувачів освіти вважають оцінювання результатів їхнього навчання в закладі освіти справедливим і об’єктивним</w:t>
            </w:r>
          </w:p>
        </w:tc>
      </w:tr>
      <w:tr w:rsidR="00512D70" w:rsidRPr="00512D70" w:rsidTr="00512D70">
        <w:trPr>
          <w:trHeight w:val="477"/>
        </w:trPr>
        <w:tc>
          <w:tcPr>
            <w:tcW w:w="15585" w:type="dxa"/>
            <w:gridSpan w:val="4"/>
            <w:vAlign w:val="center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2.2. 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2.2.1.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визначено порядок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внутрішнього моніторингу для дослідження стану і результатів навчання здобувачів освіти  та освітньої діяльності закладу освіти.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Систематично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проводяться моніторинги результатів навчання здобувачів освіти 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усіх предметів (курсів)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інваріантної частини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2.2.1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проводиться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внутрішній моніторинг результатів навчання здобувачів освіти (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менше ніж двічі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упродовж навчального року 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усіх предметів (курсів)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інваріантної частини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2.2.1.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Моніторинги проводяться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один-два рази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навчальний рік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із визначених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закладом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предметів (курсів)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2.2.1.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Моніторинги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проводились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проводились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кожного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навчального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року</w:t>
            </w:r>
          </w:p>
        </w:tc>
      </w:tr>
      <w:tr w:rsidR="00512D70" w:rsidRPr="00512D70" w:rsidTr="00512D70">
        <w:trPr>
          <w:trHeight w:val="84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моніторингів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аналіз результатів навчання здобувачів освіти,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визначаються чинники впливу на отриманий результат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приймаються рішення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їх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коригування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помітний позитивний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результат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цих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рішень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(наявна позитивна динаміка в показниках розвитку здобувачів освіти)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моніторингів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 навчання здобувачів освіти,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приймаються рішення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їх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коригування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 результатами моніторингів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 аналіз результатів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навчання здобувачів освіти</w:t>
            </w:r>
          </w:p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Результати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моніторингів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лише зафіксовані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аналіз не здійснювався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842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2.2.2.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Впроваджена система формувального оцінювання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сприяє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особистісному поступу здобувачів освіти, формує у них позитивну самооцінку.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Переважна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вчителів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Впроваджена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система формувального оцінювання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особистісному поступу здобувачів освіти.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учителів використовують у своїй роботі формувальне оцінювання, 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2.2.2. Окремі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 використовують у своїй роботі формувальне оцінювання (відстежують особистісний поступ здобувачів освіти, формують у них позитивну самооцінку, відзначають досягнення, підтримують бажання навчатися, запобігають побоюванням помилитися)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своїй роботі формувальне оцінювання (не відстежують особистісний поступ здобувачів освіти, формують у них позитивну самооцінку, не відзначають досягнення, не підтримують бажання навчатися, не запобігають побоюванням помилитися)</w:t>
            </w:r>
          </w:p>
        </w:tc>
      </w:tr>
      <w:tr w:rsidR="00512D70" w:rsidRPr="00512D70" w:rsidTr="00512D70">
        <w:trPr>
          <w:trHeight w:val="641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2.3. 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</w:tc>
      </w:tr>
      <w:tr w:rsidR="00512D70" w:rsidRPr="00512D70" w:rsidTr="00512D70">
        <w:trPr>
          <w:trHeight w:val="14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формуванню у здобувачів освіти відповідального ставлення до результатів 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2.3.1.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формуванню у здобувачів освіти відповідального ставлення до результатів 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майже не передбачено ситуацій вибору рівня навчальних завдань і напрямів навчальної діяльності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2.3.1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У закладі освіти не передбачено ситуацій вибору в освітній діяльності для учнів</w:t>
            </w:r>
          </w:p>
        </w:tc>
      </w:tr>
      <w:tr w:rsidR="00512D70" w:rsidRPr="00512D70" w:rsidTr="00512D70">
        <w:trPr>
          <w:trHeight w:val="14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отримують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можливість вибору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рівня навчальних завдань і напрямів навчальної діяльності. Здобувачі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отримують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допомогу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діяльності в різних формах (консультації, індивідуальні завдання, допомога у підготовці до участі в учнівських олімпіадах, науково-дослідницькій діяльності тощо).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ставиться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отримують можливість вибору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рівня навчальних завдань і напрямів навчальної діяльності та необхідну допомогу в навчальній діяльності.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відповідально ставиться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процесу навчання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отримують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необхідну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допомогу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діяльності.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Окремі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здобувачі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відповідально ставляться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процесу навчання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 третини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отримують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необхідну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допомогу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навчальній діяльності. У здобувачів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сформовано відповідальне ставлення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процесу навчання</w:t>
            </w:r>
          </w:p>
        </w:tc>
      </w:tr>
      <w:tr w:rsidR="00512D70" w:rsidRPr="00512D70" w:rsidTr="00512D70">
        <w:trPr>
          <w:trHeight w:val="2044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2.3.2.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освіти забезпечує розвиток в учнів уміння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самомотивації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організовують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2.3.2. Близько половини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систематично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організовують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2.3.2. Окремі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організовують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2.3.2.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майже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організовується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або використовується 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поодиноких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випадках</w:t>
            </w:r>
          </w:p>
        </w:tc>
      </w:tr>
      <w:tr w:rsidR="00512D70" w:rsidRPr="00512D70" w:rsidTr="00512D70">
        <w:trPr>
          <w:trHeight w:val="393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3. ПЕДАГОГІЧНА ДІЯЛЬНІСТЬ ПЕДАГОГІЧНИХ ПРАЦІВНИКІВ ЗАКЛАДУ ОСВІТИ</w:t>
            </w:r>
          </w:p>
        </w:tc>
      </w:tr>
      <w:tr w:rsidR="00512D70" w:rsidRPr="00512D70" w:rsidTr="00512D70">
        <w:trPr>
          <w:trHeight w:val="674"/>
        </w:trPr>
        <w:tc>
          <w:tcPr>
            <w:tcW w:w="15585" w:type="dxa"/>
            <w:gridSpan w:val="4"/>
            <w:vAlign w:val="center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2"/>
                <w:tab w:val="left" w:pos="993"/>
                <w:tab w:val="left" w:pos="6946"/>
                <w:tab w:val="left" w:pos="7088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здобувачів освіти</w:t>
            </w:r>
          </w:p>
        </w:tc>
      </w:tr>
      <w:tr w:rsidR="00512D70" w:rsidRPr="00512D70" w:rsidTr="00512D70">
        <w:trPr>
          <w:trHeight w:val="134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3.1.1. Педагоги планують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свою професійну діяльність. У них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календарно-тематичне планування,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розроблене самостійно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освітньої програми,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 урахуванням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мети, індивідуальних особливостей учнів, особливостей закладу та регіону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3.1.1. Учителі планують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свою професійну діяльність. У них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календарно-тематичне планування, що відповідає освітній програмі закладу. 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Планування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окремих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вчителів не відповідає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освітній програмі закладу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3.1.1. Окремі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мають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календарно-тематичного планування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859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Учителі аналізують результативність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власної педагогічної діяльності з метою подальшого коригування календарно-тематичного плану з відповідного навчального предмету (курсу)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аналізують результативність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педагогічної діяльності 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урахуванням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індивідуальних особливостей учнів, результатів їхнього навчання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аналізують результативність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календарно-тематичного планування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 аналізу при подальшому плануванні роботи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аналізують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результативність календарно-тематичного планування</w:t>
            </w:r>
          </w:p>
        </w:tc>
      </w:tr>
      <w:tr w:rsidR="00512D70" w:rsidRPr="00512D70" w:rsidTr="00512D70">
        <w:trPr>
          <w:trHeight w:val="276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 освітні технології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спрямовані на оволодіння здобувачами освіти ключовими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уміннями, у тому числі, технології дистанційного навчання (у разі потреби)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 освітні технології,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спрямовані на оволодіння здобувачами освіти ключовими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3.1.2.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освітні технології, спрямовані на оволодіння здобувачами освіти ключовими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3.1.2. Окремі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вчителі використовують освітні технології, спрямовані на оволодіння здобувачами освіти ключовими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наскрізними уміннями</w:t>
            </w:r>
          </w:p>
        </w:tc>
      </w:tr>
      <w:tr w:rsidR="00512D70" w:rsidRPr="00512D70" w:rsidTr="00512D70">
        <w:trPr>
          <w:trHeight w:val="859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3.1.3.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беруть участь у формуванні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реалізації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індивідуальних освітніх траєкторій, у тому числі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 власною ініціативою. Здійснюють аналіз якості навчання учнів,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навчаються за індивідуальними освітніми траєкторіями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беруть участь у формуванні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індивідуальних освітніх траєкторій учнів (за потреби)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роботі вчителів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відсутній системний підхід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формування та реалізації індивідуальних освітніх траєкторій учнів (за потреби).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формування та/або реалізацію індивідуальних освітніх траєкторій для здобувачів освіти (за потреби)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859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3.1.4.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створюють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використовують власні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ресурси,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мають публікації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фахових виданнях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оприлюднені методичні розробки (навчально-методичні матеріали)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3.1.4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створюють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 власні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ресурси,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мають публікації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3.1.4.Менше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створюють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власні освітні ресурси,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мають публікації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професійної тематики та/або оприлюднені методичні розробки (навчально-методичні матеріали)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3.1.4.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створюють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власних освітніх ресурсів (навчально-методичних матеріалів)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859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3.1.5.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 зміст предмету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(курсу) для формування суспільних цінностей, виховання патріотизму у здобувачів освіти у процесі їх навчання, виховання та розвитку, у тому числі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власним прикладом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комунікуванням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3.1.5.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3.1.5.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використовують зміст предмету (курсу) для формування суспільних цінностей, виховання патріотизму у здобувачів освіти у процесі їх навчання, виховання та розвитку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3.1.5. Менше третини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зміст предмету (курсу) для формування загальнолюдських цінностей</w:t>
            </w:r>
          </w:p>
        </w:tc>
      </w:tr>
      <w:tr w:rsidR="00512D70" w:rsidRPr="00512D70" w:rsidTr="00512D70">
        <w:trPr>
          <w:trHeight w:val="859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3.1.6. Учителі 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ІКТ,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тому числі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створенні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комунікації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учасниками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3.1.6.Переважна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учителів використовують ІКТ в освітньому процесі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3.1.6.Близько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ІКТ в освітньому процесі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3.1.6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 третини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вчителів використовують ІКТ в освітньому процесі</w:t>
            </w:r>
          </w:p>
        </w:tc>
      </w:tr>
      <w:tr w:rsidR="00512D70" w:rsidRPr="00512D70" w:rsidTr="00512D70">
        <w:trPr>
          <w:trHeight w:val="233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480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512D70" w:rsidRPr="00512D70" w:rsidTr="00512D70">
        <w:trPr>
          <w:trHeight w:val="1000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3.2.1.Педагогічні працівники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власний професійний розвиток з урахуванням цілей та напрямів розвитку освітньої політики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обираючи кількість, види, форми та напрями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власної професійної майстерності, у тому числі щодо методик роботи з учнями з особливими освітніми потребами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3.2.1.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обираючи кількість, види, форми та напрями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своєї професійної майстерності з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урахуванням освітніх інновацій, освітніх потреб учнів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3.2.1. Половина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закладу освіти забезпечують власний професійний розвиток,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обираючи кількість, види, форми та напрями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підвищення рівня своєї професійної майстерності з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урахуванням освітніх інновацій, освітніх потреб учнів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3.2.1.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власний професійний розвиток</w:t>
            </w:r>
          </w:p>
        </w:tc>
      </w:tr>
      <w:tr w:rsidR="00512D70" w:rsidRPr="00512D70" w:rsidTr="00512D70">
        <w:trPr>
          <w:trHeight w:val="1000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3.2.2.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здійснюють інноваційну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діяльність,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беруть участь у дослідно-експериментальній роботі. Результати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оприлюднені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упроваджуються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практику роботи закладу. Педагогічні працівники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експертної роботи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3.2.2.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Упродовж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останніх трьох років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впроваджувалася/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впроваджується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інноваційна діяльність.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ініціюють та/або реалізують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3.2.2.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поодиноких випадках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інноваційну діяльність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або реалізують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3.2.2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беруть участь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інноваційній діяльності, педагоги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ініціюють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реалізують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проєкти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залучаються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експертної роботи</w:t>
            </w:r>
          </w:p>
        </w:tc>
      </w:tr>
      <w:tr w:rsidR="00512D70" w:rsidRPr="00512D70" w:rsidTr="00512D70">
        <w:trPr>
          <w:trHeight w:val="431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3.3. Налагодження співпраці зі здобувачами освіти, їх батьками, працівниками закладу освіти</w:t>
            </w:r>
          </w:p>
        </w:tc>
      </w:tr>
      <w:tr w:rsidR="00512D70" w:rsidRPr="00512D70" w:rsidTr="00512D70">
        <w:trPr>
          <w:trHeight w:val="1352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3.3.1.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3.3.1.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вважають, що їхня думка має значення (вислуховується, враховується) в освітньому процесі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3.3.1. 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вважає, що їхня думка має значення (вислуховується, враховується) в освітньому процесі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3.3.1. Окремі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здобувачі освіти вважають, що їхня думка має значення (вислуховується, враховується) в освітньому процесі</w:t>
            </w:r>
          </w:p>
        </w:tc>
      </w:tr>
      <w:tr w:rsidR="00512D70" w:rsidRPr="00512D70" w:rsidTr="00512D70">
        <w:trPr>
          <w:trHeight w:val="703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діє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самоврядування, представники якого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беруть участь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діяльності закладу освіти, у тому числі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обговоренні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питань щодо удосконалення освітнього середовища,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заходах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із забезпечення якості освіти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розробленні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плану роботи закладу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діє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самоврядування, представники якого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беруть участь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діяльності закладу освіти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діє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рівні класу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учнівське самоврядування </w:t>
            </w:r>
          </w:p>
        </w:tc>
      </w:tr>
      <w:tr w:rsidR="00512D70" w:rsidRPr="00512D70" w:rsidTr="00512D70">
        <w:trPr>
          <w:trHeight w:val="276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форми роботи, спрямовані на формування партнерських взаємин зі здобувачами освіти,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застосовують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особистісно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орієнтований підхід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використовують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форми роботи, спрямовані на формування партнерських взаємин зі здобувачами освіти,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застосовують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особистісно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орієнтований підхід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використовують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форми роботи, спрямовані на формування партнерських взаємин зі здобувачами освіти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використовують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форми роботи, спрямовані на формування партнерських взаємин зі здобувачами освіти</w:t>
            </w:r>
          </w:p>
        </w:tc>
      </w:tr>
      <w:tr w:rsidR="00512D70" w:rsidRPr="00512D70" w:rsidTr="00512D70">
        <w:trPr>
          <w:trHeight w:val="832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3.3.2.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сплановано та реалізуються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конструктивну співпрацю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педагогів з батьками здобувачів освіти у різних формах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 засадах педагогіки партнерства. Забезпечується постійний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зворотній зв’язок.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Аналізується результативність проведених заходів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 разі необхідності вносяться корективи задля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налагодження партнерства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вчителями та батьківською громадою 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сплановано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конструктивну співпрацю педагогів з батьками учнів. Співпраця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відбувається у різноманітних формах,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 сприяє налагодженню партнерських взаємин між педагогами закладу освіти та батьками здобувачів освіти.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Забезпечується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зворотній зв’язок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плануються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заходи, що передбачають співпрацю/ комунікацію педагогів з батьками здобувачів освіти. Водночас ці заходи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містять ефективних форм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налагодження партнерських взаємин освітян з батьківською громадою.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 окремих випадках забезпечується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зворотній зв’язок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плануються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відбуваються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заходи за участі батьків здобувачів освіти, які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мають на меті налагодження конструктивної співпраці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між педагогами та батьками здобувачів освіти. Зворотній зв’язок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забезпечується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83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 батьків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задоволені рівнем комунікації з педагогічними працівниками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батьків задоволені комунікацією з педагогічними працівниками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батьків задоволені комунікацією з педагогічними працівниками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батьки задоволені комунікацією з педагогічними працівниками</w:t>
            </w:r>
          </w:p>
        </w:tc>
      </w:tr>
      <w:tr w:rsidR="00512D70" w:rsidRPr="00512D70" w:rsidTr="00512D70">
        <w:trPr>
          <w:trHeight w:val="1709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налагоджено професійну співпрацю. Окрім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методичних об’єднань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у закладі освіти є неформальні об'єднання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(професійні спільноти),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реалізуються спільні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проєкти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практикується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наставництво,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взаємовідвідування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уроків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налагоджено професійну співпрацю,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діють методичні об'єднання,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діяльність яких характеризується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різними формами взаємодії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і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ніціативами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забезпечення якості освіти закладом,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активною участю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педагогічних радах. Практикується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наставництво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методичні об'єднання,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 яких здійснюється лише у формі засідань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професійна співпраця здійснюється епізодично. Система методичної роботи відсутня або здійснюється формально</w:t>
            </w:r>
          </w:p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1165"/>
        </w:trPr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Педагоги вважають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що психологічний клімат закладу освіти сприяє співпраці педагогів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педагогів вважають, що психологічний клімат закладу освіти сприяє їхній співпраці між собою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608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 педагогів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вважають, що психологічний клімат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їхній співпраці між собою</w:t>
            </w:r>
          </w:p>
        </w:tc>
      </w:tr>
      <w:tr w:rsidR="00512D70" w:rsidRPr="00512D70" w:rsidTr="00512D70">
        <w:trPr>
          <w:trHeight w:val="56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3.4.1.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діють на засадах академічної доброчесності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(під час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провадження педагогічної та наукової (творчої) діяльності, у тому числі, оцінюванні результатів навчання здобувачів освіти, використанні джерел інформації, результатів досліджень, запобіганні списуванню)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3.4.1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переважно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діють на засадах академічної доброчесності (під час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оцінювання результатів навчання здобувачів освіти, використанні джерел інформації, результатів досліджень, розробленні завдань з метою унеможливлення списування)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3.4.1.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порушують академічну доброчесність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(під час оцінювання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результатів навчання здобувачів освіти,  не вживають заходів задля унеможливлення списування, інколи вдаються до академічного плагіату)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3.4.1.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закладу освіту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володіють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культурою академічної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доброчесності (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необ'єктивно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упереджено оцінюють результати навчання здобувачів, дозволяють учням списувати, вдаються до академічного плагіату)</w:t>
            </w:r>
          </w:p>
        </w:tc>
      </w:tr>
      <w:tr w:rsidR="00512D70" w:rsidRPr="00512D70" w:rsidTr="00512D70">
        <w:trPr>
          <w:trHeight w:val="717"/>
        </w:trPr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3.4.2.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формують культуру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академічної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доброчесності здобувачами освіти, інформуючи учнів про дотримання основних засад та 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3.4.2.Переважна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і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нформують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про дотримання основних засад та 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3.4.2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учителів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інформують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учнів про дотримання основних засад та принципів академічної доброчесності під час проведення навчальних занять та у позаурочній діяльності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3.4.2.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учні практично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отримують інформацію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вчителів про  дотримання основних засад та принципів академічної доброчесності</w:t>
            </w:r>
          </w:p>
        </w:tc>
      </w:tr>
      <w:tr w:rsidR="00512D70" w:rsidRPr="00512D70" w:rsidTr="00512D70">
        <w:trPr>
          <w:trHeight w:val="28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Напрям оцінювання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 УПРАВЛІНСЬКІ ПРОЦЕСИ ЗАКЛАДУ ОСВІТИ</w:t>
            </w:r>
          </w:p>
        </w:tc>
      </w:tr>
      <w:tr w:rsidR="00512D70" w:rsidRPr="00512D70" w:rsidTr="00512D70">
        <w:trPr>
          <w:trHeight w:val="42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4.1. Наявність стратегії розвитку та системи планування діяльності закладу, моніторинг виконання поставлених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br/>
              <w:t>цілей і завдань</w:t>
            </w:r>
          </w:p>
        </w:tc>
      </w:tr>
      <w:tr w:rsidR="00512D70" w:rsidRPr="00512D70" w:rsidTr="00512D70">
        <w:trPr>
          <w:trHeight w:val="56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Стратегія розвитку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особливостям та умовам його діяльності, 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чіткою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вимірюваною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розроблена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кожним із напрямів освітньої діяльності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наявна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стратегія розвитку,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 враховує всі напрями діяльності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розроблена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Стратегія розвитку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особливостям і умовам його діяльності, але 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переважанням загальних положень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у змісті не виділяються окремо напрями діяльності 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стратегія розвитку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56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Річний план роботи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реалізує стратегію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розвитку,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освітню програму,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результати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До розроблення річного плану роботи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залучаються учасники освітнього процесу. Здійснюється аналіз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реалізації річного плану роботи за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попередній навчальний рік, за потреби до нього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вносяться необхідні зміни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Річний план роботи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стратегію розвитку, містить аналіз роботи закладу за попередній навчальний рік,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освітню програму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розробляється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співпраці керівництва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педагогічних працівників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Річний план роботи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фіксує лише поточні завдання. Аналіз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реалізації річного плану роботи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здійснюється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але необхідні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наступний навчальний рік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вносяться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річний план роботи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відсутній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56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Діяльність педагогічної ради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спрямовується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реалізацію річного плану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стратегії розвитку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закладу. На засіданнях педради розглядаються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актуальні питання за напрямами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освітньої діяльності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Діяльність педагогічної ради спрямовується на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реалізацію річного плану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стратегії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розвитку закладу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Діяльність педагогічної ради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спрямовується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реалізацію річного плану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роботи, але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є системною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розглядаються питання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які пов’язані зі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стратегією розвитку закладу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розбудовою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внутрішньої системи забезпечення якості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До розроблення річного плану роботи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залучались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учасники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Діяльність педагогічної ради майже не враховує річний план роботи закладу освіти, спрямовує свою діяльність на вирішення поточних питань</w:t>
            </w:r>
          </w:p>
        </w:tc>
      </w:tr>
      <w:tr w:rsidR="00512D70" w:rsidRPr="00512D70" w:rsidTr="00512D70">
        <w:trPr>
          <w:trHeight w:val="56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4.1.3.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функціонує внутрішня система забезпечення якості освіти.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Розроблено та оприлюднено Положення, що визначає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стратегію (політику) та процедури забезпечення якості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розроблено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оприлюднено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Положення, що визначає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стратегію (політику) й процедури забезпечення якості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відповідно до законодавства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4.1.3. Розроблено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оприлюднено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Положення, що визначає стратегію (політику) й процедури забезпечення якості освіти, але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відсутній один із компонентів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передбачених законодавством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розроблено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Положення про внутрішню систему забезпечення якості освіти</w:t>
            </w:r>
          </w:p>
        </w:tc>
      </w:tr>
      <w:tr w:rsidR="00512D70" w:rsidRPr="00512D70" w:rsidTr="00512D70">
        <w:trPr>
          <w:trHeight w:val="276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Щорічно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проводиться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комплексне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освітньої діяльності, до якого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залучаються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учасники освітнього процесу. Отримані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результати враховуються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 плануванні роботи закладу освіти (стратегії, річного плану тощо)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здійснюється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щорічне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окремими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освітніми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напрямами або рівнями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освіти. У рік, що передує інституційному аудиту проводиться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комплексне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залучаються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якості освітньої діяльності через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процедури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(залучаються до опитування).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Отримані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результати враховуються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 річному плані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здійснюється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окремими освітніми напрямами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рівнями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рідше, ніж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один раз на рік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Отримані результати вибірково враховуються в річному плані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здійснюється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освітньої діяльності</w:t>
            </w:r>
          </w:p>
        </w:tc>
      </w:tr>
      <w:tr w:rsidR="00512D70" w:rsidRPr="00512D70" w:rsidTr="00512D70">
        <w:trPr>
          <w:trHeight w:val="561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4.1.4.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систематично вживає заходи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створення належних умов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діяльності закладу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вивчає стан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матеріально-технічної бази,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планує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її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розвиток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звертається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із відповідними клопотаннями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до засновника, провадить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фандрейзингову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діяльність)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4.1.4.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вживає заходи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створення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належних умов діяльності закладу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вивчає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стан матеріально-технічної бази,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планує її розвиток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звертається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засновника)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4.1.4.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вивчає стан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матеріально-технічної бази,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але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відсутній план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дій щодо її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покращення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 стратегії розвитку. 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звертається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клопотанням до засновника щодо покращення матеріально-технічної бази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4.1.4.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Вивчення стану матеріально-технічної бази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здійснюється</w:t>
            </w:r>
          </w:p>
        </w:tc>
      </w:tr>
      <w:tr w:rsidR="00512D70" w:rsidRPr="00512D70" w:rsidTr="00512D70">
        <w:trPr>
          <w:trHeight w:val="34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tabs>
                <w:tab w:val="left" w:pos="2524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4.2. Формування відносин довіри, прозорості, дотримання етичних норм</w:t>
            </w:r>
          </w:p>
        </w:tc>
      </w:tr>
      <w:tr w:rsidR="00512D70" w:rsidRPr="00512D70" w:rsidTr="00512D70">
        <w:trPr>
          <w:trHeight w:val="945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4.2.1.Практично всі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учасники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задоволені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загальним психологічним кліматом у закладі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4.2.1.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задоволені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загальним психологічним кліматом  закладу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4.2.1.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задоволені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загальним психологічним кліматом  закладу освіти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4.2.1.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незадоволені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загальним психологічним кліматом  закладу освіти</w:t>
            </w:r>
          </w:p>
        </w:tc>
      </w:tr>
      <w:tr w:rsidR="00512D70" w:rsidRPr="00512D70" w:rsidTr="00512D70">
        <w:trPr>
          <w:trHeight w:val="27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Керівництво закладу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доступне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спілкування з учасниками освітнього процесу, представниками місцевої громади, в тому числі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завдяки використанню сучасних засобів комунікації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Керівництво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доступне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спілкування з учасниками освітнього процесу, представниками місцевої громади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 дні прийому громадян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Спілкування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процесу, представників місцевої громади з керівництвом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зводиться до листування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практично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забезпечується доступ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освітнього процесу та представників місцевої громади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до спілкування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керівництвом</w:t>
            </w:r>
          </w:p>
        </w:tc>
      </w:tr>
      <w:tr w:rsidR="00512D70" w:rsidRPr="00512D70" w:rsidTr="00512D70">
        <w:trPr>
          <w:trHeight w:val="54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вчасно розглядає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звернення учасників освітнього процесу,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оперативно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ефективно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вирішує. Вживає відповідні заходи реагування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здійснює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аналіз дієвості вжитих заходів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вчасно розглядає звернення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вживає відповідні заходи реагування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звернення учасників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розглядаються з порушенням встановлених термінів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та/або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частина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звернень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залишається без розгляду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реагує на звернення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</w:t>
            </w:r>
          </w:p>
        </w:tc>
      </w:tr>
      <w:tr w:rsidR="00512D70" w:rsidRPr="00512D70" w:rsidTr="00512D70">
        <w:trPr>
          <w:trHeight w:val="945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розміщує повну та актуальну інформацію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забезпечує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змістовне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наповнення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 регулярне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оновлення інформаційних ресурсів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інформаційні стенди, сайт закладу освіти, сторінки в соціальних мережах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 змістовне наповнення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вчасне оновлення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 закладу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інформаційні стенди, сайт закладу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4.2.2.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 змістовне наповнення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вчасне оновлення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інформаційних ресурсів закладу (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інформаційні стенди, сайт засновника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4.2.2.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 практично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поширює інформацію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свою діяльність (не має свого сайту, відсутня сторінка на сайті засновника)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34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tabs>
                <w:tab w:val="left" w:pos="2524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4.3. 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512D70" w:rsidRPr="00512D70" w:rsidTr="00512D70">
        <w:trPr>
          <w:trHeight w:val="278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штат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укомплектовано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кваліфікованими кадрами,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вакансії відсутні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впродовж останніх трьох років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спостерігається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позитивна динаміка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з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меншення кількості вакантних посад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4.3.1.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наявні вакансії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вживає належних заходів реагування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4.3.1.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спостерігається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стійка т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енденція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збільшення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кількості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вакантних посад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Упродовж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останніх трьох років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керівництвом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вжито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жодних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заходів реагування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покращення ситуації</w:t>
            </w:r>
          </w:p>
        </w:tc>
      </w:tr>
      <w:tr w:rsidR="00512D70" w:rsidRPr="00512D70" w:rsidTr="00512D70">
        <w:trPr>
          <w:trHeight w:val="1004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Педагогічні працівники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працюють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 фахом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працюють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 фахом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працюють за фахом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працюють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 фахом</w:t>
            </w:r>
          </w:p>
        </w:tc>
      </w:tr>
      <w:tr w:rsidR="00512D70" w:rsidRPr="00512D70" w:rsidTr="00512D70">
        <w:trPr>
          <w:trHeight w:val="34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застосовує заходи матеріального та морального заохочення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застосовує заходи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морального заохочення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педагогічних працівників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 поодиноких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випадках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застосовує заходи морального заохочення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педагогічних працівників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застосовує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заходи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матеріального та морального заохочення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педагогічних працівників</w:t>
            </w:r>
          </w:p>
        </w:tc>
      </w:tr>
      <w:tr w:rsidR="00512D70" w:rsidRPr="00512D70" w:rsidTr="00512D70">
        <w:trPr>
          <w:trHeight w:val="34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4.3.3.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створені умови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постійного підвищення кваліфікації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чергової та позачергової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атестації,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добровільної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сертифікації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4.3.3. 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вважають, що керівництво закладу освіти сприяє їхньому професійному розвиткові, зокрема походженню чергової та позачергової атестації, добровільної сертифікації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4.3.3.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створює умови,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але й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перешкоджає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постійному підвищенню кваліфікації, позачергової атестації, добровільній сертифікації педагогічних працівників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4.3.3. Керівництво 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акладу освіти тим чи іншим чином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перешкоджає постійному підвищенню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кваліфікації, позачерговій атестації, добровільній сертифікації педагогічних працівників</w:t>
            </w:r>
          </w:p>
        </w:tc>
      </w:tr>
      <w:tr w:rsidR="00512D70" w:rsidRPr="00512D70" w:rsidTr="00512D70">
        <w:trPr>
          <w:trHeight w:val="34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Розроблений, затверджений та оприлюднений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орієнтовний план підвищення кваліфікації з урахуванням пропозицій педагогічних працівників. Керівництво закладу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щорічно подає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пропозиції засновнику щодо обсягу коштів для підвищення кваліфікації. З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агальний обсяг коштів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передбачений для підвищення кваліфікації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працівників закладу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оприлюднено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сайті закладу освіти (у разі відсутності на сайті засновника). Умови, створені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сприяють,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постійному підвищення кваліфікації, чергової та позачергової атестації, добровільної сертифікації педагогічних працівників. </w:t>
            </w: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5"/>
                <w:id w:val="-1969117199"/>
                <w:showingPlcHdr/>
              </w:sdtPr>
              <w:sdtContent>
                <w:r w:rsidRPr="00512D70">
                  <w:rPr>
                    <w:rFonts w:ascii="Times New Roman" w:eastAsia="Calibri" w:hAnsi="Times New Roman" w:cs="Times New Roman"/>
                    <w:sz w:val="24"/>
                    <w:szCs w:val="24"/>
                    <w:lang w:eastAsia="uk-UA"/>
                  </w:rPr>
                  <w:t xml:space="preserve">     </w:t>
                </w:r>
              </w:sdtContent>
            </w:sdt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eastAsia="uk-UA"/>
                </w:rPr>
                <w:tag w:val="goog_rdk_6"/>
                <w:id w:val="774983741"/>
              </w:sdtPr>
              <w:sdtContent/>
            </w:sdt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Педагогічні працівники вважають, що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керівництво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сприяє їхньому професійному розвиткові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Розроблений, затверджений та оприлюднений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орієнтовний план підвищення кваліфікації з урахуванням пропозицій педагогічних працівників. Керівництво закладу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щорічно подає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пропозиції засновнику щодо обсягу коштів для підвищення кваліфікації. Керівництво закладу освіти створює умови, що сприяють черговій та позачергової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атестації, добровільної сертифікації педагогічних працівників.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Переважна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педагогічних працівників вважають, що 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професійному розвиткові педагогічних працівників</w:t>
            </w:r>
          </w:p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розроблено та затверджено, але не оприлюднено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орієнтовний план підвищення кваліфікації.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педагогічних працівників вважають, що керівництво закладу освіти сприяє їхньому професійному розвиткові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не розроблено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орієнтовний план підвищення кваліфікації.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педагогічних працівників вважають, що керівництво закладу освіти не сприяє їхньому професійному розвиткові</w:t>
            </w:r>
          </w:p>
        </w:tc>
      </w:tr>
      <w:tr w:rsidR="00512D70" w:rsidRPr="00512D70" w:rsidTr="00512D70">
        <w:trPr>
          <w:trHeight w:val="340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tabs>
                <w:tab w:val="left" w:pos="2524"/>
              </w:tabs>
              <w:spacing w:after="12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4.4. Організація освітнього процесу на засадах </w:t>
            </w:r>
            <w:proofErr w:type="spellStart"/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людиноцентризму</w:t>
            </w:r>
            <w:proofErr w:type="spellEnd"/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вважають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їхні права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порушуються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4.4.1.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учасників освітнього процесу вважають, що їхні права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не порушуються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4.4.1. Близько третини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учасників освітнього процесу вважають, що їхні права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порушуються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4.4.1. Більшість 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учасників освітнього процесу вважають, що їхні права в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порушуються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Учасники освітнього процесу вважають, що їхні пропозиції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 час прийняття управлінських рішень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4.4.2. Переважна більшість</w:t>
            </w:r>
            <w:r w:rsidRPr="00512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учасників освітнього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4.4.2.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вважають, що їхні пропозиції враховуються під час прийняття управлінських рішень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4.4.2. Більшість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учасників освітнього процесу вважають, що їхні пропозиції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враховуються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 час прийняття управлінських рішень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4.4.3.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створює умови для діяльності органів громадського самоврядування в закладі освіти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їхній участі у вирішенні питань щодо діяльності закладу освіти. Створює умови для здійснення дієвого та відкритого громадського нагляду (контролю) за діяльністю закладу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4.4.3. З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аклад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сприяє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участі громадського самоврядування у вирішенні питань щодо його діяльності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підтримує конструктивні освітні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громадські ініціативи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4.4.4.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підтримує конструктивні освітні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ініціативи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4.4.4.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Керівництвом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вибірково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підтримуються 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конструктивні ініціативи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4.4.4. Ініціативи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підтримуються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конструктивні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керівництвом закладу</w:t>
            </w: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4.4.5.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Режим роботи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враховує потреби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учасників освітнього процесу,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особливості діяльності закладу. Розклад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навчальних занять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сформований відповідно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освітньої програми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відповідає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санітарно-гігієнічним нормам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4.4.5. Розклад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навчальних занять 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сформований відповідно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освітньої програми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відповідає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санітарно-гігієнічним нормам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Розклад навчальних занять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враховує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вікові особливості здобувачів освіти та всіх санітарно-гігієнічних вимог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4.4.5.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Розклад навчальних занять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відповідає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освітній програмі закладу освіти та/або створює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нерівномірне навчальне навантаження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учнів протягом тижня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512D70" w:rsidRPr="00512D70" w:rsidTr="00512D70">
        <w:trPr>
          <w:trHeight w:val="42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4.4.6.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реалізуються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індивідуальні освітні траєкторії здобувачів освіти як за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заявами батьків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так і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 ініціативою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закладу освіти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4.4.6.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реалізуються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індивідуальні освітні траєкторії здобувачів освіти за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заявами батьків/учнів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4.4.6.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закладі освіти індивідуальні освітні траєкторії учнів розроблено, однак вони не завжди враховують вікові та/або індивідуальні потреби учнів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4.4.6.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індивідуальні освітні траєкторії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розроблені та не реалізуються</w:t>
            </w:r>
          </w:p>
        </w:tc>
      </w:tr>
      <w:tr w:rsidR="00512D70" w:rsidRPr="00512D70" w:rsidTr="00512D70">
        <w:trPr>
          <w:trHeight w:val="491"/>
        </w:trPr>
        <w:tc>
          <w:tcPr>
            <w:tcW w:w="15585" w:type="dxa"/>
            <w:gridSpan w:val="4"/>
          </w:tcPr>
          <w:p w:rsidR="00512D70" w:rsidRPr="00512D70" w:rsidRDefault="00512D70" w:rsidP="0051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4.5. Формування та забезпечення реалізації політики академічної доброчесності</w:t>
            </w:r>
          </w:p>
        </w:tc>
      </w:tr>
      <w:tr w:rsidR="00512D70" w:rsidRPr="00512D70" w:rsidTr="00512D70">
        <w:trPr>
          <w:trHeight w:val="430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4.5.1.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 реалізацію заходів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формування академічної доброчесності, у тому числі через навчання, проходження курсів педагогічними працівниками. 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Внутрішньою системою забезпечення якості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передбачено механізми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забезпечення академічної доброчесності, порядок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виявлення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встановлення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фактів її порушення, види академічної відповідальності педагогічних працівників та учнів за конкретні порушення академічної доброчесності.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Здобувачі освіти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педагогічні працівники поінформовані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щодо дотримання академічної доброчесності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4.5.1.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Внутрішньою системою забезпечення якості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передбачено механізми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забезпечення академічної доброчесності, порядок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виявлення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встановлення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фактів її порушення, види академічної відповідальності педагогічних працівників та учнів за конкретні порушення академічної доброчесності.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Переважна 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педагогічних працівників поінформовані про необхідність  дотримуватись академічної доброчесності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4.5.1.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передбачені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механізми забезпечення академічної доброчесності, однак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проводяться поодинокі заходи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щодо її формування.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Близько половини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педагогічних працівників поінформовані про необхідність дотримуватись академічної доброчесності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4.5.1.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 закладі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не передбачені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механізми забезпечення академічної доброчесності та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проводяться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заходи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 формування академічної доброчесності.</w:t>
            </w:r>
          </w:p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Більшість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здобувачів освіти та педагогічних працівників не поінформовані про необхідність дотримуватись академічної доброчесності</w:t>
            </w:r>
          </w:p>
        </w:tc>
      </w:tr>
      <w:tr w:rsidR="00512D70" w:rsidRPr="00512D70" w:rsidTr="00512D70">
        <w:trPr>
          <w:trHeight w:val="95"/>
        </w:trPr>
        <w:tc>
          <w:tcPr>
            <w:tcW w:w="3896" w:type="dxa"/>
          </w:tcPr>
          <w:p w:rsidR="00512D70" w:rsidRPr="00512D70" w:rsidRDefault="00512D70" w:rsidP="00512D70">
            <w:pPr>
              <w:tabs>
                <w:tab w:val="left" w:pos="25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4.5.2.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забезпечує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освітніх та інформаційних заходів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6" w:type="dxa"/>
          </w:tcPr>
          <w:p w:rsidR="00512D70" w:rsidRPr="00512D70" w:rsidRDefault="00512D70" w:rsidP="0051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897" w:type="dxa"/>
          </w:tcPr>
          <w:p w:rsidR="00512D70" w:rsidRPr="00512D70" w:rsidRDefault="00512D70" w:rsidP="00512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4.5.2. 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Керівництво закладу освіти </w:t>
            </w:r>
            <w:r w:rsidRPr="00512D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не забезпечує</w:t>
            </w:r>
            <w:r w:rsidRPr="00512D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проведення освітніх та інформаційних заходів, спрямованих на формування в учасників освітнього процесу негативного ставлення до корупції</w:t>
            </w:r>
          </w:p>
        </w:tc>
      </w:tr>
    </w:tbl>
    <w:p w:rsidR="00512D70" w:rsidRPr="00512D70" w:rsidRDefault="00512D70" w:rsidP="00512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2D70" w:rsidRDefault="00512D70"/>
    <w:sectPr w:rsidR="00512D70" w:rsidSect="00512D70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094"/>
    <w:multiLevelType w:val="multilevel"/>
    <w:tmpl w:val="C17E9F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BD71925"/>
    <w:multiLevelType w:val="multilevel"/>
    <w:tmpl w:val="99D293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D175D1D"/>
    <w:multiLevelType w:val="multilevel"/>
    <w:tmpl w:val="BA38707C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1DA7CE7"/>
    <w:multiLevelType w:val="multilevel"/>
    <w:tmpl w:val="E3E2D8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48187540"/>
    <w:multiLevelType w:val="multilevel"/>
    <w:tmpl w:val="F5AE9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57478FF"/>
    <w:multiLevelType w:val="multilevel"/>
    <w:tmpl w:val="296EABF0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ECE5D6F"/>
    <w:multiLevelType w:val="multilevel"/>
    <w:tmpl w:val="644059E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3B6117D"/>
    <w:multiLevelType w:val="multilevel"/>
    <w:tmpl w:val="36E41DE2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231F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3E63530"/>
    <w:multiLevelType w:val="multilevel"/>
    <w:tmpl w:val="434C0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6B6B322E"/>
    <w:multiLevelType w:val="multilevel"/>
    <w:tmpl w:val="89A649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nsid w:val="76015C8E"/>
    <w:multiLevelType w:val="multilevel"/>
    <w:tmpl w:val="D5B8A1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79F45A86"/>
    <w:multiLevelType w:val="multilevel"/>
    <w:tmpl w:val="371A2BC0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  <w:color w:val="231F2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70"/>
    <w:rsid w:val="00512D70"/>
    <w:rsid w:val="007B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12D7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512D7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512D7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512D7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512D7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512D7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D70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512D70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512D70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512D70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512D70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512D70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512D70"/>
  </w:style>
  <w:style w:type="table" w:customStyle="1" w:styleId="TableNormal">
    <w:name w:val="Table Normal"/>
    <w:rsid w:val="00512D70"/>
    <w:pPr>
      <w:spacing w:after="160" w:line="259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512D7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4">
    <w:name w:val="Название Знак"/>
    <w:basedOn w:val="a0"/>
    <w:link w:val="a3"/>
    <w:rsid w:val="00512D70"/>
    <w:rPr>
      <w:rFonts w:ascii="Calibri" w:eastAsia="Calibri" w:hAnsi="Calibri" w:cs="Calibri"/>
      <w:b/>
      <w:sz w:val="72"/>
      <w:szCs w:val="72"/>
      <w:lang w:eastAsia="uk-UA"/>
    </w:rPr>
  </w:style>
  <w:style w:type="paragraph" w:styleId="a5">
    <w:name w:val="List Paragraph"/>
    <w:basedOn w:val="a"/>
    <w:uiPriority w:val="34"/>
    <w:qFormat/>
    <w:rsid w:val="00512D70"/>
    <w:pPr>
      <w:spacing w:after="160" w:line="259" w:lineRule="auto"/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rvts0">
    <w:name w:val="rvts0"/>
    <w:basedOn w:val="a0"/>
    <w:rsid w:val="00512D70"/>
  </w:style>
  <w:style w:type="character" w:customStyle="1" w:styleId="rvts23">
    <w:name w:val="rvts23"/>
    <w:basedOn w:val="a0"/>
    <w:rsid w:val="00512D70"/>
  </w:style>
  <w:style w:type="paragraph" w:customStyle="1" w:styleId="rvps14">
    <w:name w:val="rvps14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12D70"/>
  </w:style>
  <w:style w:type="table" w:customStyle="1" w:styleId="NormalTable0">
    <w:name w:val="Normal Table0"/>
    <w:rsid w:val="00512D70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rsid w:val="00512D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7">
    <w:name w:val="Подзаголовок Знак"/>
    <w:basedOn w:val="a0"/>
    <w:link w:val="a6"/>
    <w:rsid w:val="00512D70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12">
    <w:name w:val="1"/>
    <w:basedOn w:val="NormalTable0"/>
    <w:rsid w:val="00512D7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9"/>
    <w:uiPriority w:val="99"/>
    <w:semiHidden/>
    <w:rsid w:val="00512D70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annotation text"/>
    <w:basedOn w:val="a"/>
    <w:link w:val="a8"/>
    <w:uiPriority w:val="99"/>
    <w:semiHidden/>
    <w:unhideWhenUsed/>
    <w:rsid w:val="00512D70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13">
    <w:name w:val="Текст примечания Знак1"/>
    <w:basedOn w:val="a0"/>
    <w:uiPriority w:val="99"/>
    <w:semiHidden/>
    <w:rsid w:val="00512D70"/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512D70"/>
    <w:rPr>
      <w:rFonts w:ascii="Tahoma" w:eastAsia="Calibri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512D70"/>
    <w:pPr>
      <w:spacing w:after="0" w:line="240" w:lineRule="auto"/>
    </w:pPr>
    <w:rPr>
      <w:rFonts w:ascii="Tahoma" w:eastAsia="Calibri" w:hAnsi="Tahoma" w:cs="Tahoma"/>
      <w:sz w:val="16"/>
      <w:szCs w:val="16"/>
      <w:lang w:eastAsia="uk-UA"/>
    </w:rPr>
  </w:style>
  <w:style w:type="character" w:customStyle="1" w:styleId="14">
    <w:name w:val="Текст выноски Знак1"/>
    <w:basedOn w:val="a0"/>
    <w:uiPriority w:val="99"/>
    <w:semiHidden/>
    <w:rsid w:val="00512D70"/>
    <w:rPr>
      <w:rFonts w:ascii="Tahoma" w:hAnsi="Tahoma" w:cs="Tahoma"/>
      <w:sz w:val="16"/>
      <w:szCs w:val="16"/>
    </w:rPr>
  </w:style>
  <w:style w:type="character" w:customStyle="1" w:styleId="15">
    <w:name w:val="Сильное выделение1"/>
    <w:basedOn w:val="a0"/>
    <w:uiPriority w:val="21"/>
    <w:qFormat/>
    <w:rsid w:val="00512D70"/>
    <w:rPr>
      <w:i/>
      <w:iCs/>
      <w:color w:val="5B9BD5"/>
    </w:rPr>
  </w:style>
  <w:style w:type="character" w:customStyle="1" w:styleId="16">
    <w:name w:val="Сильная ссылка1"/>
    <w:basedOn w:val="a0"/>
    <w:uiPriority w:val="32"/>
    <w:qFormat/>
    <w:rsid w:val="00512D70"/>
    <w:rPr>
      <w:b/>
      <w:bCs/>
      <w:smallCaps/>
      <w:color w:val="5B9BD5"/>
      <w:spacing w:val="5"/>
    </w:rPr>
  </w:style>
  <w:style w:type="paragraph" w:styleId="ac">
    <w:name w:val="header"/>
    <w:basedOn w:val="a"/>
    <w:link w:val="ad"/>
    <w:uiPriority w:val="99"/>
    <w:unhideWhenUsed/>
    <w:rsid w:val="00512D7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512D70"/>
    <w:rPr>
      <w:rFonts w:ascii="Calibri" w:eastAsia="Calibri" w:hAnsi="Calibri" w:cs="Calibri"/>
      <w:lang w:eastAsia="uk-UA"/>
    </w:rPr>
  </w:style>
  <w:style w:type="paragraph" w:styleId="ae">
    <w:name w:val="footer"/>
    <w:basedOn w:val="a"/>
    <w:link w:val="af"/>
    <w:uiPriority w:val="99"/>
    <w:unhideWhenUsed/>
    <w:rsid w:val="00512D7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512D70"/>
    <w:rPr>
      <w:rFonts w:ascii="Calibri" w:eastAsia="Calibri" w:hAnsi="Calibri" w:cs="Calibri"/>
      <w:lang w:eastAsia="uk-UA"/>
    </w:rPr>
  </w:style>
  <w:style w:type="paragraph" w:styleId="af0">
    <w:name w:val="Normal (Web)"/>
    <w:basedOn w:val="a"/>
    <w:uiPriority w:val="99"/>
    <w:semiHidden/>
    <w:unhideWhenUsed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7">
    <w:name w:val="Гиперссылка1"/>
    <w:basedOn w:val="a0"/>
    <w:uiPriority w:val="99"/>
    <w:unhideWhenUsed/>
    <w:rsid w:val="00512D70"/>
    <w:rPr>
      <w:color w:val="0563C1"/>
      <w:u w:val="single"/>
    </w:rPr>
  </w:style>
  <w:style w:type="table" w:styleId="af1">
    <w:name w:val="Table Grid"/>
    <w:basedOn w:val="a1"/>
    <w:uiPriority w:val="39"/>
    <w:rsid w:val="00512D70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12D70"/>
    <w:rPr>
      <w:sz w:val="16"/>
      <w:szCs w:val="16"/>
    </w:rPr>
  </w:style>
  <w:style w:type="paragraph" w:customStyle="1" w:styleId="18">
    <w:name w:val="Тема примечания1"/>
    <w:basedOn w:val="a9"/>
    <w:next w:val="a9"/>
    <w:uiPriority w:val="99"/>
    <w:semiHidden/>
    <w:unhideWhenUsed/>
    <w:rsid w:val="00512D70"/>
    <w:pPr>
      <w:spacing w:after="160"/>
    </w:pPr>
    <w:rPr>
      <w:rFonts w:cs="Times New Roman"/>
      <w:b/>
      <w:bCs/>
      <w:lang w:val="ru-RU" w:eastAsia="en-US"/>
    </w:rPr>
  </w:style>
  <w:style w:type="character" w:customStyle="1" w:styleId="af3">
    <w:name w:val="Тема примечания Знак"/>
    <w:basedOn w:val="a8"/>
    <w:link w:val="af4"/>
    <w:uiPriority w:val="99"/>
    <w:semiHidden/>
    <w:rsid w:val="00512D70"/>
    <w:rPr>
      <w:rFonts w:ascii="Calibri" w:eastAsia="Calibri" w:hAnsi="Calibri" w:cs="Calibri"/>
      <w:b/>
      <w:bCs/>
      <w:sz w:val="20"/>
      <w:szCs w:val="20"/>
      <w:lang w:eastAsia="uk-UA"/>
    </w:rPr>
  </w:style>
  <w:style w:type="character" w:customStyle="1" w:styleId="rvts15">
    <w:name w:val="rvts15"/>
    <w:basedOn w:val="a0"/>
    <w:rsid w:val="00512D70"/>
  </w:style>
  <w:style w:type="paragraph" w:customStyle="1" w:styleId="19">
    <w:name w:val="1 Запитання"/>
    <w:basedOn w:val="3"/>
    <w:qFormat/>
    <w:rsid w:val="00512D70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vps2">
    <w:name w:val="rvps2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512D70"/>
  </w:style>
  <w:style w:type="paragraph" w:styleId="af5">
    <w:name w:val="No Spacing"/>
    <w:uiPriority w:val="1"/>
    <w:qFormat/>
    <w:rsid w:val="00512D70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6">
    <w:name w:val="Revision"/>
    <w:hidden/>
    <w:uiPriority w:val="99"/>
    <w:semiHidden/>
    <w:rsid w:val="00512D70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7">
    <w:name w:val="footnote text"/>
    <w:basedOn w:val="a"/>
    <w:link w:val="af8"/>
    <w:uiPriority w:val="99"/>
    <w:semiHidden/>
    <w:unhideWhenUsed/>
    <w:rsid w:val="00512D70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8">
    <w:name w:val="Текст сноски Знак"/>
    <w:basedOn w:val="a0"/>
    <w:link w:val="af7"/>
    <w:uiPriority w:val="99"/>
    <w:semiHidden/>
    <w:rsid w:val="00512D70"/>
    <w:rPr>
      <w:rFonts w:ascii="Calibri" w:eastAsia="Calibri" w:hAnsi="Calibri" w:cs="Calibri"/>
      <w:sz w:val="20"/>
      <w:szCs w:val="20"/>
      <w:lang w:eastAsia="uk-UA"/>
    </w:rPr>
  </w:style>
  <w:style w:type="character" w:styleId="af9">
    <w:name w:val="footnote reference"/>
    <w:basedOn w:val="a0"/>
    <w:uiPriority w:val="99"/>
    <w:semiHidden/>
    <w:unhideWhenUsed/>
    <w:rsid w:val="00512D70"/>
    <w:rPr>
      <w:vertAlign w:val="superscript"/>
    </w:rPr>
  </w:style>
  <w:style w:type="character" w:customStyle="1" w:styleId="1a">
    <w:name w:val="Слабое выделение1"/>
    <w:basedOn w:val="a0"/>
    <w:uiPriority w:val="19"/>
    <w:qFormat/>
    <w:rsid w:val="00512D70"/>
    <w:rPr>
      <w:i/>
      <w:iCs/>
      <w:color w:val="808080"/>
    </w:rPr>
  </w:style>
  <w:style w:type="character" w:customStyle="1" w:styleId="1b">
    <w:name w:val="Текст примітки Знак1"/>
    <w:basedOn w:val="a0"/>
    <w:uiPriority w:val="99"/>
    <w:semiHidden/>
    <w:rsid w:val="00512D70"/>
    <w:rPr>
      <w:sz w:val="20"/>
      <w:szCs w:val="20"/>
    </w:rPr>
  </w:style>
  <w:style w:type="character" w:styleId="afa">
    <w:name w:val="Intense Emphasis"/>
    <w:basedOn w:val="a0"/>
    <w:uiPriority w:val="21"/>
    <w:qFormat/>
    <w:rsid w:val="00512D70"/>
    <w:rPr>
      <w:b/>
      <w:bCs/>
      <w:i/>
      <w:iCs/>
      <w:color w:val="4F81BD" w:themeColor="accent1"/>
    </w:rPr>
  </w:style>
  <w:style w:type="character" w:styleId="afb">
    <w:name w:val="Intense Reference"/>
    <w:basedOn w:val="a0"/>
    <w:uiPriority w:val="32"/>
    <w:qFormat/>
    <w:rsid w:val="00512D70"/>
    <w:rPr>
      <w:b/>
      <w:bCs/>
      <w:smallCaps/>
      <w:color w:val="C0504D" w:themeColor="accent2"/>
      <w:spacing w:val="5"/>
      <w:u w:val="single"/>
    </w:rPr>
  </w:style>
  <w:style w:type="character" w:styleId="afc">
    <w:name w:val="Hyperlink"/>
    <w:basedOn w:val="a0"/>
    <w:uiPriority w:val="99"/>
    <w:semiHidden/>
    <w:unhideWhenUsed/>
    <w:rsid w:val="00512D70"/>
    <w:rPr>
      <w:color w:val="0000FF" w:themeColor="hyperlink"/>
      <w:u w:val="single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512D70"/>
    <w:rPr>
      <w:b/>
      <w:bCs/>
    </w:rPr>
  </w:style>
  <w:style w:type="character" w:customStyle="1" w:styleId="1c">
    <w:name w:val="Тема примечания Знак1"/>
    <w:basedOn w:val="a8"/>
    <w:link w:val="af4"/>
    <w:uiPriority w:val="99"/>
    <w:semiHidden/>
    <w:rsid w:val="00512D70"/>
    <w:rPr>
      <w:rFonts w:ascii="Calibri" w:eastAsia="Calibri" w:hAnsi="Calibri" w:cs="Calibri"/>
      <w:b/>
      <w:bCs/>
      <w:sz w:val="20"/>
      <w:szCs w:val="20"/>
      <w:lang w:eastAsia="uk-UA"/>
    </w:rPr>
  </w:style>
  <w:style w:type="character" w:styleId="afd">
    <w:name w:val="Subtle Emphasis"/>
    <w:basedOn w:val="a0"/>
    <w:uiPriority w:val="19"/>
    <w:qFormat/>
    <w:rsid w:val="00512D7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512D70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rsid w:val="00512D7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rsid w:val="00512D70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rsid w:val="00512D70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rsid w:val="00512D70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rsid w:val="00512D70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D70"/>
    <w:rPr>
      <w:rFonts w:ascii="Calibri" w:eastAsia="Calibri" w:hAnsi="Calibri" w:cs="Calibri"/>
      <w:b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rsid w:val="00512D70"/>
    <w:rPr>
      <w:rFonts w:ascii="Calibri" w:eastAsia="Calibri" w:hAnsi="Calibri" w:cs="Calibri"/>
      <w:b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rsid w:val="00512D70"/>
    <w:rPr>
      <w:rFonts w:ascii="Calibri" w:eastAsia="Calibri" w:hAnsi="Calibri" w:cs="Calibri"/>
      <w:b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rsid w:val="00512D70"/>
    <w:rPr>
      <w:rFonts w:ascii="Calibri" w:eastAsia="Calibri" w:hAnsi="Calibri" w:cs="Calibri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rsid w:val="00512D70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rsid w:val="00512D70"/>
    <w:rPr>
      <w:rFonts w:ascii="Calibri" w:eastAsia="Calibri" w:hAnsi="Calibri" w:cs="Calibri"/>
      <w:b/>
      <w:sz w:val="20"/>
      <w:szCs w:val="20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512D70"/>
  </w:style>
  <w:style w:type="table" w:customStyle="1" w:styleId="TableNormal">
    <w:name w:val="Table Normal"/>
    <w:rsid w:val="00512D70"/>
    <w:pPr>
      <w:spacing w:after="160" w:line="259" w:lineRule="auto"/>
    </w:pPr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512D70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4">
    <w:name w:val="Название Знак"/>
    <w:basedOn w:val="a0"/>
    <w:link w:val="a3"/>
    <w:rsid w:val="00512D70"/>
    <w:rPr>
      <w:rFonts w:ascii="Calibri" w:eastAsia="Calibri" w:hAnsi="Calibri" w:cs="Calibri"/>
      <w:b/>
      <w:sz w:val="72"/>
      <w:szCs w:val="72"/>
      <w:lang w:eastAsia="uk-UA"/>
    </w:rPr>
  </w:style>
  <w:style w:type="paragraph" w:styleId="a5">
    <w:name w:val="List Paragraph"/>
    <w:basedOn w:val="a"/>
    <w:uiPriority w:val="34"/>
    <w:qFormat/>
    <w:rsid w:val="00512D70"/>
    <w:pPr>
      <w:spacing w:after="160" w:line="259" w:lineRule="auto"/>
      <w:ind w:left="720"/>
      <w:contextualSpacing/>
    </w:pPr>
    <w:rPr>
      <w:rFonts w:ascii="Calibri" w:eastAsia="Calibri" w:hAnsi="Calibri" w:cs="Calibri"/>
      <w:lang w:eastAsia="uk-UA"/>
    </w:rPr>
  </w:style>
  <w:style w:type="character" w:customStyle="1" w:styleId="rvts0">
    <w:name w:val="rvts0"/>
    <w:basedOn w:val="a0"/>
    <w:rsid w:val="00512D70"/>
  </w:style>
  <w:style w:type="character" w:customStyle="1" w:styleId="rvts23">
    <w:name w:val="rvts23"/>
    <w:basedOn w:val="a0"/>
    <w:rsid w:val="00512D70"/>
  </w:style>
  <w:style w:type="paragraph" w:customStyle="1" w:styleId="rvps14">
    <w:name w:val="rvps14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12D70"/>
  </w:style>
  <w:style w:type="table" w:customStyle="1" w:styleId="NormalTable0">
    <w:name w:val="Normal Table0"/>
    <w:rsid w:val="00512D70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7"/>
    <w:rsid w:val="00512D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7">
    <w:name w:val="Подзаголовок Знак"/>
    <w:basedOn w:val="a0"/>
    <w:link w:val="a6"/>
    <w:rsid w:val="00512D70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table" w:customStyle="1" w:styleId="12">
    <w:name w:val="1"/>
    <w:basedOn w:val="NormalTable0"/>
    <w:rsid w:val="00512D7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примечания Знак"/>
    <w:basedOn w:val="a0"/>
    <w:link w:val="a9"/>
    <w:uiPriority w:val="99"/>
    <w:semiHidden/>
    <w:rsid w:val="00512D70"/>
    <w:rPr>
      <w:rFonts w:ascii="Calibri" w:eastAsia="Calibri" w:hAnsi="Calibri" w:cs="Calibri"/>
      <w:sz w:val="20"/>
      <w:szCs w:val="20"/>
      <w:lang w:eastAsia="uk-UA"/>
    </w:rPr>
  </w:style>
  <w:style w:type="paragraph" w:styleId="a9">
    <w:name w:val="annotation text"/>
    <w:basedOn w:val="a"/>
    <w:link w:val="a8"/>
    <w:uiPriority w:val="99"/>
    <w:semiHidden/>
    <w:unhideWhenUsed/>
    <w:rsid w:val="00512D70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13">
    <w:name w:val="Текст примечания Знак1"/>
    <w:basedOn w:val="a0"/>
    <w:uiPriority w:val="99"/>
    <w:semiHidden/>
    <w:rsid w:val="00512D70"/>
    <w:rPr>
      <w:sz w:val="20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512D70"/>
    <w:rPr>
      <w:rFonts w:ascii="Tahoma" w:eastAsia="Calibri" w:hAnsi="Tahoma" w:cs="Tahoma"/>
      <w:sz w:val="16"/>
      <w:szCs w:val="16"/>
      <w:lang w:eastAsia="uk-UA"/>
    </w:rPr>
  </w:style>
  <w:style w:type="paragraph" w:styleId="ab">
    <w:name w:val="Balloon Text"/>
    <w:basedOn w:val="a"/>
    <w:link w:val="aa"/>
    <w:uiPriority w:val="99"/>
    <w:semiHidden/>
    <w:unhideWhenUsed/>
    <w:rsid w:val="00512D70"/>
    <w:pPr>
      <w:spacing w:after="0" w:line="240" w:lineRule="auto"/>
    </w:pPr>
    <w:rPr>
      <w:rFonts w:ascii="Tahoma" w:eastAsia="Calibri" w:hAnsi="Tahoma" w:cs="Tahoma"/>
      <w:sz w:val="16"/>
      <w:szCs w:val="16"/>
      <w:lang w:eastAsia="uk-UA"/>
    </w:rPr>
  </w:style>
  <w:style w:type="character" w:customStyle="1" w:styleId="14">
    <w:name w:val="Текст выноски Знак1"/>
    <w:basedOn w:val="a0"/>
    <w:uiPriority w:val="99"/>
    <w:semiHidden/>
    <w:rsid w:val="00512D70"/>
    <w:rPr>
      <w:rFonts w:ascii="Tahoma" w:hAnsi="Tahoma" w:cs="Tahoma"/>
      <w:sz w:val="16"/>
      <w:szCs w:val="16"/>
    </w:rPr>
  </w:style>
  <w:style w:type="character" w:customStyle="1" w:styleId="15">
    <w:name w:val="Сильное выделение1"/>
    <w:basedOn w:val="a0"/>
    <w:uiPriority w:val="21"/>
    <w:qFormat/>
    <w:rsid w:val="00512D70"/>
    <w:rPr>
      <w:i/>
      <w:iCs/>
      <w:color w:val="5B9BD5"/>
    </w:rPr>
  </w:style>
  <w:style w:type="character" w:customStyle="1" w:styleId="16">
    <w:name w:val="Сильная ссылка1"/>
    <w:basedOn w:val="a0"/>
    <w:uiPriority w:val="32"/>
    <w:qFormat/>
    <w:rsid w:val="00512D70"/>
    <w:rPr>
      <w:b/>
      <w:bCs/>
      <w:smallCaps/>
      <w:color w:val="5B9BD5"/>
      <w:spacing w:val="5"/>
    </w:rPr>
  </w:style>
  <w:style w:type="paragraph" w:styleId="ac">
    <w:name w:val="header"/>
    <w:basedOn w:val="a"/>
    <w:link w:val="ad"/>
    <w:uiPriority w:val="99"/>
    <w:unhideWhenUsed/>
    <w:rsid w:val="00512D7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ий колонтитул Знак"/>
    <w:basedOn w:val="a0"/>
    <w:link w:val="ac"/>
    <w:uiPriority w:val="99"/>
    <w:rsid w:val="00512D70"/>
    <w:rPr>
      <w:rFonts w:ascii="Calibri" w:eastAsia="Calibri" w:hAnsi="Calibri" w:cs="Calibri"/>
      <w:lang w:eastAsia="uk-UA"/>
    </w:rPr>
  </w:style>
  <w:style w:type="paragraph" w:styleId="ae">
    <w:name w:val="footer"/>
    <w:basedOn w:val="a"/>
    <w:link w:val="af"/>
    <w:uiPriority w:val="99"/>
    <w:unhideWhenUsed/>
    <w:rsid w:val="00512D70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ий колонтитул Знак"/>
    <w:basedOn w:val="a0"/>
    <w:link w:val="ae"/>
    <w:uiPriority w:val="99"/>
    <w:rsid w:val="00512D70"/>
    <w:rPr>
      <w:rFonts w:ascii="Calibri" w:eastAsia="Calibri" w:hAnsi="Calibri" w:cs="Calibri"/>
      <w:lang w:eastAsia="uk-UA"/>
    </w:rPr>
  </w:style>
  <w:style w:type="paragraph" w:styleId="af0">
    <w:name w:val="Normal (Web)"/>
    <w:basedOn w:val="a"/>
    <w:uiPriority w:val="99"/>
    <w:semiHidden/>
    <w:unhideWhenUsed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7">
    <w:name w:val="Гиперссылка1"/>
    <w:basedOn w:val="a0"/>
    <w:uiPriority w:val="99"/>
    <w:unhideWhenUsed/>
    <w:rsid w:val="00512D70"/>
    <w:rPr>
      <w:color w:val="0563C1"/>
      <w:u w:val="single"/>
    </w:rPr>
  </w:style>
  <w:style w:type="table" w:styleId="af1">
    <w:name w:val="Table Grid"/>
    <w:basedOn w:val="a1"/>
    <w:uiPriority w:val="39"/>
    <w:rsid w:val="00512D70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512D70"/>
    <w:rPr>
      <w:sz w:val="16"/>
      <w:szCs w:val="16"/>
    </w:rPr>
  </w:style>
  <w:style w:type="paragraph" w:customStyle="1" w:styleId="18">
    <w:name w:val="Тема примечания1"/>
    <w:basedOn w:val="a9"/>
    <w:next w:val="a9"/>
    <w:uiPriority w:val="99"/>
    <w:semiHidden/>
    <w:unhideWhenUsed/>
    <w:rsid w:val="00512D70"/>
    <w:pPr>
      <w:spacing w:after="160"/>
    </w:pPr>
    <w:rPr>
      <w:rFonts w:cs="Times New Roman"/>
      <w:b/>
      <w:bCs/>
      <w:lang w:val="ru-RU" w:eastAsia="en-US"/>
    </w:rPr>
  </w:style>
  <w:style w:type="character" w:customStyle="1" w:styleId="af3">
    <w:name w:val="Тема примечания Знак"/>
    <w:basedOn w:val="a8"/>
    <w:link w:val="af4"/>
    <w:uiPriority w:val="99"/>
    <w:semiHidden/>
    <w:rsid w:val="00512D70"/>
    <w:rPr>
      <w:rFonts w:ascii="Calibri" w:eastAsia="Calibri" w:hAnsi="Calibri" w:cs="Calibri"/>
      <w:b/>
      <w:bCs/>
      <w:sz w:val="20"/>
      <w:szCs w:val="20"/>
      <w:lang w:eastAsia="uk-UA"/>
    </w:rPr>
  </w:style>
  <w:style w:type="character" w:customStyle="1" w:styleId="rvts15">
    <w:name w:val="rvts15"/>
    <w:basedOn w:val="a0"/>
    <w:rsid w:val="00512D70"/>
  </w:style>
  <w:style w:type="paragraph" w:customStyle="1" w:styleId="19">
    <w:name w:val="1 Запитання"/>
    <w:basedOn w:val="3"/>
    <w:qFormat/>
    <w:rsid w:val="00512D70"/>
    <w:pPr>
      <w:spacing w:before="240" w:after="120" w:line="240" w:lineRule="auto"/>
      <w:ind w:firstLine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rvps2">
    <w:name w:val="rvps2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51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512D70"/>
  </w:style>
  <w:style w:type="paragraph" w:styleId="af5">
    <w:name w:val="No Spacing"/>
    <w:uiPriority w:val="1"/>
    <w:qFormat/>
    <w:rsid w:val="00512D70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6">
    <w:name w:val="Revision"/>
    <w:hidden/>
    <w:uiPriority w:val="99"/>
    <w:semiHidden/>
    <w:rsid w:val="00512D70"/>
    <w:pPr>
      <w:spacing w:after="0" w:line="240" w:lineRule="auto"/>
    </w:pPr>
    <w:rPr>
      <w:rFonts w:ascii="Calibri" w:eastAsia="Calibri" w:hAnsi="Calibri" w:cs="Calibri"/>
      <w:lang w:eastAsia="uk-UA"/>
    </w:rPr>
  </w:style>
  <w:style w:type="paragraph" w:styleId="af7">
    <w:name w:val="footnote text"/>
    <w:basedOn w:val="a"/>
    <w:link w:val="af8"/>
    <w:uiPriority w:val="99"/>
    <w:semiHidden/>
    <w:unhideWhenUsed/>
    <w:rsid w:val="00512D70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8">
    <w:name w:val="Текст сноски Знак"/>
    <w:basedOn w:val="a0"/>
    <w:link w:val="af7"/>
    <w:uiPriority w:val="99"/>
    <w:semiHidden/>
    <w:rsid w:val="00512D70"/>
    <w:rPr>
      <w:rFonts w:ascii="Calibri" w:eastAsia="Calibri" w:hAnsi="Calibri" w:cs="Calibri"/>
      <w:sz w:val="20"/>
      <w:szCs w:val="20"/>
      <w:lang w:eastAsia="uk-UA"/>
    </w:rPr>
  </w:style>
  <w:style w:type="character" w:styleId="af9">
    <w:name w:val="footnote reference"/>
    <w:basedOn w:val="a0"/>
    <w:uiPriority w:val="99"/>
    <w:semiHidden/>
    <w:unhideWhenUsed/>
    <w:rsid w:val="00512D70"/>
    <w:rPr>
      <w:vertAlign w:val="superscript"/>
    </w:rPr>
  </w:style>
  <w:style w:type="character" w:customStyle="1" w:styleId="1a">
    <w:name w:val="Слабое выделение1"/>
    <w:basedOn w:val="a0"/>
    <w:uiPriority w:val="19"/>
    <w:qFormat/>
    <w:rsid w:val="00512D70"/>
    <w:rPr>
      <w:i/>
      <w:iCs/>
      <w:color w:val="808080"/>
    </w:rPr>
  </w:style>
  <w:style w:type="character" w:customStyle="1" w:styleId="1b">
    <w:name w:val="Текст примітки Знак1"/>
    <w:basedOn w:val="a0"/>
    <w:uiPriority w:val="99"/>
    <w:semiHidden/>
    <w:rsid w:val="00512D70"/>
    <w:rPr>
      <w:sz w:val="20"/>
      <w:szCs w:val="20"/>
    </w:rPr>
  </w:style>
  <w:style w:type="character" w:styleId="afa">
    <w:name w:val="Intense Emphasis"/>
    <w:basedOn w:val="a0"/>
    <w:uiPriority w:val="21"/>
    <w:qFormat/>
    <w:rsid w:val="00512D70"/>
    <w:rPr>
      <w:b/>
      <w:bCs/>
      <w:i/>
      <w:iCs/>
      <w:color w:val="4F81BD" w:themeColor="accent1"/>
    </w:rPr>
  </w:style>
  <w:style w:type="character" w:styleId="afb">
    <w:name w:val="Intense Reference"/>
    <w:basedOn w:val="a0"/>
    <w:uiPriority w:val="32"/>
    <w:qFormat/>
    <w:rsid w:val="00512D70"/>
    <w:rPr>
      <w:b/>
      <w:bCs/>
      <w:smallCaps/>
      <w:color w:val="C0504D" w:themeColor="accent2"/>
      <w:spacing w:val="5"/>
      <w:u w:val="single"/>
    </w:rPr>
  </w:style>
  <w:style w:type="character" w:styleId="afc">
    <w:name w:val="Hyperlink"/>
    <w:basedOn w:val="a0"/>
    <w:uiPriority w:val="99"/>
    <w:semiHidden/>
    <w:unhideWhenUsed/>
    <w:rsid w:val="00512D70"/>
    <w:rPr>
      <w:color w:val="0000FF" w:themeColor="hyperlink"/>
      <w:u w:val="single"/>
    </w:rPr>
  </w:style>
  <w:style w:type="paragraph" w:styleId="af4">
    <w:name w:val="annotation subject"/>
    <w:basedOn w:val="a9"/>
    <w:next w:val="a9"/>
    <w:link w:val="af3"/>
    <w:uiPriority w:val="99"/>
    <w:semiHidden/>
    <w:unhideWhenUsed/>
    <w:rsid w:val="00512D70"/>
    <w:rPr>
      <w:b/>
      <w:bCs/>
    </w:rPr>
  </w:style>
  <w:style w:type="character" w:customStyle="1" w:styleId="1c">
    <w:name w:val="Тема примечания Знак1"/>
    <w:basedOn w:val="a8"/>
    <w:link w:val="af4"/>
    <w:uiPriority w:val="99"/>
    <w:semiHidden/>
    <w:rsid w:val="00512D70"/>
    <w:rPr>
      <w:rFonts w:ascii="Calibri" w:eastAsia="Calibri" w:hAnsi="Calibri" w:cs="Calibri"/>
      <w:b/>
      <w:bCs/>
      <w:sz w:val="20"/>
      <w:szCs w:val="20"/>
      <w:lang w:eastAsia="uk-UA"/>
    </w:rPr>
  </w:style>
  <w:style w:type="character" w:styleId="afd">
    <w:name w:val="Subtle Emphasis"/>
    <w:basedOn w:val="a0"/>
    <w:uiPriority w:val="19"/>
    <w:qFormat/>
    <w:rsid w:val="00512D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41100</Words>
  <Characters>23428</Characters>
  <Application>Microsoft Office Word</Application>
  <DocSecurity>0</DocSecurity>
  <Lines>195</Lines>
  <Paragraphs>128</Paragraphs>
  <ScaleCrop>false</ScaleCrop>
  <Company/>
  <LinksUpToDate>false</LinksUpToDate>
  <CharactersWithSpaces>64400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2021-03-03T14:08:00Z</dcterms:created>
  <dcterms:modified xsi:type="dcterms:W3CDTF">2021-03-03T14:19:00Z</dcterms:modified>
</cp:coreProperties>
</file>