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 xml:space="preserve">Цифрові інструменти вчителя </w:t>
      </w:r>
    </w:p>
    <w:p>
      <w:pPr>
        <w:pStyle w:val="Normal"/>
        <w:spacing w:lineRule="auto" w:line="240"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rPr>
        <w:t xml:space="preserve">для формування екологічної компетентності учнів в контексті </w:t>
      </w:r>
      <w:r>
        <w:rPr>
          <w:rFonts w:cs="Times New Roman" w:ascii="Times New Roman" w:hAnsi="Times New Roman"/>
          <w:b/>
          <w:bCs/>
          <w:sz w:val="28"/>
          <w:szCs w:val="28"/>
          <w:lang w:val="uk-UA"/>
        </w:rPr>
        <w:t xml:space="preserve">реалізації </w:t>
      </w:r>
    </w:p>
    <w:p>
      <w:pPr>
        <w:pStyle w:val="Normal"/>
        <w:spacing w:lineRule="auto" w:line="240" w:before="0" w:after="120"/>
        <w:jc w:val="center"/>
        <w:rPr>
          <w:rFonts w:ascii="Times New Roman" w:hAnsi="Times New Roman" w:cs="Times New Roman"/>
          <w:b/>
          <w:b/>
          <w:bCs/>
          <w:sz w:val="28"/>
          <w:szCs w:val="28"/>
        </w:rPr>
      </w:pPr>
      <w:r>
        <w:rPr>
          <w:rFonts w:cs="Times New Roman" w:ascii="Times New Roman" w:hAnsi="Times New Roman"/>
          <w:b/>
          <w:bCs/>
          <w:sz w:val="28"/>
          <w:szCs w:val="28"/>
        </w:rPr>
        <w:t>Концепції «Нова українська школа»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Цифрові технології сьогодні присутні майже у всіх сферах діяльності людини.</w:t>
      </w:r>
      <w:r>
        <w:rPr>
          <w:rFonts w:cs="Times New Roman" w:ascii="Times New Roman" w:hAnsi="Times New Roman"/>
          <w:sz w:val="28"/>
          <w:szCs w:val="28"/>
          <w:lang w:val="uk-UA"/>
        </w:rPr>
        <w:t xml:space="preserve"> </w:t>
      </w:r>
      <w:r>
        <w:rPr>
          <w:rFonts w:cs="Times New Roman" w:ascii="Times New Roman" w:hAnsi="Times New Roman"/>
          <w:sz w:val="28"/>
          <w:szCs w:val="28"/>
        </w:rPr>
        <w:t>І</w:t>
      </w:r>
      <w:r>
        <w:rPr>
          <w:rFonts w:cs="Times New Roman" w:ascii="Times New Roman" w:hAnsi="Times New Roman"/>
          <w:sz w:val="28"/>
          <w:szCs w:val="28"/>
          <w:lang w:val="uk-UA"/>
        </w:rPr>
        <w:t xml:space="preserve"> </w:t>
      </w:r>
      <w:r>
        <w:rPr>
          <w:rFonts w:cs="Times New Roman" w:ascii="Times New Roman" w:hAnsi="Times New Roman"/>
          <w:sz w:val="28"/>
          <w:szCs w:val="28"/>
        </w:rPr>
        <w:t>звісно у сфері освіти стимулюють до впровадження інноваційних методик навчання та</w:t>
      </w:r>
      <w:r>
        <w:rPr>
          <w:rFonts w:cs="Times New Roman" w:ascii="Times New Roman" w:hAnsi="Times New Roman"/>
          <w:sz w:val="28"/>
          <w:szCs w:val="28"/>
          <w:lang w:val="uk-UA"/>
        </w:rPr>
        <w:t xml:space="preserve"> </w:t>
      </w:r>
      <w:r>
        <w:rPr>
          <w:rFonts w:cs="Times New Roman" w:ascii="Times New Roman" w:hAnsi="Times New Roman"/>
          <w:sz w:val="28"/>
          <w:szCs w:val="28"/>
        </w:rPr>
        <w:t>оновлення змісту дисциплін відповідно до вимог сучасного розвитку технологій. Не</w:t>
      </w:r>
      <w:r>
        <w:rPr>
          <w:rFonts w:cs="Times New Roman" w:ascii="Times New Roman" w:hAnsi="Times New Roman"/>
          <w:sz w:val="28"/>
          <w:szCs w:val="28"/>
          <w:lang w:val="uk-UA"/>
        </w:rPr>
        <w:t xml:space="preserve"> </w:t>
      </w:r>
      <w:r>
        <w:rPr>
          <w:rFonts w:cs="Times New Roman" w:ascii="Times New Roman" w:hAnsi="Times New Roman"/>
          <w:sz w:val="28"/>
          <w:szCs w:val="28"/>
        </w:rPr>
        <w:t>викликає заперечення й твердження про актуальність проблеми взаємодії цифрового</w:t>
      </w:r>
      <w:r>
        <w:rPr>
          <w:rFonts w:cs="Times New Roman" w:ascii="Times New Roman" w:hAnsi="Times New Roman"/>
          <w:sz w:val="28"/>
          <w:szCs w:val="28"/>
          <w:lang w:val="uk-UA"/>
        </w:rPr>
        <w:t xml:space="preserve"> </w:t>
      </w:r>
      <w:r>
        <w:rPr>
          <w:rFonts w:cs="Times New Roman" w:ascii="Times New Roman" w:hAnsi="Times New Roman"/>
          <w:sz w:val="28"/>
          <w:szCs w:val="28"/>
        </w:rPr>
        <w:t>суспільства і природи. Технологія стає важливою частиною повсякденного життя</w:t>
      </w:r>
      <w:r>
        <w:rPr>
          <w:rFonts w:cs="Times New Roman" w:ascii="Times New Roman" w:hAnsi="Times New Roman"/>
          <w:sz w:val="28"/>
          <w:szCs w:val="28"/>
          <w:lang w:val="uk-UA"/>
        </w:rPr>
        <w:t xml:space="preserve"> </w:t>
      </w:r>
      <w:r>
        <w:rPr>
          <w:rFonts w:cs="Times New Roman" w:ascii="Times New Roman" w:hAnsi="Times New Roman"/>
          <w:sz w:val="28"/>
          <w:szCs w:val="28"/>
        </w:rPr>
        <w:t>здобувачів освіти, і маючи такий потенціал також може допомогти учням пізнавати та</w:t>
      </w:r>
      <w:r>
        <w:rPr>
          <w:rFonts w:cs="Times New Roman" w:ascii="Times New Roman" w:hAnsi="Times New Roman"/>
          <w:sz w:val="28"/>
          <w:szCs w:val="28"/>
          <w:lang w:val="uk-UA"/>
        </w:rPr>
        <w:t xml:space="preserve"> </w:t>
      </w:r>
      <w:r>
        <w:rPr>
          <w:rFonts w:cs="Times New Roman" w:ascii="Times New Roman" w:hAnsi="Times New Roman"/>
          <w:sz w:val="28"/>
          <w:szCs w:val="28"/>
        </w:rPr>
        <w:t>розуміти складні проблеми екологічної кризи, заохотити співпрацю між однолітками у</w:t>
      </w:r>
      <w:r>
        <w:rPr>
          <w:rFonts w:cs="Times New Roman" w:ascii="Times New Roman" w:hAnsi="Times New Roman"/>
          <w:sz w:val="28"/>
          <w:szCs w:val="28"/>
          <w:lang w:val="uk-UA"/>
        </w:rPr>
        <w:t xml:space="preserve"> </w:t>
      </w:r>
      <w:r>
        <w:rPr>
          <w:rFonts w:cs="Times New Roman" w:ascii="Times New Roman" w:hAnsi="Times New Roman"/>
          <w:sz w:val="28"/>
          <w:szCs w:val="28"/>
        </w:rPr>
        <w:t>про</w:t>
      </w:r>
      <w:r>
        <w:rPr>
          <w:rFonts w:cs="Times New Roman" w:ascii="Times New Roman" w:hAnsi="Times New Roman"/>
          <w:sz w:val="28"/>
          <w:szCs w:val="28"/>
          <w:lang w:val="uk-UA"/>
        </w:rPr>
        <w:t>є</w:t>
      </w:r>
      <w:r>
        <w:rPr>
          <w:rFonts w:cs="Times New Roman" w:ascii="Times New Roman" w:hAnsi="Times New Roman"/>
          <w:sz w:val="28"/>
          <w:szCs w:val="28"/>
        </w:rPr>
        <w:t>ктах з дослідження природи для формування стійкого переконання необхідності</w:t>
      </w:r>
      <w:r>
        <w:rPr>
          <w:rFonts w:cs="Times New Roman" w:ascii="Times New Roman" w:hAnsi="Times New Roman"/>
          <w:sz w:val="28"/>
          <w:szCs w:val="28"/>
          <w:lang w:val="uk-UA"/>
        </w:rPr>
        <w:t xml:space="preserve"> </w:t>
      </w:r>
      <w:r>
        <w:rPr>
          <w:rFonts w:cs="Times New Roman" w:ascii="Times New Roman" w:hAnsi="Times New Roman"/>
          <w:sz w:val="28"/>
          <w:szCs w:val="28"/>
        </w:rPr>
        <w:t>бережливого використання природних ресурсів в парадигмі стійкого розвитку.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Серед переваг використання мобільних гаджетів називають персоніфікованість,</w:t>
      </w:r>
      <w:r>
        <w:rPr>
          <w:rFonts w:cs="Times New Roman" w:ascii="Times New Roman" w:hAnsi="Times New Roman"/>
          <w:sz w:val="28"/>
          <w:szCs w:val="28"/>
          <w:lang w:val="uk-UA"/>
        </w:rPr>
        <w:t xml:space="preserve"> </w:t>
      </w:r>
      <w:r>
        <w:rPr>
          <w:rFonts w:cs="Times New Roman" w:ascii="Times New Roman" w:hAnsi="Times New Roman"/>
          <w:sz w:val="28"/>
          <w:szCs w:val="28"/>
        </w:rPr>
        <w:t>повсюдність, мобільність, динамічність, інтерактивність</w:t>
      </w:r>
      <w:r>
        <w:rPr>
          <w:rFonts w:cs="Times New Roman" w:ascii="Times New Roman" w:hAnsi="Times New Roman"/>
          <w:sz w:val="28"/>
          <w:szCs w:val="28"/>
          <w:lang w:val="uk-UA"/>
        </w:rPr>
        <w:t>,</w:t>
      </w:r>
      <w:r>
        <w:rPr>
          <w:rFonts w:cs="Times New Roman" w:ascii="Times New Roman" w:hAnsi="Times New Roman"/>
          <w:sz w:val="28"/>
          <w:szCs w:val="28"/>
        </w:rPr>
        <w:t xml:space="preserve"> де усі учасники навчального</w:t>
      </w:r>
      <w:r>
        <w:rPr>
          <w:rFonts w:cs="Times New Roman" w:ascii="Times New Roman" w:hAnsi="Times New Roman"/>
          <w:sz w:val="28"/>
          <w:szCs w:val="28"/>
          <w:lang w:val="uk-UA"/>
        </w:rPr>
        <w:t xml:space="preserve"> </w:t>
      </w:r>
      <w:r>
        <w:rPr>
          <w:rFonts w:cs="Times New Roman" w:ascii="Times New Roman" w:hAnsi="Times New Roman"/>
          <w:sz w:val="28"/>
          <w:szCs w:val="28"/>
        </w:rPr>
        <w:t>процесу з підключеним до мережі Інтернет</w:t>
      </w:r>
      <w:r>
        <w:rPr>
          <w:rFonts w:cs="Times New Roman" w:ascii="Times New Roman" w:hAnsi="Times New Roman"/>
          <w:sz w:val="28"/>
          <w:szCs w:val="28"/>
          <w:lang w:val="uk-UA"/>
        </w:rPr>
        <w:t xml:space="preserve"> пристроєм</w:t>
      </w:r>
      <w:r>
        <w:rPr>
          <w:rFonts w:cs="Times New Roman" w:ascii="Times New Roman" w:hAnsi="Times New Roman"/>
          <w:sz w:val="28"/>
          <w:szCs w:val="28"/>
        </w:rPr>
        <w:t xml:space="preserve"> мають доступ до навчальних</w:t>
      </w:r>
      <w:r>
        <w:rPr>
          <w:rFonts w:cs="Times New Roman" w:ascii="Times New Roman" w:hAnsi="Times New Roman"/>
          <w:sz w:val="28"/>
          <w:szCs w:val="28"/>
          <w:lang w:val="uk-UA"/>
        </w:rPr>
        <w:t xml:space="preserve"> </w:t>
      </w:r>
      <w:r>
        <w:rPr>
          <w:rFonts w:cs="Times New Roman" w:ascii="Times New Roman" w:hAnsi="Times New Roman"/>
          <w:sz w:val="28"/>
          <w:szCs w:val="28"/>
        </w:rPr>
        <w:t>ресурсів. Кількість навчальни</w:t>
      </w:r>
      <w:r>
        <w:rPr>
          <w:rFonts w:cs="Times New Roman" w:ascii="Times New Roman" w:hAnsi="Times New Roman"/>
          <w:sz w:val="28"/>
          <w:szCs w:val="28"/>
          <w:lang w:val="uk-UA"/>
        </w:rPr>
        <w:t xml:space="preserve">х </w:t>
      </w:r>
      <w:r>
        <w:rPr>
          <w:rFonts w:cs="Times New Roman" w:ascii="Times New Roman" w:hAnsi="Times New Roman"/>
          <w:sz w:val="28"/>
          <w:szCs w:val="28"/>
        </w:rPr>
        <w:t>застосунків для мобільних пристроїв стрімко зростає. Концепція BYOD (принесіть</w:t>
      </w:r>
      <w:r>
        <w:rPr>
          <w:rFonts w:cs="Times New Roman" w:ascii="Times New Roman" w:hAnsi="Times New Roman"/>
          <w:sz w:val="28"/>
          <w:szCs w:val="28"/>
          <w:lang w:val="uk-UA"/>
        </w:rPr>
        <w:t xml:space="preserve"> </w:t>
      </w:r>
      <w:r>
        <w:rPr>
          <w:rFonts w:cs="Times New Roman" w:ascii="Times New Roman" w:hAnsi="Times New Roman"/>
          <w:sz w:val="28"/>
          <w:szCs w:val="28"/>
        </w:rPr>
        <w:t>власний пристрій) – це альтернатив</w:t>
      </w:r>
      <w:r>
        <w:rPr>
          <w:rFonts w:cs="Times New Roman" w:ascii="Times New Roman" w:hAnsi="Times New Roman"/>
          <w:sz w:val="28"/>
          <w:szCs w:val="28"/>
          <w:lang w:val="uk-UA"/>
        </w:rPr>
        <w:t>н</w:t>
      </w:r>
      <w:r>
        <w:rPr>
          <w:rFonts w:cs="Times New Roman" w:ascii="Times New Roman" w:hAnsi="Times New Roman"/>
          <w:sz w:val="28"/>
          <w:szCs w:val="28"/>
        </w:rPr>
        <w:t>а стратегія ефективного використання мобільних</w:t>
      </w:r>
      <w:r>
        <w:rPr>
          <w:rFonts w:cs="Times New Roman" w:ascii="Times New Roman" w:hAnsi="Times New Roman"/>
          <w:sz w:val="28"/>
          <w:szCs w:val="28"/>
          <w:lang w:val="uk-UA"/>
        </w:rPr>
        <w:t xml:space="preserve"> </w:t>
      </w:r>
      <w:r>
        <w:rPr>
          <w:rFonts w:cs="Times New Roman" w:ascii="Times New Roman" w:hAnsi="Times New Roman"/>
          <w:sz w:val="28"/>
          <w:szCs w:val="28"/>
        </w:rPr>
        <w:t>пристроїв з освітньою та екологічною метою. Вартість, доступ та час часто створюють</w:t>
      </w:r>
      <w:r>
        <w:rPr>
          <w:rFonts w:cs="Times New Roman" w:ascii="Times New Roman" w:hAnsi="Times New Roman"/>
          <w:sz w:val="28"/>
          <w:szCs w:val="28"/>
          <w:lang w:val="uk-UA"/>
        </w:rPr>
        <w:t xml:space="preserve"> </w:t>
      </w:r>
      <w:r>
        <w:rPr>
          <w:rFonts w:cs="Times New Roman" w:ascii="Times New Roman" w:hAnsi="Times New Roman"/>
          <w:sz w:val="28"/>
          <w:szCs w:val="28"/>
        </w:rPr>
        <w:t>значні бар</w:t>
      </w:r>
      <w:r>
        <w:rPr>
          <w:rFonts w:cs="Times New Roman" w:ascii="Times New Roman" w:hAnsi="Times New Roman"/>
          <w:sz w:val="28"/>
          <w:szCs w:val="28"/>
          <w:lang w:val="uk-UA"/>
        </w:rPr>
        <w:t>’</w:t>
      </w:r>
      <w:r>
        <w:rPr>
          <w:rFonts w:cs="Times New Roman" w:ascii="Times New Roman" w:hAnsi="Times New Roman"/>
          <w:sz w:val="28"/>
          <w:szCs w:val="28"/>
        </w:rPr>
        <w:t>єри для впровадження цифрових технологій в освітню практику, але ще</w:t>
      </w:r>
      <w:r>
        <w:rPr>
          <w:rFonts w:cs="Times New Roman" w:ascii="Times New Roman" w:hAnsi="Times New Roman"/>
          <w:sz w:val="28"/>
          <w:szCs w:val="28"/>
          <w:lang w:val="uk-UA"/>
        </w:rPr>
        <w:t xml:space="preserve"> </w:t>
      </w:r>
      <w:r>
        <w:rPr>
          <w:rFonts w:cs="Times New Roman" w:ascii="Times New Roman" w:hAnsi="Times New Roman"/>
          <w:sz w:val="28"/>
          <w:szCs w:val="28"/>
        </w:rPr>
        <w:t>більшою перешкодою є відсутність знань щодо того, як технології можна найкраще</w:t>
      </w:r>
      <w:r>
        <w:rPr>
          <w:rFonts w:cs="Times New Roman" w:ascii="Times New Roman" w:hAnsi="Times New Roman"/>
          <w:sz w:val="28"/>
          <w:szCs w:val="28"/>
          <w:lang w:val="uk-UA"/>
        </w:rPr>
        <w:t xml:space="preserve"> </w:t>
      </w:r>
      <w:r>
        <w:rPr>
          <w:rFonts w:cs="Times New Roman" w:ascii="Times New Roman" w:hAnsi="Times New Roman"/>
          <w:sz w:val="28"/>
          <w:szCs w:val="28"/>
        </w:rPr>
        <w:t>використовувати для учня з різних предметів.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Нині цифрові технології дозволяють створювати не лише сайти з авторським</w:t>
      </w:r>
      <w:r>
        <w:rPr>
          <w:rFonts w:cs="Times New Roman" w:ascii="Times New Roman" w:hAnsi="Times New Roman"/>
          <w:sz w:val="28"/>
          <w:szCs w:val="28"/>
          <w:lang w:val="uk-UA"/>
        </w:rPr>
        <w:t xml:space="preserve"> </w:t>
      </w:r>
      <w:r>
        <w:rPr>
          <w:rFonts w:cs="Times New Roman" w:ascii="Times New Roman" w:hAnsi="Times New Roman"/>
          <w:sz w:val="28"/>
          <w:szCs w:val="28"/>
        </w:rPr>
        <w:t>дизайном, а справжні геоінформаційні, інформаційно-комунікаційні, аналітичні цифрові</w:t>
      </w:r>
      <w:r>
        <w:rPr>
          <w:rFonts w:cs="Times New Roman" w:ascii="Times New Roman" w:hAnsi="Times New Roman"/>
          <w:sz w:val="28"/>
          <w:szCs w:val="28"/>
          <w:lang w:val="uk-UA"/>
        </w:rPr>
        <w:t xml:space="preserve"> </w:t>
      </w:r>
      <w:r>
        <w:rPr>
          <w:rFonts w:cs="Times New Roman" w:ascii="Times New Roman" w:hAnsi="Times New Roman"/>
          <w:sz w:val="28"/>
          <w:szCs w:val="28"/>
        </w:rPr>
        <w:t>продукти та мобільні додатки, які гармонійно поєднуються в повноцінні екосистеми і</w:t>
      </w:r>
      <w:r>
        <w:rPr>
          <w:rFonts w:cs="Times New Roman" w:ascii="Times New Roman" w:hAnsi="Times New Roman"/>
          <w:sz w:val="28"/>
          <w:szCs w:val="28"/>
          <w:lang w:val="uk-UA"/>
        </w:rPr>
        <w:t xml:space="preserve"> </w:t>
      </w:r>
      <w:r>
        <w:rPr>
          <w:rFonts w:cs="Times New Roman" w:ascii="Times New Roman" w:hAnsi="Times New Roman"/>
          <w:sz w:val="28"/>
          <w:szCs w:val="28"/>
        </w:rPr>
        <w:t>здатні забезпечити якісне виконання надскладних дослідницьких завдань.</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Основою для формування екологічної компетентності є знання та практичний</w:t>
      </w:r>
      <w:r>
        <w:rPr>
          <w:rFonts w:cs="Times New Roman" w:ascii="Times New Roman" w:hAnsi="Times New Roman"/>
          <w:sz w:val="28"/>
          <w:szCs w:val="28"/>
          <w:lang w:val="uk-UA"/>
        </w:rPr>
        <w:t xml:space="preserve"> </w:t>
      </w:r>
      <w:r>
        <w:rPr>
          <w:rFonts w:cs="Times New Roman" w:ascii="Times New Roman" w:hAnsi="Times New Roman"/>
          <w:sz w:val="28"/>
          <w:szCs w:val="28"/>
        </w:rPr>
        <w:t>досвід. Для полегшення розуміння складних наукових понять і розуміння глобальності</w:t>
      </w:r>
      <w:r>
        <w:rPr>
          <w:rFonts w:cs="Times New Roman" w:ascii="Times New Roman" w:hAnsi="Times New Roman"/>
          <w:sz w:val="28"/>
          <w:szCs w:val="28"/>
          <w:lang w:val="uk-UA"/>
        </w:rPr>
        <w:t xml:space="preserve"> </w:t>
      </w:r>
      <w:r>
        <w:rPr>
          <w:rFonts w:cs="Times New Roman" w:ascii="Times New Roman" w:hAnsi="Times New Roman"/>
          <w:sz w:val="28"/>
          <w:szCs w:val="28"/>
        </w:rPr>
        <w:t>екологічних проблем на уроках доцільно використати потужний інформаційний ресурс</w:t>
      </w:r>
      <w:r>
        <w:rPr>
          <w:rFonts w:cs="Times New Roman" w:ascii="Times New Roman" w:hAnsi="Times New Roman"/>
          <w:sz w:val="28"/>
          <w:szCs w:val="28"/>
          <w:lang w:val="uk-UA"/>
        </w:rPr>
        <w:t xml:space="preserve"> </w:t>
      </w:r>
      <w:r>
        <w:rPr>
          <w:rFonts w:cs="Times New Roman" w:ascii="Times New Roman" w:hAnsi="Times New Roman"/>
          <w:b/>
          <w:bCs/>
          <w:i/>
          <w:iCs/>
          <w:sz w:val="28"/>
          <w:szCs w:val="28"/>
        </w:rPr>
        <w:t>Worldometers</w:t>
      </w:r>
      <w:r>
        <w:rPr>
          <w:rFonts w:cs="Times New Roman" w:ascii="Times New Roman" w:hAnsi="Times New Roman"/>
          <w:sz w:val="28"/>
          <w:szCs w:val="28"/>
        </w:rPr>
        <w:t xml:space="preserve"> (https://www.worldometers.info/). Сервіс в онлайн-режимі надає доступ до</w:t>
      </w:r>
      <w:r>
        <w:rPr>
          <w:rFonts w:cs="Times New Roman" w:ascii="Times New Roman" w:hAnsi="Times New Roman"/>
          <w:sz w:val="28"/>
          <w:szCs w:val="28"/>
          <w:lang w:val="uk-UA"/>
        </w:rPr>
        <w:t xml:space="preserve"> </w:t>
      </w:r>
      <w:r>
        <w:rPr>
          <w:rFonts w:cs="Times New Roman" w:ascii="Times New Roman" w:hAnsi="Times New Roman"/>
          <w:sz w:val="28"/>
          <w:szCs w:val="28"/>
        </w:rPr>
        <w:t>динамічної, інтерактивної інформації про світові природні ресурси. Тут можна</w:t>
      </w:r>
      <w:r>
        <w:rPr>
          <w:rFonts w:cs="Times New Roman" w:ascii="Times New Roman" w:hAnsi="Times New Roman"/>
          <w:sz w:val="28"/>
          <w:szCs w:val="28"/>
          <w:lang w:val="uk-UA"/>
        </w:rPr>
        <w:t xml:space="preserve"> </w:t>
      </w:r>
      <w:r>
        <w:rPr>
          <w:rFonts w:cs="Times New Roman" w:ascii="Times New Roman" w:hAnsi="Times New Roman"/>
          <w:sz w:val="28"/>
          <w:szCs w:val="28"/>
        </w:rPr>
        <w:t>проілюструвати учням, скільки води було використано, енергії вироблено, скільки людей</w:t>
      </w:r>
      <w:r>
        <w:rPr>
          <w:rFonts w:cs="Times New Roman" w:ascii="Times New Roman" w:hAnsi="Times New Roman"/>
          <w:sz w:val="28"/>
          <w:szCs w:val="28"/>
          <w:lang w:val="uk-UA"/>
        </w:rPr>
        <w:t xml:space="preserve"> </w:t>
      </w:r>
      <w:r>
        <w:rPr>
          <w:rFonts w:cs="Times New Roman" w:ascii="Times New Roman" w:hAnsi="Times New Roman"/>
          <w:sz w:val="28"/>
          <w:szCs w:val="28"/>
        </w:rPr>
        <w:t>померло та народилось, як змінюються витрати на здоров’я і багато показників, що так</w:t>
      </w:r>
      <w:r>
        <w:rPr>
          <w:rFonts w:cs="Times New Roman" w:ascii="Times New Roman" w:hAnsi="Times New Roman"/>
          <w:sz w:val="28"/>
          <w:szCs w:val="28"/>
          <w:lang w:val="uk-UA"/>
        </w:rPr>
        <w:t xml:space="preserve"> </w:t>
      </w:r>
      <w:r>
        <w:rPr>
          <w:rFonts w:cs="Times New Roman" w:ascii="Times New Roman" w:hAnsi="Times New Roman"/>
          <w:sz w:val="28"/>
          <w:szCs w:val="28"/>
        </w:rPr>
        <w:t>чи інакше впливають на навколишнє середовище в режимі реального часу.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Проте теоретичні знання проблем навколишнього середовища не є достатніми для</w:t>
      </w:r>
      <w:r>
        <w:rPr>
          <w:rFonts w:cs="Times New Roman" w:ascii="Times New Roman" w:hAnsi="Times New Roman"/>
          <w:sz w:val="28"/>
          <w:szCs w:val="28"/>
          <w:lang w:val="uk-UA"/>
        </w:rPr>
        <w:t xml:space="preserve"> </w:t>
      </w:r>
      <w:r>
        <w:rPr>
          <w:rFonts w:cs="Times New Roman" w:ascii="Times New Roman" w:hAnsi="Times New Roman"/>
          <w:sz w:val="28"/>
          <w:szCs w:val="28"/>
        </w:rPr>
        <w:t>формування екологічної компетентності. Тільки організація цілеспрямованого</w:t>
      </w:r>
      <w:r>
        <w:rPr>
          <w:rFonts w:cs="Times New Roman" w:ascii="Times New Roman" w:hAnsi="Times New Roman"/>
          <w:sz w:val="28"/>
          <w:szCs w:val="28"/>
          <w:lang w:val="uk-UA"/>
        </w:rPr>
        <w:t xml:space="preserve"> </w:t>
      </w:r>
      <w:r>
        <w:rPr>
          <w:rFonts w:cs="Times New Roman" w:ascii="Times New Roman" w:hAnsi="Times New Roman"/>
          <w:sz w:val="28"/>
          <w:szCs w:val="28"/>
        </w:rPr>
        <w:t>систематичного розвитку екологічних практичних звичок школяра є запорукою</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формування нової стратегії поведінки людства в біосфері. Наприклад, додаток </w:t>
      </w:r>
      <w:r>
        <w:rPr>
          <w:rFonts w:cs="Times New Roman" w:ascii="Times New Roman" w:hAnsi="Times New Roman"/>
          <w:b/>
          <w:bCs/>
          <w:i/>
          <w:iCs/>
          <w:sz w:val="28"/>
          <w:szCs w:val="28"/>
        </w:rPr>
        <w:t>Your plan,</w:t>
      </w:r>
      <w:r>
        <w:rPr>
          <w:rFonts w:cs="Times New Roman" w:ascii="Times New Roman" w:hAnsi="Times New Roman"/>
          <w:b/>
          <w:bCs/>
          <w:i/>
          <w:iCs/>
          <w:sz w:val="28"/>
          <w:szCs w:val="28"/>
          <w:lang w:val="uk-UA"/>
        </w:rPr>
        <w:t xml:space="preserve"> </w:t>
      </w:r>
      <w:r>
        <w:rPr>
          <w:rFonts w:cs="Times New Roman" w:ascii="Times New Roman" w:hAnsi="Times New Roman"/>
          <w:b/>
          <w:bCs/>
          <w:i/>
          <w:iCs/>
          <w:sz w:val="28"/>
          <w:szCs w:val="28"/>
        </w:rPr>
        <w:t>your planet</w:t>
      </w:r>
      <w:r>
        <w:rPr>
          <w:rFonts w:cs="Times New Roman" w:ascii="Times New Roman" w:hAnsi="Times New Roman"/>
          <w:sz w:val="28"/>
          <w:szCs w:val="28"/>
        </w:rPr>
        <w:t xml:space="preserve"> (https://yourplanyourplanet.sustainability.google/) від Google в інтерактивному</w:t>
      </w:r>
      <w:r>
        <w:rPr>
          <w:rFonts w:cs="Times New Roman" w:ascii="Times New Roman" w:hAnsi="Times New Roman"/>
          <w:sz w:val="28"/>
          <w:szCs w:val="28"/>
          <w:lang w:val="uk-UA"/>
        </w:rPr>
        <w:t xml:space="preserve"> </w:t>
      </w:r>
      <w:r>
        <w:rPr>
          <w:rFonts w:cs="Times New Roman" w:ascii="Times New Roman" w:hAnsi="Times New Roman"/>
          <w:sz w:val="28"/>
          <w:szCs w:val="28"/>
        </w:rPr>
        <w:t>форматі, демонструє наш вплив на навколишнє середовище та надає практичні, доступні</w:t>
      </w:r>
      <w:r>
        <w:rPr>
          <w:rFonts w:cs="Times New Roman" w:ascii="Times New Roman" w:hAnsi="Times New Roman"/>
          <w:sz w:val="28"/>
          <w:szCs w:val="28"/>
          <w:lang w:val="uk-UA"/>
        </w:rPr>
        <w:t xml:space="preserve"> </w:t>
      </w:r>
      <w:r>
        <w:rPr>
          <w:rFonts w:cs="Times New Roman" w:ascii="Times New Roman" w:hAnsi="Times New Roman"/>
          <w:sz w:val="28"/>
          <w:szCs w:val="28"/>
        </w:rPr>
        <w:t>поради, щодо того, як зробити побут екологічним. Чотири напрямки для раціонального</w:t>
      </w:r>
      <w:r>
        <w:rPr>
          <w:rFonts w:cs="Times New Roman" w:ascii="Times New Roman" w:hAnsi="Times New Roman"/>
          <w:sz w:val="28"/>
          <w:szCs w:val="28"/>
          <w:lang w:val="uk-UA"/>
        </w:rPr>
        <w:t xml:space="preserve"> </w:t>
      </w:r>
      <w:r>
        <w:rPr>
          <w:rFonts w:cs="Times New Roman" w:ascii="Times New Roman" w:hAnsi="Times New Roman"/>
          <w:sz w:val="28"/>
          <w:szCs w:val="28"/>
        </w:rPr>
        <w:t>використання ресурсів: речі, їжа, вода та енергія. У кожній категорії можна пройти</w:t>
      </w:r>
      <w:r>
        <w:rPr>
          <w:rFonts w:cs="Times New Roman" w:ascii="Times New Roman" w:hAnsi="Times New Roman"/>
          <w:sz w:val="28"/>
          <w:szCs w:val="28"/>
          <w:lang w:val="uk-UA"/>
        </w:rPr>
        <w:t xml:space="preserve"> </w:t>
      </w:r>
      <w:r>
        <w:rPr>
          <w:rFonts w:cs="Times New Roman" w:ascii="Times New Roman" w:hAnsi="Times New Roman"/>
          <w:sz w:val="28"/>
          <w:szCs w:val="28"/>
        </w:rPr>
        <w:t>тестування на розуміння того, скільки ресурсів ми витрачаємо та отримати інноваційні</w:t>
      </w:r>
      <w:r>
        <w:rPr>
          <w:rFonts w:cs="Times New Roman" w:ascii="Times New Roman" w:hAnsi="Times New Roman"/>
          <w:sz w:val="28"/>
          <w:szCs w:val="28"/>
          <w:lang w:val="uk-UA"/>
        </w:rPr>
        <w:t xml:space="preserve"> </w:t>
      </w:r>
      <w:r>
        <w:rPr>
          <w:rFonts w:cs="Times New Roman" w:ascii="Times New Roman" w:hAnsi="Times New Roman"/>
          <w:sz w:val="28"/>
          <w:szCs w:val="28"/>
        </w:rPr>
        <w:t>та прості рекомендації, щоб зменшити наш негативний вплив на навколишнє</w:t>
      </w:r>
      <w:r>
        <w:rPr>
          <w:rFonts w:cs="Times New Roman" w:ascii="Times New Roman" w:hAnsi="Times New Roman"/>
          <w:sz w:val="28"/>
          <w:szCs w:val="28"/>
          <w:lang w:val="uk-UA"/>
        </w:rPr>
        <w:t xml:space="preserve"> </w:t>
      </w:r>
      <w:r>
        <w:rPr>
          <w:rFonts w:cs="Times New Roman" w:ascii="Times New Roman" w:hAnsi="Times New Roman"/>
          <w:sz w:val="28"/>
          <w:szCs w:val="28"/>
        </w:rPr>
        <w:t>середовище.</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збереження навколишнього середовища важливим є усвідомлення власної</w:t>
      </w:r>
      <w:r>
        <w:rPr>
          <w:rFonts w:cs="Times New Roman" w:ascii="Times New Roman" w:hAnsi="Times New Roman"/>
          <w:sz w:val="28"/>
          <w:szCs w:val="28"/>
          <w:lang w:val="uk-UA"/>
        </w:rPr>
        <w:t xml:space="preserve"> </w:t>
      </w:r>
      <w:r>
        <w:rPr>
          <w:rFonts w:cs="Times New Roman" w:ascii="Times New Roman" w:hAnsi="Times New Roman"/>
          <w:sz w:val="28"/>
          <w:szCs w:val="28"/>
        </w:rPr>
        <w:t>відповідальності та причетності до виникнення і вирішення екологічних проблем.</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Одним із дієвих інструментів є наприклад сервіси: </w:t>
      </w:r>
      <w:r>
        <w:rPr>
          <w:rFonts w:cs="Times New Roman" w:ascii="Times New Roman" w:hAnsi="Times New Roman"/>
          <w:b/>
          <w:bCs/>
          <w:i/>
          <w:iCs/>
          <w:sz w:val="28"/>
          <w:szCs w:val="28"/>
        </w:rPr>
        <w:t>Ecomapa</w:t>
      </w:r>
      <w:r>
        <w:rPr>
          <w:rFonts w:cs="Times New Roman" w:ascii="Times New Roman" w:hAnsi="Times New Roman"/>
          <w:sz w:val="28"/>
          <w:szCs w:val="28"/>
        </w:rPr>
        <w:t xml:space="preserve"> (https://ecomapa.gov.ua/), що</w:t>
      </w:r>
      <w:r>
        <w:rPr>
          <w:rFonts w:cs="Times New Roman" w:ascii="Times New Roman" w:hAnsi="Times New Roman"/>
          <w:sz w:val="28"/>
          <w:szCs w:val="28"/>
          <w:lang w:val="uk-UA"/>
        </w:rPr>
        <w:t xml:space="preserve"> </w:t>
      </w:r>
      <w:r>
        <w:rPr>
          <w:rFonts w:cs="Times New Roman" w:ascii="Times New Roman" w:hAnsi="Times New Roman"/>
          <w:sz w:val="28"/>
          <w:szCs w:val="28"/>
        </w:rPr>
        <w:t>дозволяє направити інформацію про місця стихійних звалищ в Мінприроди. Мобільний</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застосунок </w:t>
      </w:r>
      <w:r>
        <w:rPr>
          <w:rFonts w:cs="Times New Roman" w:ascii="Times New Roman" w:hAnsi="Times New Roman"/>
          <w:b/>
          <w:bCs/>
          <w:i/>
          <w:iCs/>
          <w:sz w:val="28"/>
          <w:szCs w:val="28"/>
        </w:rPr>
        <w:t>EcoinspectorUA2</w:t>
      </w:r>
      <w:r>
        <w:rPr>
          <w:rFonts w:cs="Times New Roman" w:ascii="Times New Roman" w:hAnsi="Times New Roman"/>
          <w:sz w:val="28"/>
          <w:szCs w:val="28"/>
        </w:rPr>
        <w:t xml:space="preserve"> (https://www.ecoukraine.org/) дає змогу розмістити</w:t>
      </w:r>
      <w:r>
        <w:rPr>
          <w:rFonts w:cs="Times New Roman" w:ascii="Times New Roman" w:hAnsi="Times New Roman"/>
          <w:sz w:val="28"/>
          <w:szCs w:val="28"/>
          <w:lang w:val="uk-UA"/>
        </w:rPr>
        <w:t xml:space="preserve"> </w:t>
      </w:r>
      <w:r>
        <w:rPr>
          <w:rFonts w:cs="Times New Roman" w:ascii="Times New Roman" w:hAnsi="Times New Roman"/>
          <w:sz w:val="28"/>
          <w:szCs w:val="28"/>
        </w:rPr>
        <w:t>інформацію про вчинене екопорушення чи виникнення екопроблеми та відслідковувати</w:t>
      </w:r>
      <w:r>
        <w:rPr>
          <w:rFonts w:cs="Times New Roman" w:ascii="Times New Roman" w:hAnsi="Times New Roman"/>
          <w:sz w:val="28"/>
          <w:szCs w:val="28"/>
          <w:lang w:val="uk-UA"/>
        </w:rPr>
        <w:t xml:space="preserve"> </w:t>
      </w:r>
      <w:r>
        <w:rPr>
          <w:rFonts w:cs="Times New Roman" w:ascii="Times New Roman" w:hAnsi="Times New Roman"/>
          <w:sz w:val="28"/>
          <w:szCs w:val="28"/>
        </w:rPr>
        <w:t>реакцію природоохоронних органів в режимі онлайн. Система проконтролює процес</w:t>
      </w:r>
      <w:r>
        <w:rPr>
          <w:rFonts w:cs="Times New Roman" w:ascii="Times New Roman" w:hAnsi="Times New Roman"/>
          <w:sz w:val="28"/>
          <w:szCs w:val="28"/>
          <w:lang w:val="uk-UA"/>
        </w:rPr>
        <w:t xml:space="preserve"> </w:t>
      </w:r>
      <w:r>
        <w:rPr>
          <w:rFonts w:cs="Times New Roman" w:ascii="Times New Roman" w:hAnsi="Times New Roman"/>
          <w:sz w:val="28"/>
          <w:szCs w:val="28"/>
        </w:rPr>
        <w:t>реального вирішення екопроблеми.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Маючи встановлений </w:t>
      </w:r>
      <w:r>
        <w:rPr>
          <w:rFonts w:cs="Times New Roman" w:ascii="Times New Roman" w:hAnsi="Times New Roman"/>
          <w:b/>
          <w:bCs/>
          <w:i/>
          <w:iCs/>
          <w:sz w:val="28"/>
          <w:szCs w:val="28"/>
        </w:rPr>
        <w:t xml:space="preserve">додаток </w:t>
      </w:r>
      <w:r>
        <w:rPr>
          <w:rFonts w:cs="Times New Roman" w:ascii="Times New Roman" w:hAnsi="Times New Roman"/>
          <w:b/>
          <w:bCs/>
          <w:i/>
          <w:iCs/>
          <w:sz w:val="28"/>
          <w:szCs w:val="28"/>
          <w:lang w:val="uk-UA"/>
        </w:rPr>
        <w:t>«</w:t>
      </w:r>
      <w:r>
        <w:rPr>
          <w:rFonts w:cs="Times New Roman" w:ascii="Times New Roman" w:hAnsi="Times New Roman"/>
          <w:b/>
          <w:bCs/>
          <w:i/>
          <w:iCs/>
          <w:sz w:val="28"/>
          <w:szCs w:val="28"/>
        </w:rPr>
        <w:t>Кліматичні краплі</w:t>
      </w:r>
      <w:r>
        <w:rPr>
          <w:rFonts w:cs="Times New Roman" w:ascii="Times New Roman" w:hAnsi="Times New Roman"/>
          <w:b/>
          <w:bCs/>
          <w:i/>
          <w:iCs/>
          <w:sz w:val="28"/>
          <w:szCs w:val="28"/>
          <w:lang w:val="uk-UA"/>
        </w:rPr>
        <w:t>»</w:t>
      </w:r>
      <w:r>
        <w:rPr>
          <w:rFonts w:cs="Times New Roman" w:ascii="Times New Roman" w:hAnsi="Times New Roman"/>
          <w:sz w:val="28"/>
          <w:szCs w:val="28"/>
        </w:rPr>
        <w:t xml:space="preserve"> на смартфоні можна</w:t>
      </w:r>
      <w:r>
        <w:rPr>
          <w:rFonts w:cs="Times New Roman" w:ascii="Times New Roman" w:hAnsi="Times New Roman"/>
          <w:sz w:val="28"/>
          <w:szCs w:val="28"/>
          <w:lang w:val="uk-UA"/>
        </w:rPr>
        <w:t xml:space="preserve"> </w:t>
      </w:r>
      <w:r>
        <w:rPr>
          <w:rFonts w:cs="Times New Roman" w:ascii="Times New Roman" w:hAnsi="Times New Roman"/>
          <w:sz w:val="28"/>
          <w:szCs w:val="28"/>
        </w:rPr>
        <w:t>відстежувати екологічно-дружні вчинки громадян та отримувати винагороди. Кожен бал,</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що має назву </w:t>
      </w:r>
      <w:r>
        <w:rPr>
          <w:rFonts w:cs="Times New Roman" w:ascii="Times New Roman" w:hAnsi="Times New Roman"/>
          <w:sz w:val="28"/>
          <w:szCs w:val="28"/>
          <w:lang w:val="uk-UA"/>
        </w:rPr>
        <w:t>«</w:t>
      </w:r>
      <w:r>
        <w:rPr>
          <w:rFonts w:cs="Times New Roman" w:ascii="Times New Roman" w:hAnsi="Times New Roman"/>
          <w:sz w:val="28"/>
          <w:szCs w:val="28"/>
        </w:rPr>
        <w:t>Кліматична крапля</w:t>
      </w:r>
      <w:r>
        <w:rPr>
          <w:rFonts w:cs="Times New Roman" w:ascii="Times New Roman" w:hAnsi="Times New Roman"/>
          <w:sz w:val="28"/>
          <w:szCs w:val="28"/>
          <w:lang w:val="uk-UA"/>
        </w:rPr>
        <w:t>»</w:t>
      </w:r>
      <w:r>
        <w:rPr>
          <w:rFonts w:cs="Times New Roman" w:ascii="Times New Roman" w:hAnsi="Times New Roman"/>
          <w:sz w:val="28"/>
          <w:szCs w:val="28"/>
        </w:rPr>
        <w:t xml:space="preserve"> – це 1 кг парникового газу СО</w:t>
      </w:r>
      <w:r>
        <w:rPr>
          <w:rFonts w:cs="Times New Roman" w:ascii="Times New Roman" w:hAnsi="Times New Roman"/>
          <w:sz w:val="16"/>
          <w:szCs w:val="16"/>
          <w:lang w:val="uk-UA"/>
        </w:rPr>
        <w:t>2</w:t>
      </w:r>
      <w:r>
        <w:rPr>
          <w:rFonts w:cs="Times New Roman" w:ascii="Times New Roman" w:hAnsi="Times New Roman"/>
          <w:sz w:val="28"/>
          <w:szCs w:val="28"/>
        </w:rPr>
        <w:t>, який не потрапляє до</w:t>
      </w:r>
      <w:r>
        <w:rPr>
          <w:rFonts w:cs="Times New Roman" w:ascii="Times New Roman" w:hAnsi="Times New Roman"/>
          <w:sz w:val="28"/>
          <w:szCs w:val="28"/>
          <w:lang w:val="uk-UA"/>
        </w:rPr>
        <w:t xml:space="preserve"> </w:t>
      </w:r>
      <w:r>
        <w:rPr>
          <w:rFonts w:cs="Times New Roman" w:ascii="Times New Roman" w:hAnsi="Times New Roman"/>
          <w:sz w:val="28"/>
          <w:szCs w:val="28"/>
        </w:rPr>
        <w:t>атмосфери внаслідок екологічних дій користувачів додатку. Партнери додатку –</w:t>
      </w:r>
      <w:r>
        <w:rPr>
          <w:rFonts w:cs="Times New Roman" w:ascii="Times New Roman" w:hAnsi="Times New Roman"/>
          <w:sz w:val="28"/>
          <w:szCs w:val="28"/>
          <w:lang w:val="uk-UA"/>
        </w:rPr>
        <w:t xml:space="preserve"> </w:t>
      </w:r>
      <w:r>
        <w:rPr>
          <w:rFonts w:cs="Times New Roman" w:ascii="Times New Roman" w:hAnsi="Times New Roman"/>
          <w:sz w:val="28"/>
          <w:szCs w:val="28"/>
        </w:rPr>
        <w:t>екологічно-свідомі підприємства та організації – приймають від Джерел кліматичні</w:t>
      </w:r>
      <w:r>
        <w:rPr>
          <w:rFonts w:cs="Times New Roman" w:ascii="Times New Roman" w:hAnsi="Times New Roman"/>
          <w:sz w:val="28"/>
          <w:szCs w:val="28"/>
          <w:lang w:val="uk-UA"/>
        </w:rPr>
        <w:t xml:space="preserve"> </w:t>
      </w:r>
      <w:r>
        <w:rPr>
          <w:rFonts w:cs="Times New Roman" w:ascii="Times New Roman" w:hAnsi="Times New Roman"/>
          <w:sz w:val="28"/>
          <w:szCs w:val="28"/>
        </w:rPr>
        <w:t>краплі в обмін на знижки, бонуси або призи. Завантажити додаток можна з Play Market.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Щоб навчитися правильно сортувати сміття використовуємо </w:t>
      </w:r>
      <w:r>
        <w:rPr>
          <w:rFonts w:cs="Times New Roman" w:ascii="Times New Roman" w:hAnsi="Times New Roman"/>
          <w:b/>
          <w:bCs/>
          <w:i/>
          <w:iCs/>
          <w:sz w:val="28"/>
          <w:szCs w:val="28"/>
        </w:rPr>
        <w:t>застосунок «Сортуй»</w:t>
      </w:r>
      <w:r>
        <w:rPr>
          <w:rFonts w:cs="Times New Roman" w:ascii="Times New Roman" w:hAnsi="Times New Roman"/>
          <w:sz w:val="28"/>
          <w:szCs w:val="28"/>
        </w:rPr>
        <w:t>.</w:t>
      </w:r>
      <w:r>
        <w:rPr>
          <w:rFonts w:cs="Times New Roman" w:ascii="Times New Roman" w:hAnsi="Times New Roman"/>
          <w:sz w:val="28"/>
          <w:szCs w:val="28"/>
          <w:lang w:val="uk-UA"/>
        </w:rPr>
        <w:t xml:space="preserve"> З</w:t>
      </w:r>
      <w:r>
        <w:rPr>
          <w:rFonts w:cs="Times New Roman" w:ascii="Times New Roman" w:hAnsi="Times New Roman"/>
          <w:sz w:val="28"/>
          <w:szCs w:val="28"/>
        </w:rPr>
        <w:t>а три кроки він визначить тип вторинної сировини та розповість, як її підготувати до</w:t>
      </w:r>
      <w:r>
        <w:rPr>
          <w:rFonts w:cs="Times New Roman" w:ascii="Times New Roman" w:hAnsi="Times New Roman"/>
          <w:sz w:val="28"/>
          <w:szCs w:val="28"/>
          <w:lang w:val="uk-UA"/>
        </w:rPr>
        <w:t xml:space="preserve"> </w:t>
      </w:r>
      <w:r>
        <w:rPr>
          <w:rFonts w:cs="Times New Roman" w:ascii="Times New Roman" w:hAnsi="Times New Roman"/>
          <w:sz w:val="28"/>
          <w:szCs w:val="28"/>
        </w:rPr>
        <w:t>переробки. Застосунок містить як універсальні правила сортування, так і адаптовані до</w:t>
      </w:r>
      <w:r>
        <w:rPr>
          <w:rFonts w:cs="Times New Roman" w:ascii="Times New Roman" w:hAnsi="Times New Roman"/>
          <w:sz w:val="28"/>
          <w:szCs w:val="28"/>
          <w:lang w:val="uk-UA"/>
        </w:rPr>
        <w:t xml:space="preserve"> </w:t>
      </w:r>
      <w:r>
        <w:rPr>
          <w:rFonts w:cs="Times New Roman" w:ascii="Times New Roman" w:hAnsi="Times New Roman"/>
          <w:sz w:val="28"/>
          <w:szCs w:val="28"/>
        </w:rPr>
        <w:t>умов популярних пунктів прийому. Наразі застосунок підтримує специфічні умови</w:t>
      </w:r>
      <w:r>
        <w:rPr>
          <w:rFonts w:cs="Times New Roman" w:ascii="Times New Roman" w:hAnsi="Times New Roman"/>
          <w:sz w:val="28"/>
          <w:szCs w:val="28"/>
          <w:lang w:val="uk-UA"/>
        </w:rPr>
        <w:t xml:space="preserve"> </w:t>
      </w:r>
      <w:r>
        <w:rPr>
          <w:rFonts w:cs="Times New Roman" w:ascii="Times New Roman" w:hAnsi="Times New Roman"/>
          <w:sz w:val="28"/>
          <w:szCs w:val="28"/>
        </w:rPr>
        <w:t>сортування операторів із 10 міст</w:t>
      </w:r>
      <w:r>
        <w:rPr>
          <w:rFonts w:cs="Times New Roman" w:ascii="Times New Roman" w:hAnsi="Times New Roman"/>
          <w:sz w:val="28"/>
          <w:szCs w:val="28"/>
          <w:lang w:val="uk-UA"/>
        </w:rPr>
        <w:t xml:space="preserve"> України</w:t>
      </w:r>
      <w:r>
        <w:rPr>
          <w:rFonts w:cs="Times New Roman" w:ascii="Times New Roman" w:hAnsi="Times New Roman"/>
          <w:sz w:val="28"/>
          <w:szCs w:val="28"/>
        </w:rPr>
        <w:t>. До того ж із «Сортуй» ви будете вчасно дізнаватися про</w:t>
      </w:r>
      <w:r>
        <w:rPr>
          <w:rFonts w:cs="Times New Roman" w:ascii="Times New Roman" w:hAnsi="Times New Roman"/>
          <w:sz w:val="28"/>
          <w:szCs w:val="28"/>
          <w:lang w:val="uk-UA"/>
        </w:rPr>
        <w:t xml:space="preserve"> </w:t>
      </w:r>
      <w:r>
        <w:rPr>
          <w:rFonts w:cs="Times New Roman" w:ascii="Times New Roman" w:hAnsi="Times New Roman"/>
          <w:sz w:val="28"/>
          <w:szCs w:val="28"/>
        </w:rPr>
        <w:t>оновлення правил сортування і про події, пов’язані зі збиранням специфічних видів</w:t>
      </w:r>
      <w:r>
        <w:rPr>
          <w:rFonts w:cs="Times New Roman" w:ascii="Times New Roman" w:hAnsi="Times New Roman"/>
          <w:sz w:val="28"/>
          <w:szCs w:val="28"/>
          <w:lang w:val="uk-UA"/>
        </w:rPr>
        <w:t xml:space="preserve"> </w:t>
      </w:r>
      <w:r>
        <w:rPr>
          <w:rFonts w:cs="Times New Roman" w:ascii="Times New Roman" w:hAnsi="Times New Roman"/>
          <w:sz w:val="28"/>
          <w:szCs w:val="28"/>
        </w:rPr>
        <w:t>сміття. Куди і коли найзручніше здавати вміст своїх смітничків, підкаже інтерактивна</w:t>
      </w:r>
      <w:r>
        <w:rPr>
          <w:rFonts w:cs="Times New Roman" w:ascii="Times New Roman" w:hAnsi="Times New Roman"/>
          <w:sz w:val="28"/>
          <w:szCs w:val="28"/>
          <w:lang w:val="uk-UA"/>
        </w:rPr>
        <w:t xml:space="preserve"> </w:t>
      </w:r>
      <w:r>
        <w:rPr>
          <w:rFonts w:cs="Times New Roman" w:ascii="Times New Roman" w:hAnsi="Times New Roman"/>
          <w:sz w:val="28"/>
          <w:szCs w:val="28"/>
        </w:rPr>
        <w:t>вбудована мапа пунктів прийому.</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rPr>
        <w:t>Отож, в сучасних умовах цифровізації суспільства для формування та розвитку</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екологічної компетентності учнів </w:t>
      </w:r>
      <w:r>
        <w:rPr>
          <w:rFonts w:cs="Times New Roman" w:ascii="Times New Roman" w:hAnsi="Times New Roman"/>
          <w:sz w:val="28"/>
          <w:szCs w:val="28"/>
          <w:lang w:val="uk-UA"/>
        </w:rPr>
        <w:t>є цілий ряд</w:t>
      </w:r>
      <w:r>
        <w:rPr>
          <w:rFonts w:cs="Times New Roman" w:ascii="Times New Roman" w:hAnsi="Times New Roman"/>
          <w:sz w:val="28"/>
          <w:szCs w:val="28"/>
        </w:rPr>
        <w:t xml:space="preserve"> засоб</w:t>
      </w:r>
      <w:r>
        <w:rPr>
          <w:rFonts w:cs="Times New Roman" w:ascii="Times New Roman" w:hAnsi="Times New Roman"/>
          <w:sz w:val="28"/>
          <w:szCs w:val="28"/>
          <w:lang w:val="uk-UA"/>
        </w:rPr>
        <w:t>ів</w:t>
      </w:r>
      <w:r>
        <w:rPr>
          <w:rFonts w:cs="Times New Roman" w:ascii="Times New Roman" w:hAnsi="Times New Roman"/>
          <w:sz w:val="28"/>
          <w:szCs w:val="28"/>
        </w:rPr>
        <w:t>, інформаційн</w:t>
      </w:r>
      <w:r>
        <w:rPr>
          <w:rFonts w:cs="Times New Roman" w:ascii="Times New Roman" w:hAnsi="Times New Roman"/>
          <w:sz w:val="28"/>
          <w:szCs w:val="28"/>
          <w:lang w:val="uk-UA"/>
        </w:rPr>
        <w:t>их</w:t>
      </w:r>
      <w:r>
        <w:rPr>
          <w:rFonts w:cs="Times New Roman" w:ascii="Times New Roman" w:hAnsi="Times New Roman"/>
          <w:sz w:val="28"/>
          <w:szCs w:val="28"/>
        </w:rPr>
        <w:t xml:space="preserve"> інтерактивн</w:t>
      </w:r>
      <w:r>
        <w:rPr>
          <w:rFonts w:cs="Times New Roman" w:ascii="Times New Roman" w:hAnsi="Times New Roman"/>
          <w:sz w:val="28"/>
          <w:szCs w:val="28"/>
          <w:lang w:val="uk-UA"/>
        </w:rPr>
        <w:t xml:space="preserve">их </w:t>
      </w:r>
      <w:r>
        <w:rPr>
          <w:rFonts w:cs="Times New Roman" w:ascii="Times New Roman" w:hAnsi="Times New Roman"/>
          <w:sz w:val="28"/>
          <w:szCs w:val="28"/>
        </w:rPr>
        <w:t>баз, мобільн</w:t>
      </w:r>
      <w:r>
        <w:rPr>
          <w:rFonts w:cs="Times New Roman" w:ascii="Times New Roman" w:hAnsi="Times New Roman"/>
          <w:sz w:val="28"/>
          <w:szCs w:val="28"/>
          <w:lang w:val="uk-UA"/>
        </w:rPr>
        <w:t>их</w:t>
      </w:r>
      <w:r>
        <w:rPr>
          <w:rFonts w:cs="Times New Roman" w:ascii="Times New Roman" w:hAnsi="Times New Roman"/>
          <w:sz w:val="28"/>
          <w:szCs w:val="28"/>
        </w:rPr>
        <w:t xml:space="preserve"> застосунк</w:t>
      </w:r>
      <w:r>
        <w:rPr>
          <w:rFonts w:cs="Times New Roman" w:ascii="Times New Roman" w:hAnsi="Times New Roman"/>
          <w:sz w:val="28"/>
          <w:szCs w:val="28"/>
          <w:lang w:val="uk-UA"/>
        </w:rPr>
        <w:t>ів</w:t>
      </w:r>
      <w:r>
        <w:rPr>
          <w:rFonts w:cs="Times New Roman" w:ascii="Times New Roman" w:hAnsi="Times New Roman"/>
          <w:sz w:val="28"/>
          <w:szCs w:val="28"/>
        </w:rPr>
        <w:t>, що можуть зацікавити школяр</w:t>
      </w:r>
      <w:r>
        <w:rPr>
          <w:rFonts w:cs="Times New Roman" w:ascii="Times New Roman" w:hAnsi="Times New Roman"/>
          <w:sz w:val="28"/>
          <w:szCs w:val="28"/>
          <w:lang w:val="uk-UA"/>
        </w:rPr>
        <w:t>ів</w:t>
      </w:r>
      <w:r>
        <w:rPr>
          <w:rFonts w:cs="Times New Roman" w:ascii="Times New Roman" w:hAnsi="Times New Roman"/>
          <w:sz w:val="28"/>
          <w:szCs w:val="28"/>
        </w:rPr>
        <w:t xml:space="preserve"> </w:t>
      </w:r>
      <w:r>
        <w:rPr>
          <w:rFonts w:cs="Times New Roman" w:ascii="Times New Roman" w:hAnsi="Times New Roman"/>
          <w:sz w:val="28"/>
          <w:szCs w:val="28"/>
          <w:lang w:val="uk-UA"/>
        </w:rPr>
        <w:t>для</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того, щоб </w:t>
      </w:r>
      <w:r>
        <w:rPr>
          <w:rFonts w:cs="Times New Roman" w:ascii="Times New Roman" w:hAnsi="Times New Roman"/>
          <w:sz w:val="28"/>
          <w:szCs w:val="28"/>
        </w:rPr>
        <w:t xml:space="preserve">мотивувати </w:t>
      </w:r>
      <w:r>
        <w:rPr>
          <w:rFonts w:cs="Times New Roman" w:ascii="Times New Roman" w:hAnsi="Times New Roman"/>
          <w:sz w:val="28"/>
          <w:szCs w:val="28"/>
          <w:lang w:val="uk-UA"/>
        </w:rPr>
        <w:t xml:space="preserve">їх </w:t>
      </w:r>
      <w:r>
        <w:rPr>
          <w:rFonts w:cs="Times New Roman" w:ascii="Times New Roman" w:hAnsi="Times New Roman"/>
          <w:sz w:val="28"/>
          <w:szCs w:val="28"/>
        </w:rPr>
        <w:t>до свідомого</w:t>
      </w:r>
      <w:r>
        <w:rPr>
          <w:rFonts w:cs="Times New Roman" w:ascii="Times New Roman" w:hAnsi="Times New Roman"/>
          <w:sz w:val="28"/>
          <w:szCs w:val="28"/>
          <w:lang w:val="uk-UA"/>
        </w:rPr>
        <w:t xml:space="preserve"> </w:t>
      </w:r>
      <w:r>
        <w:rPr>
          <w:rFonts w:cs="Times New Roman" w:ascii="Times New Roman" w:hAnsi="Times New Roman"/>
          <w:sz w:val="28"/>
          <w:szCs w:val="28"/>
        </w:rPr>
        <w:t>ощадливого використання природних ресурсів</w:t>
      </w:r>
      <w:r>
        <w:rPr>
          <w:rFonts w:cs="Times New Roman" w:ascii="Times New Roman" w:hAnsi="Times New Roman"/>
          <w:sz w:val="28"/>
          <w:szCs w:val="28"/>
          <w:lang w:val="uk-UA"/>
        </w:rPr>
        <w:t>, тому пропонуємо ознайомитися з такими електронними джерелами та літературою:</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w:t>
      </w:r>
      <w:r>
        <w:rPr>
          <w:rFonts w:cs="Times New Roman" w:ascii="Times New Roman" w:hAnsi="Times New Roman"/>
          <w:sz w:val="28"/>
          <w:szCs w:val="28"/>
        </w:rPr>
        <w:t>Близнюк Т. Цифрові інструменти для онлайн і офлайн навчання:</w:t>
      </w:r>
      <w:r>
        <w:rPr>
          <w:rFonts w:cs="Times New Roman" w:ascii="Times New Roman" w:hAnsi="Times New Roman"/>
          <w:sz w:val="28"/>
          <w:szCs w:val="28"/>
          <w:lang w:val="uk-UA"/>
        </w:rPr>
        <w:t xml:space="preserve"> </w:t>
      </w:r>
      <w:r>
        <w:rPr>
          <w:rFonts w:cs="Times New Roman" w:ascii="Times New Roman" w:hAnsi="Times New Roman"/>
          <w:sz w:val="28"/>
          <w:szCs w:val="28"/>
        </w:rPr>
        <w:t>навчально-методичний посібник. Івано-Франківськ: Прикарпатський національний університет імені Василя</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Стефаника, 2021. – </w:t>
      </w:r>
      <w:r>
        <w:rPr>
          <w:rFonts w:cs="Times New Roman" w:ascii="Times New Roman" w:hAnsi="Times New Roman"/>
          <w:sz w:val="28"/>
          <w:szCs w:val="28"/>
          <w:lang w:val="uk-UA"/>
        </w:rPr>
        <w:t xml:space="preserve">С. </w:t>
      </w:r>
      <w:r>
        <w:rPr>
          <w:rFonts w:cs="Times New Roman" w:ascii="Times New Roman" w:hAnsi="Times New Roman"/>
          <w:sz w:val="28"/>
          <w:szCs w:val="28"/>
        </w:rPr>
        <w:t>64</w:t>
      </w:r>
      <w:r>
        <w:rPr>
          <w:rFonts w:cs="Times New Roman" w:ascii="Times New Roman" w:hAnsi="Times New Roman"/>
          <w:sz w:val="28"/>
          <w:szCs w:val="28"/>
          <w:lang w:val="uk-UA"/>
        </w:rPr>
        <w:t>;</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2. </w:t>
      </w:r>
      <w:r>
        <w:rPr>
          <w:rFonts w:cs="Times New Roman" w:ascii="Times New Roman" w:hAnsi="Times New Roman"/>
          <w:sz w:val="28"/>
          <w:szCs w:val="28"/>
        </w:rPr>
        <w:t>Гуревич Р. С. Формування інформаційної компетентності майбутніх</w:t>
      </w:r>
      <w:r>
        <w:rPr>
          <w:rFonts w:cs="Times New Roman" w:ascii="Times New Roman" w:hAnsi="Times New Roman"/>
          <w:sz w:val="28"/>
          <w:szCs w:val="28"/>
          <w:lang w:val="uk-UA"/>
        </w:rPr>
        <w:t xml:space="preserve"> </w:t>
      </w:r>
      <w:r>
        <w:rPr>
          <w:rFonts w:cs="Times New Roman" w:ascii="Times New Roman" w:hAnsi="Times New Roman"/>
          <w:sz w:val="28"/>
          <w:szCs w:val="28"/>
        </w:rPr>
        <w:t>учителів засобами мультимедійних технологій // Наукові записки. Серія: Педагогіка. – 2007. – С. 38</w:t>
      </w:r>
      <w:r>
        <w:rPr>
          <w:rFonts w:cs="Times New Roman" w:ascii="Times New Roman" w:hAnsi="Times New Roman"/>
          <w:sz w:val="28"/>
          <w:szCs w:val="28"/>
          <w:lang w:val="uk-UA"/>
        </w:rPr>
        <w:t>-</w:t>
      </w:r>
      <w:r>
        <w:rPr>
          <w:rFonts w:cs="Times New Roman" w:ascii="Times New Roman" w:hAnsi="Times New Roman"/>
          <w:sz w:val="28"/>
          <w:szCs w:val="28"/>
        </w:rPr>
        <w:t>41</w:t>
      </w:r>
      <w:r>
        <w:rPr>
          <w:rFonts w:cs="Times New Roman" w:ascii="Times New Roman" w:hAnsi="Times New Roman"/>
          <w:sz w:val="28"/>
          <w:szCs w:val="28"/>
          <w:lang w:val="uk-UA"/>
        </w:rPr>
        <w:t>;</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3. Носенко Ю. Здоров’язбережувальний складник ІК-компетентності учнів як важливий елемент здоров’язбережувального використання засобів у навчальному процесі основної школи. Нова педагогічна думка. 2016. № 2. – С. 30-35;</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4. Олексюк О. Р. Досвід використання хмарних технологій для організації дослідницького проекту в системі післядипломної педагогічної освіти / О. Р. Олексюк, І. М. Вітенко // Передові наукові дослідження в Україні: Матеріали Всеукраїнської науково-практичної конференції (м. Тернопіль, Україна, 27 вересня 2019 року) / Редколегія: О. М. Петровський // Науковий, методичний, інформаційний збірник Тернопільського обласного комунального інституту післядипломної педагогічної освіти. – Тернопіль: ТОКІППО, 2019. – C. 139-144;</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5. Спірін О. Огляд комп’ютерних систем для організації електронних бібліотек / О. Спірін, О. Олексюк // Інноваційні комп’ютерні технології у вищій школі : матеріали 5-ої Науково-практичної конференції, 19–21 листопада 2013 року, Львів / Міністерство освіти і науки України, Національний університет «Львівська політехніка»; відповідальний за випуск Л. Д. Озірковський. – Львів : Видавництво Національного університету «Львівська політехніка», 2013. – С. 131-139;</w:t>
      </w:r>
    </w:p>
    <w:p>
      <w:pPr>
        <w:pStyle w:val="Normal"/>
        <w:spacing w:lineRule="auto" w:line="240" w:before="0" w:after="0"/>
        <w:jc w:val="both"/>
        <w:rPr/>
      </w:pPr>
      <w:r>
        <w:rPr>
          <w:rFonts w:cs="Times New Roman" w:ascii="Times New Roman" w:hAnsi="Times New Roman"/>
          <w:sz w:val="28"/>
          <w:szCs w:val="28"/>
          <w:lang w:val="uk-UA"/>
        </w:rPr>
        <w:t xml:space="preserve">6. </w:t>
      </w:r>
      <w:hyperlink r:id="rId2">
        <w:r>
          <w:rPr>
            <w:rStyle w:val="Style14"/>
            <w:rFonts w:cs="Times New Roman" w:ascii="Times New Roman" w:hAnsi="Times New Roman"/>
            <w:sz w:val="28"/>
            <w:szCs w:val="28"/>
            <w:lang w:val="uk-UA"/>
          </w:rPr>
          <w:t>Цифрові інструменти та додатки для вчителів</w:t>
        </w:r>
      </w:hyperlink>
      <w:r>
        <w:rPr>
          <w:rFonts w:cs="Times New Roman" w:ascii="Times New Roman" w:hAnsi="Times New Roman"/>
          <w:sz w:val="28"/>
          <w:szCs w:val="28"/>
          <w:lang w:val="uk-UA"/>
        </w:rPr>
        <w:t>.</w:t>
      </w:r>
    </w:p>
    <w:p>
      <w:pPr>
        <w:pStyle w:val="Normal"/>
        <w:spacing w:lineRule="auto" w:line="240" w:before="0" w:after="0"/>
        <w:jc w:val="both"/>
        <w:rPr/>
      </w:pPr>
      <w:r>
        <w:rPr>
          <w:rFonts w:cs="Times New Roman" w:ascii="Times New Roman" w:hAnsi="Times New Roman"/>
          <w:sz w:val="28"/>
          <w:szCs w:val="28"/>
          <w:lang w:val="uk-UA"/>
        </w:rPr>
        <w:t xml:space="preserve">7. </w:t>
      </w:r>
      <w:hyperlink r:id="rId3">
        <w:r>
          <w:rPr>
            <w:rStyle w:val="Style14"/>
            <w:rFonts w:cs="Times New Roman" w:ascii="Times New Roman" w:hAnsi="Times New Roman"/>
            <w:sz w:val="28"/>
            <w:szCs w:val="28"/>
            <w:lang w:val="uk-UA"/>
          </w:rPr>
          <w:t>Цифрові інструменти та додатки для педагогів: поради фахівців ІТ-галузі</w:t>
        </w:r>
      </w:hyperlink>
      <w:r>
        <w:rPr>
          <w:rFonts w:cs="Times New Roman" w:ascii="Times New Roman" w:hAnsi="Times New Roman"/>
          <w:sz w:val="28"/>
          <w:szCs w:val="28"/>
          <w:lang w:val="uk-UA"/>
        </w:rPr>
        <w:t>;</w:t>
      </w:r>
    </w:p>
    <w:p>
      <w:pPr>
        <w:pStyle w:val="Normal"/>
        <w:spacing w:lineRule="auto" w:line="240" w:before="0" w:after="0"/>
        <w:jc w:val="both"/>
        <w:rPr/>
      </w:pPr>
      <w:r>
        <w:rPr>
          <w:rFonts w:cs="Times New Roman" w:ascii="Times New Roman" w:hAnsi="Times New Roman"/>
          <w:sz w:val="28"/>
          <w:szCs w:val="28"/>
          <w:lang w:val="uk-UA"/>
        </w:rPr>
        <w:t xml:space="preserve">8. </w:t>
      </w:r>
      <w:hyperlink r:id="rId4">
        <w:r>
          <w:rPr>
            <w:rStyle w:val="Style14"/>
            <w:rFonts w:cs="Times New Roman" w:ascii="Times New Roman" w:hAnsi="Times New Roman"/>
            <w:sz w:val="28"/>
            <w:szCs w:val="28"/>
            <w:lang w:val="uk-UA"/>
          </w:rPr>
          <w:t>15 цифрових інструментів для формувального оцінювання учнів</w:t>
        </w:r>
      </w:hyperlink>
      <w:r>
        <w:rPr>
          <w:rFonts w:cs="Times New Roman" w:ascii="Times New Roman" w:hAnsi="Times New Roman"/>
          <w:sz w:val="28"/>
          <w:szCs w:val="28"/>
          <w:lang w:val="uk-UA"/>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Світова освітня практика доводить дієвість та ефективність компетентнісного підходу в умовах сьогодення. Його реалізація передбачає переорієнтацію із власне освітнього процесу на результат освіти під час діяльності учнів – це перенесення акценту з накопичення певних знань, навичок та умінь на формування і розвиток у дітей здатності застосовувати їх у практичній діяльності.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 № 988-р, спрямована на розвиток особистості учня та формуванні компетентностей, необхідних для успішної самореалізації в суспільстві.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Найбільш повне й точне визначення екологічної компетентності сформулював Л. Титаренко. Він переконаний, що </w:t>
      </w:r>
      <w:r>
        <w:rPr>
          <w:rFonts w:cs="Times New Roman" w:ascii="Times New Roman" w:hAnsi="Times New Roman"/>
          <w:b/>
          <w:bCs/>
          <w:i/>
          <w:iCs/>
          <w:sz w:val="28"/>
          <w:szCs w:val="28"/>
        </w:rPr>
        <w:t>екологічна компетентність</w:t>
      </w:r>
      <w:r>
        <w:rPr>
          <w:rFonts w:cs="Times New Roman" w:ascii="Times New Roman" w:hAnsi="Times New Roman"/>
          <w:sz w:val="28"/>
          <w:szCs w:val="28"/>
        </w:rPr>
        <w:t xml:space="preserve"> – це здатність застосовувати екологічні знання та досвід у професійних і життєвих ситуаціях, керуючись пріоритетністю екологічних цінностей і непрагматичною мотивацією взаємодії з довкіллям на основі усвідомлення особистої причетності до екологічних проблем і відповідальності за екологічні наслідки власної життєвої діяльності.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Над вивченням структури екологічної компетентності працювала  І. Зимня і виділила такі її складові:</w:t>
      </w:r>
    </w:p>
    <w:p>
      <w:pPr>
        <w:pStyle w:val="Normal"/>
        <w:tabs>
          <w:tab w:val="left" w:pos="28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tab/>
        <w:t>знання змісту екологічної компетентності</w:t>
      </w:r>
      <w:r>
        <w:rPr>
          <w:rFonts w:cs="Times New Roman" w:ascii="Times New Roman" w:hAnsi="Times New Roman"/>
          <w:sz w:val="28"/>
          <w:szCs w:val="28"/>
          <w:lang w:val="uk-UA"/>
        </w:rPr>
        <w:t>,</w:t>
      </w:r>
      <w:r>
        <w:rPr>
          <w:rFonts w:cs="Times New Roman" w:ascii="Times New Roman" w:hAnsi="Times New Roman"/>
          <w:sz w:val="28"/>
          <w:szCs w:val="28"/>
        </w:rPr>
        <w:t xml:space="preserve"> </w:t>
      </w:r>
    </w:p>
    <w:p>
      <w:pPr>
        <w:pStyle w:val="Normal"/>
        <w:tabs>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w:t>
        <w:tab/>
        <w:t>ставлення до змісту екологічної компетентності</w:t>
      </w:r>
      <w:r>
        <w:rPr>
          <w:rFonts w:cs="Times New Roman" w:ascii="Times New Roman" w:hAnsi="Times New Roman"/>
          <w:sz w:val="28"/>
          <w:szCs w:val="28"/>
          <w:lang w:val="uk-UA"/>
        </w:rPr>
        <w:t>,</w:t>
      </w:r>
    </w:p>
    <w:p>
      <w:pPr>
        <w:pStyle w:val="Normal"/>
        <w:tabs>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w:t>
        <w:tab/>
        <w:t>готовність до прояву екологічної компетентності</w:t>
      </w:r>
      <w:r>
        <w:rPr>
          <w:rFonts w:cs="Times New Roman" w:ascii="Times New Roman" w:hAnsi="Times New Roman"/>
          <w:sz w:val="28"/>
          <w:szCs w:val="28"/>
          <w:lang w:val="uk-UA"/>
        </w:rPr>
        <w:t>,</w:t>
      </w:r>
    </w:p>
    <w:p>
      <w:pPr>
        <w:pStyle w:val="Normal"/>
        <w:tabs>
          <w:tab w:val="left" w:pos="284" w:leader="none"/>
        </w:tabs>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w:t>
        <w:tab/>
        <w:t>емоційно-вольова регуляція</w:t>
      </w:r>
      <w:r>
        <w:rPr>
          <w:rFonts w:cs="Times New Roman" w:ascii="Times New Roman" w:hAnsi="Times New Roman"/>
          <w:sz w:val="28"/>
          <w:szCs w:val="28"/>
          <w:lang w:val="uk-UA"/>
        </w:rPr>
        <w:t>,</w:t>
      </w:r>
    </w:p>
    <w:p>
      <w:pPr>
        <w:pStyle w:val="Normal"/>
        <w:tabs>
          <w:tab w:val="left" w:pos="284" w:leader="none"/>
        </w:tabs>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tab/>
        <w:t>досвід.</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 сутнісних ознак екологічної компетентності можна віднести: ціннісні орієнтації, мотивацію до здійснення екологічно спрямованої діяльності, володіння системою екологічних знань і досвідом природоохоронної діяльності, здатність до комунікативної взаємодії у сфері екологічної діяльності, прагнення до постійного удосконалення і особистісного саморозвитку впродовж життя.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формування екологічної компетентності доцільно використовувати такі групи методів: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пояснювально-ілюстративні: бесіда; пояснення; художня розповідь; відповіді на запитання;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репродуктивні: завдання екологічного змісту; спостереження за довкіллям тощо; розповідь за опорною схемою;</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метод проблемного викладу;</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дослідницькі методи, в тому числі проєктна діяльність, що носить інтеграційний характер;</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частково-пошукові: складання та розв’язання ребусів і кросвордів; екологічні вікторини; цікаві вправи; складання оповідань, есе екологічного змісту; створення опорних схем.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Досить цікаві методи для формування екологічної компетентності розробили С. Дерябо і В. Ясвін, зокрема: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метод екологічної ідентифікації: полягає у тому, що учень ставить себе на місце того чи іншого природного об’єкта, або переносить себе в оточення, ситуацію, в якій знаходиться цей об’єкт;</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метод екологічної емпатії: полягає у педагогічній актуалізації співпереживання учнем стану природного об’єкта, а також співчуття до нього. Цей метод передбачає перенесення дитиною власних емоційних станів на природні об’єкти і навпаки природних станів на себе шляхом ототожнення з ними, тобто співпереживання, а також переживання власних емоцій і почуттів з приводу стану природних об</w:t>
      </w:r>
      <w:r>
        <w:rPr>
          <w:rFonts w:cs="Times New Roman" w:ascii="Times New Roman" w:hAnsi="Times New Roman"/>
          <w:sz w:val="28"/>
          <w:szCs w:val="28"/>
          <w:lang w:val="uk-UA"/>
        </w:rPr>
        <w:t>’</w:t>
      </w:r>
      <w:r>
        <w:rPr>
          <w:rFonts w:cs="Times New Roman" w:ascii="Times New Roman" w:hAnsi="Times New Roman"/>
          <w:sz w:val="28"/>
          <w:szCs w:val="28"/>
        </w:rPr>
        <w:t>єктів, тобто співчуття. Для цього варто застосувати ряд запитань, наприклад «Чи болить рослині або тварині … якщо» «Як почуває себе той чи інший організм…</w:t>
      </w:r>
      <w:r>
        <w:rPr>
          <w:rFonts w:cs="Times New Roman" w:ascii="Times New Roman" w:hAnsi="Times New Roman"/>
          <w:sz w:val="28"/>
          <w:szCs w:val="28"/>
          <w:lang w:val="uk-UA"/>
        </w:rPr>
        <w:t>»</w:t>
      </w:r>
      <w:r>
        <w:rPr>
          <w:rFonts w:cs="Times New Roman" w:ascii="Times New Roman" w:hAnsi="Times New Roman"/>
          <w:sz w:val="28"/>
          <w:szCs w:val="28"/>
        </w:rPr>
        <w:t xml:space="preserve"> тощо;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метод екологічної лабілізації використовується свідомо для підвищення мотивації учасників освітнього процесу до екологічної діяльності. Прикладом може бути вправа «Моральна дилема», яка має на меті викликати певні емоції як позитивні, так і негативні;</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метод художньої репрезентації природних об’єктів полягає в актуалізації художніх компонентів смислових образів світу природи засобами мистецтва. Використання цього методу може бути проілюстровано вправою «Малювання своїх відчуттів»: учні відображають на папері свої відчуття, викликані переглядом матеріалів, запропонованих вчителем;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метод екологічно-емоційного впливу спрямований на розвиток етичних відносин і почуттів, на формування в учнів навиків екологічної поведінки. Яскравим прикладом є вправа-релаксація «Природа лікує», під час якої вчитель проводить сеанс звукотерапії, використовуючи «Голоси лісу», що сприяє покращенню емоційного стану, заспокоює нервову систему тощо.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Форми організації формування екологічної компетентності можна згрупувати таким чином:</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навчально-дослідницька діяльність, яка включає в себе організацію і проведення екопрактикуму; соціальних досліджень; виконання проєктних завдань, а також еколого-краєзнавчі екскурсії;</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природоохоронна діяльність, зокрема участь в екологічних акціях; висадка зелених насаджень; виготовлення годівничок; догляд за рослинами; екологічна толока; рейди з впорядкування природних об’єктів тощо;</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науково-дослідна робота – це написання рефератів, виконання лабораторних і практичних робіт, творчих пошукових індивідуальних чи групових завдань, навчання у Малій академії наук;</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w:t>
      </w:r>
      <w:r>
        <w:rPr>
          <w:rFonts w:cs="Times New Roman" w:ascii="Times New Roman" w:hAnsi="Times New Roman"/>
          <w:sz w:val="28"/>
          <w:szCs w:val="28"/>
          <w:lang w:val="uk-UA"/>
        </w:rPr>
        <w:t xml:space="preserve"> </w:t>
      </w:r>
      <w:r>
        <w:rPr>
          <w:rFonts w:cs="Times New Roman" w:ascii="Times New Roman" w:hAnsi="Times New Roman"/>
          <w:sz w:val="28"/>
          <w:szCs w:val="28"/>
        </w:rPr>
        <w:t>навчально-просвітницька діяльність передбачає захист екопроєктів, звіти про проведені дослідження; конкурс малюнків, плакатів, листівок, екологічних казок, віршів, створення учнівського театру екологічної моди, популяризація екологічних знань серед місцевого населення, складання звернень до місцевих жителів, виступи під час класних годин, проведення тематичних декад, тижнів, випуск буклетів на екологічну тематику, створення комп’ютерних презентацій, цей перелік можна продовжувати.</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Шляхами формування екологічної компетентності є:</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розроблення орієнтовного змісту неперервної екологічної освіти для всіх вікових категорій підростаючого покоління, збільшення ваги екологічних питань як у рамках певних навчальних дисциплін, так і за допомогою налагодження внутрішньо-предметних та міжпредметних зв'язків;</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створення у закладах освіти відповідної навчально-матеріальної бази: куточків охорони природи, живих куточків та ін.;</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удосконалення форм і методів екологічного виховання, активне залучення школярів до природоохоронної роботи;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формування мотивів відповідального ставлення до природи, прагнення глибше пізнати її, примножувати її багатства;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створення та впровадження в процес освіти та виховання учнів принципів збалансованого розвитку, тобто збалансованості економічних, екологічних і соціальних інтересів всього людства;</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виховання відповідного рівня екологічної культури в дітей та молоді.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lang w:val="uk-UA"/>
        </w:rPr>
        <w:t xml:space="preserve">Формування екологічної компетентності учнів для успішної реалізації Концепції «Нова українська школа» </w:t>
      </w:r>
      <w:r>
        <w:rPr>
          <w:rFonts w:cs="Times New Roman" w:ascii="Times New Roman" w:hAnsi="Times New Roman"/>
          <w:sz w:val="28"/>
          <w:szCs w:val="28"/>
        </w:rPr>
        <w:t>є дуже актуальним та потребує окремої уваги, тому рекомендуємо ознайомитися з додатковою літературою та електронними джерелами щодо цього</w:t>
      </w:r>
      <w:r>
        <w:rPr>
          <w:rFonts w:cs="Times New Roman" w:ascii="Times New Roman" w:hAnsi="Times New Roman"/>
          <w:sz w:val="28"/>
          <w:szCs w:val="28"/>
          <w:lang w:val="uk-UA"/>
        </w:rPr>
        <w:t xml:space="preserve"> питання</w:t>
      </w:r>
      <w:r>
        <w:rPr>
          <w:rFonts w:cs="Times New Roman" w:ascii="Times New Roman" w:hAnsi="Times New Roman"/>
          <w:sz w:val="28"/>
          <w:szCs w:val="28"/>
        </w:rPr>
        <w:t>:</w:t>
      </w:r>
    </w:p>
    <w:p>
      <w:pPr>
        <w:pStyle w:val="ListParagraph"/>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1. Колонькова О. О. Формування екологічної компетентності старшокласників засобами дистанційної освіти / Колонькова О.О. // Теоретико-методичні проблеми виховання дітей та учнівської молоді: зб. наук. праць. – Кам’янець-Подільський, 2007. – Вип. 10. Т.1. – С.37-387;</w:t>
      </w:r>
    </w:p>
    <w:p>
      <w:pPr>
        <w:pStyle w:val="ListParagraph"/>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2. Концепція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 14 грудня 2016 р. № 988-р;</w:t>
      </w:r>
    </w:p>
    <w:p>
      <w:pPr>
        <w:pStyle w:val="ListParagraph"/>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3. Куриленко Н. В. // Інформаційні технології в освіті. – 2011. – № 10. – С. 41-49;</w:t>
      </w:r>
    </w:p>
    <w:p>
      <w:pPr>
        <w:pStyle w:val="ListParagraph"/>
        <w:spacing w:lineRule="auto" w:line="240" w:before="0" w:after="0"/>
        <w:ind w:left="0" w:hanging="0"/>
        <w:contextualSpacing/>
        <w:jc w:val="both"/>
        <w:rPr/>
      </w:pPr>
      <w:r>
        <w:rPr>
          <w:rFonts w:cs="Times New Roman" w:ascii="Times New Roman" w:hAnsi="Times New Roman"/>
          <w:sz w:val="28"/>
          <w:szCs w:val="28"/>
          <w:lang w:val="uk-UA"/>
        </w:rPr>
        <w:t xml:space="preserve">4. </w:t>
      </w:r>
      <w:hyperlink r:id="rId5">
        <w:r>
          <w:rPr>
            <w:rStyle w:val="Style14"/>
            <w:rFonts w:cs="Times New Roman" w:ascii="Times New Roman" w:hAnsi="Times New Roman"/>
            <w:sz w:val="28"/>
            <w:szCs w:val="28"/>
            <w:lang w:val="uk-UA"/>
          </w:rPr>
          <w:t>Левків С. П. Формування екологічної компетентності учнів на уроках біології // Модернізація вищої освіти в Україні та за кордоном : збірник наукових праць / за заг. ред. д.п.н., проф. С. С. Вітвицької, к.п.н., доц. Н. М. Мирончук. – Житомир: Вид-во ЖДУ ім. І. Франка, 2014</w:t>
        </w:r>
      </w:hyperlink>
      <w:r>
        <w:rPr>
          <w:rFonts w:cs="Times New Roman" w:ascii="Times New Roman" w:hAnsi="Times New Roman"/>
          <w:sz w:val="28"/>
          <w:szCs w:val="28"/>
          <w:lang w:val="uk-UA"/>
        </w:rPr>
        <w:t>;</w:t>
      </w:r>
    </w:p>
    <w:p>
      <w:pPr>
        <w:pStyle w:val="ListParagraph"/>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5. Прокопенко О. Екологічне виховання у процесі вивчення біології / Прокопенко О., Демидова Т. // Рідна школа. – 2005. – № 3. – С. 72 -75;</w:t>
      </w:r>
    </w:p>
    <w:p>
      <w:pPr>
        <w:pStyle w:val="ListParagraph"/>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6. </w:t>
      </w:r>
      <w:r>
        <w:rPr>
          <w:rFonts w:cs="Times New Roman" w:ascii="Times New Roman" w:hAnsi="Times New Roman"/>
          <w:sz w:val="28"/>
          <w:szCs w:val="28"/>
        </w:rPr>
        <w:t>Смірнова В.</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М. Умови формування екологічної компетентності учнів. – Жовтневе, 2014. – </w:t>
      </w:r>
      <w:r>
        <w:rPr>
          <w:rFonts w:cs="Times New Roman" w:ascii="Times New Roman" w:hAnsi="Times New Roman"/>
          <w:sz w:val="28"/>
          <w:szCs w:val="28"/>
          <w:lang w:val="uk-UA"/>
        </w:rPr>
        <w:t>С. 56;</w:t>
      </w:r>
    </w:p>
    <w:p>
      <w:pPr>
        <w:pStyle w:val="ListParagraph"/>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7. Формування екологічної компетентності школярів: наук.-метод. посібник/ Н. А. Пустовік, О. Л. Пруцакова, Л. Д. Руденко, О. О. Колонькова.  – К. «Педагогічна думка», 2008. – С. 64;</w:t>
      </w:r>
    </w:p>
    <w:p>
      <w:pPr>
        <w:pStyle w:val="ListParagraph"/>
        <w:spacing w:lineRule="auto" w:line="240" w:before="0" w:after="0"/>
        <w:ind w:left="0" w:hanging="0"/>
        <w:contextualSpacing/>
        <w:jc w:val="both"/>
        <w:rPr>
          <w:rFonts w:ascii="Times New Roman" w:hAnsi="Times New Roman" w:cs="Times New Roman"/>
          <w:sz w:val="28"/>
          <w:szCs w:val="28"/>
          <w:lang w:val="uk-UA"/>
        </w:rPr>
      </w:pPr>
      <w:r>
        <w:rPr>
          <w:rFonts w:cs="Times New Roman" w:ascii="Times New Roman" w:hAnsi="Times New Roman"/>
          <w:sz w:val="28"/>
          <w:szCs w:val="28"/>
          <w:lang w:val="uk-UA"/>
        </w:rPr>
        <w:t>8. Шарко В. Д. Використання інформаційних технологій у процесі формування екологічної компетентності учнів на уроках фізики / Шарко В. Д., Шмалєй С. В. Система екологічної освіти в загальноосвітній школі в процесі вивчення предметів природничо-наукового циклу: дис. доктора пед. наук: 13.00.01 / Світлана Вікторівна Шмалєй. – К., 2005. – 479 с.</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Школа, концепція якої ґрунтується на потребах та побажаннях учнів, повинна мати правильну організацію простору. У закладах освіти наобхідно створити таку просторову концепцію, де навчання учнів відбуватиметься у комфортних та зручних умовах. При цьому мають використовуватися різноманітні оздоблювальні матеріали так, щоб це сприяло виявленню творчих ідей здобувачів освіти та реалізації власних навчальних проєктів.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Мері Вейд (Mary Wade) пропонує такі шляхи осучаснення навчального простору для продуктивної шкільної освіти у 21 сторіччі:</w:t>
      </w:r>
      <w:r>
        <w:rPr>
          <w:rFonts w:cs="Times New Roman" w:ascii="Times New Roman" w:hAnsi="Times New Roman"/>
          <w:sz w:val="28"/>
          <w:szCs w:val="28"/>
          <w:lang w:val="uk-UA"/>
        </w:rPr>
        <w:t xml:space="preserve"> </w:t>
      </w:r>
      <w:r>
        <w:rPr>
          <w:rFonts w:cs="Times New Roman" w:ascii="Times New Roman" w:hAnsi="Times New Roman"/>
          <w:sz w:val="28"/>
          <w:szCs w:val="28"/>
        </w:rPr>
        <w:t>зонування приміщень та пришкільної території</w:t>
      </w:r>
      <w:r>
        <w:rPr>
          <w:rFonts w:cs="Times New Roman" w:ascii="Times New Roman" w:hAnsi="Times New Roman"/>
          <w:sz w:val="28"/>
          <w:szCs w:val="28"/>
          <w:lang w:val="uk-UA"/>
        </w:rPr>
        <w:t xml:space="preserve">, </w:t>
      </w:r>
      <w:r>
        <w:rPr>
          <w:rFonts w:cs="Times New Roman" w:ascii="Times New Roman" w:hAnsi="Times New Roman"/>
          <w:sz w:val="28"/>
          <w:szCs w:val="28"/>
        </w:rPr>
        <w:t>доступність навчальних матеріалів</w:t>
      </w:r>
      <w:r>
        <w:rPr>
          <w:rFonts w:cs="Times New Roman" w:ascii="Times New Roman" w:hAnsi="Times New Roman"/>
          <w:sz w:val="28"/>
          <w:szCs w:val="28"/>
          <w:lang w:val="uk-UA"/>
        </w:rPr>
        <w:t xml:space="preserve">, </w:t>
      </w:r>
      <w:r>
        <w:rPr>
          <w:rFonts w:cs="Times New Roman" w:ascii="Times New Roman" w:hAnsi="Times New Roman"/>
          <w:sz w:val="28"/>
          <w:szCs w:val="28"/>
        </w:rPr>
        <w:t>свобода руху</w:t>
      </w:r>
      <w:r>
        <w:rPr>
          <w:rFonts w:cs="Times New Roman" w:ascii="Times New Roman" w:hAnsi="Times New Roman"/>
          <w:sz w:val="28"/>
          <w:szCs w:val="28"/>
          <w:lang w:val="uk-UA"/>
        </w:rPr>
        <w:t xml:space="preserve">, </w:t>
      </w:r>
      <w:r>
        <w:rPr>
          <w:rFonts w:cs="Times New Roman" w:ascii="Times New Roman" w:hAnsi="Times New Roman"/>
          <w:sz w:val="28"/>
          <w:szCs w:val="28"/>
        </w:rPr>
        <w:t>натхнення</w:t>
      </w:r>
      <w:r>
        <w:rPr>
          <w:rFonts w:cs="Times New Roman" w:ascii="Times New Roman" w:hAnsi="Times New Roman"/>
          <w:sz w:val="28"/>
          <w:szCs w:val="28"/>
          <w:lang w:val="uk-UA"/>
        </w:rPr>
        <w:t xml:space="preserve">, </w:t>
      </w:r>
      <w:r>
        <w:rPr>
          <w:rFonts w:cs="Times New Roman" w:ascii="Times New Roman" w:hAnsi="Times New Roman"/>
          <w:sz w:val="28"/>
          <w:szCs w:val="28"/>
        </w:rPr>
        <w:t>повага.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Сучасні дизайнери стверджують, що легкості, відкритості та невимушеності простору приміщення може надати саме «відкритий простір» (Open space). Один із базових принципів відкритості полягає в тому, щоб забезпечити доступ до всіх навчальних приміщень і дозволити учням освоювати їх у вільний час. Водночас кожен має право на особистий простір, тому шкільна будівля має забезпечити можливість усамітнитися, побути наодинці зі своїми думками або поговорити з кимось відокремлено від колективу.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Концепція «відкритого простору» (Open space – велика кількість вільного простору) – це новий напрям в організації робочих місць учнів, коли великі просторі приміщення обладнані меблями, що мають здатність до штабелювання, розділені невеликими перегородками та мають умовний розподіл на рекреації. Ця концепція має як переваги, так і недоліки. До основних переваг Open space можна віднести: економічність організації</w:t>
      </w:r>
      <w:r>
        <w:rPr>
          <w:rFonts w:cs="Times New Roman" w:ascii="Times New Roman" w:hAnsi="Times New Roman"/>
          <w:sz w:val="28"/>
          <w:szCs w:val="28"/>
          <w:lang w:val="uk-UA"/>
        </w:rPr>
        <w:t xml:space="preserve">, </w:t>
      </w:r>
      <w:r>
        <w:rPr>
          <w:rFonts w:cs="Times New Roman" w:ascii="Times New Roman" w:hAnsi="Times New Roman"/>
          <w:sz w:val="28"/>
          <w:szCs w:val="28"/>
        </w:rPr>
        <w:t>легку і швидку комунікацію між класами та учнями і педагогами</w:t>
      </w:r>
      <w:r>
        <w:rPr>
          <w:rFonts w:cs="Times New Roman" w:ascii="Times New Roman" w:hAnsi="Times New Roman"/>
          <w:sz w:val="28"/>
          <w:szCs w:val="28"/>
          <w:lang w:val="uk-UA"/>
        </w:rPr>
        <w:t xml:space="preserve">, </w:t>
      </w:r>
      <w:r>
        <w:rPr>
          <w:rFonts w:cs="Times New Roman" w:ascii="Times New Roman" w:hAnsi="Times New Roman"/>
          <w:sz w:val="28"/>
          <w:szCs w:val="28"/>
        </w:rPr>
        <w:t>психологічний комфорт колективу.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У такому просторі легко обмінюватися інформацією, що сприяє згуртуванню учнівського колективу, створює відчуття єдності та розвиває творче мислення. До недоліків такої системи можна віднести її недостатню універсальність. Постійний шум знижує ефективність роботи та дуже стомлює. Open space обмежує можливість використання часу учасників освітнього процесу для вирішення особистих питань. Багатьом адаптація до Open space дається нелегко.</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Освітній простір повинен стати якісним, активним по відношенню до людини. Приступаючи до про</w:t>
      </w:r>
      <w:r>
        <w:rPr>
          <w:rFonts w:cs="Times New Roman" w:ascii="Times New Roman" w:hAnsi="Times New Roman"/>
          <w:sz w:val="28"/>
          <w:szCs w:val="28"/>
          <w:lang w:val="uk-UA"/>
        </w:rPr>
        <w:t>є</w:t>
      </w:r>
      <w:r>
        <w:rPr>
          <w:rFonts w:cs="Times New Roman" w:ascii="Times New Roman" w:hAnsi="Times New Roman"/>
          <w:sz w:val="28"/>
          <w:szCs w:val="28"/>
        </w:rPr>
        <w:t>ктування освітнього простору та обираючи шляхи його організації, необхідно враховувати чинники і нові завдання школи, багатоманітність навчальних програм, підручників, соціокультурні процеси, пов’язані з гуманізацією, розгортанням інформаційного простору.</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Відповідно, головною метою при проєктуванні простору закладу освіти є створення креативного середовища, що допомагає дітям самостійно виявити та розкрити свої творчі здібності, без нав’язування знань вчителем; відтворення ергономічного багатофункціонального простору, що допускає певні трансформації, здатного «налаштовуватися» на певні види діяльності.</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Робота зі шкільним простором повинна бути системною та спланованою у такий спосіб: брендинг школи</w:t>
      </w:r>
      <w:r>
        <w:rPr>
          <w:rFonts w:cs="Times New Roman" w:ascii="Times New Roman" w:hAnsi="Times New Roman"/>
          <w:sz w:val="28"/>
          <w:szCs w:val="28"/>
          <w:lang w:val="uk-UA"/>
        </w:rPr>
        <w:t xml:space="preserve">, </w:t>
      </w:r>
      <w:r>
        <w:rPr>
          <w:rFonts w:cs="Times New Roman" w:ascii="Times New Roman" w:hAnsi="Times New Roman"/>
          <w:sz w:val="28"/>
          <w:szCs w:val="28"/>
        </w:rPr>
        <w:t>створення команди проєктувальників</w:t>
      </w:r>
      <w:r>
        <w:rPr>
          <w:rFonts w:cs="Times New Roman" w:ascii="Times New Roman" w:hAnsi="Times New Roman"/>
          <w:sz w:val="28"/>
          <w:szCs w:val="28"/>
          <w:lang w:val="uk-UA"/>
        </w:rPr>
        <w:t xml:space="preserve">, </w:t>
      </w:r>
      <w:r>
        <w:rPr>
          <w:rFonts w:cs="Times New Roman" w:ascii="Times New Roman" w:hAnsi="Times New Roman"/>
          <w:sz w:val="28"/>
          <w:szCs w:val="28"/>
        </w:rPr>
        <w:t>проєктування та розробка освітнього проєкту</w:t>
      </w:r>
      <w:r>
        <w:rPr>
          <w:rFonts w:cs="Times New Roman" w:ascii="Times New Roman" w:hAnsi="Times New Roman"/>
          <w:sz w:val="28"/>
          <w:szCs w:val="28"/>
          <w:lang w:val="uk-UA"/>
        </w:rPr>
        <w:t xml:space="preserve">, </w:t>
      </w:r>
      <w:r>
        <w:rPr>
          <w:rFonts w:cs="Times New Roman" w:ascii="Times New Roman" w:hAnsi="Times New Roman"/>
          <w:sz w:val="28"/>
          <w:szCs w:val="28"/>
        </w:rPr>
        <w:t>втілення проєкту за визначеною першочерговістю.</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Ознакою якісного освітнього проєкту є системна робота і чіткий порядок прийняття рішень.</w:t>
      </w:r>
      <w:r>
        <w:rPr>
          <w:rFonts w:cs="Times New Roman" w:ascii="Times New Roman" w:hAnsi="Times New Roman"/>
          <w:sz w:val="28"/>
          <w:szCs w:val="28"/>
          <w:lang w:val="uk-UA"/>
        </w:rPr>
        <w:t xml:space="preserve"> </w:t>
      </w:r>
      <w:r>
        <w:rPr>
          <w:rFonts w:cs="Times New Roman" w:ascii="Times New Roman" w:hAnsi="Times New Roman"/>
          <w:sz w:val="28"/>
          <w:szCs w:val="28"/>
        </w:rPr>
        <w:t>Відтак сучасний освітній простір школи повинен стати комплексним освітнім ресурсом, який би забезпечив освітню діяльність через благоустрій та облаштування шкільної території, гнучку об’ємно-планувальну структуру будівлі школи, цілісне художнє рішення фасадів та інтер’єру, комфортне та динамічне меблювання та обладнання всіх приміщень.</w:t>
      </w:r>
    </w:p>
    <w:p>
      <w:pPr>
        <w:pStyle w:val="Normal"/>
        <w:spacing w:lineRule="auto" w:line="240" w:before="0" w:after="0"/>
        <w:ind w:firstLine="709"/>
        <w:jc w:val="both"/>
        <w:rPr/>
      </w:pPr>
      <w:bookmarkStart w:id="0" w:name="__DdeLink__567_953554333"/>
      <w:r>
        <w:rPr>
          <w:rFonts w:cs="Times New Roman" w:ascii="Times New Roman" w:hAnsi="Times New Roman"/>
          <w:sz w:val="28"/>
          <w:szCs w:val="28"/>
        </w:rPr>
        <w:t>З метою</w:t>
      </w:r>
      <w:bookmarkEnd w:id="0"/>
      <w:r>
        <w:rPr>
          <w:rFonts w:cs="Times New Roman" w:ascii="Times New Roman" w:hAnsi="Times New Roman"/>
          <w:sz w:val="28"/>
          <w:szCs w:val="28"/>
        </w:rPr>
        <w:t xml:space="preserve"> створення у закладах освіти безпечного здорового освітнього середовища Державною службою якості освіти визначено основні вимоги/правила та критерії, яким воно повинно відповідати та детально описано їх у методичних рекомендаціях </w:t>
      </w:r>
      <w:hyperlink r:id="rId6">
        <w:r>
          <w:rPr>
            <w:rStyle w:val="Style14"/>
            <w:rFonts w:cs="Times New Roman" w:ascii="Times New Roman" w:hAnsi="Times New Roman"/>
            <w:sz w:val="28"/>
            <w:szCs w:val="28"/>
          </w:rPr>
          <w:t>«Абетка для директора»</w:t>
        </w:r>
      </w:hyperlink>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Для базової середньої школи питання розбудови нового освітнього</w:t>
      </w:r>
      <w:r>
        <w:rPr>
          <w:rFonts w:cs="Times New Roman" w:ascii="Times New Roman" w:hAnsi="Times New Roman"/>
          <w:sz w:val="28"/>
          <w:szCs w:val="28"/>
          <w:lang w:val="uk-UA"/>
        </w:rPr>
        <w:t xml:space="preserve"> </w:t>
      </w:r>
      <w:r>
        <w:rPr>
          <w:rFonts w:cs="Times New Roman" w:ascii="Times New Roman" w:hAnsi="Times New Roman"/>
          <w:sz w:val="28"/>
          <w:szCs w:val="28"/>
        </w:rPr>
        <w:t>простору є дуже актуальним та потребує окремої уваги</w:t>
      </w:r>
      <w:r>
        <w:rPr>
          <w:rFonts w:cs="Times New Roman" w:ascii="Times New Roman" w:hAnsi="Times New Roman"/>
          <w:sz w:val="28"/>
          <w:szCs w:val="28"/>
          <w:lang w:val="uk-UA"/>
        </w:rPr>
        <w:t xml:space="preserve">, тому рекомендуємо ознайомитися з додатковою </w:t>
      </w:r>
      <w:r>
        <w:rPr>
          <w:rFonts w:cs="Times New Roman" w:ascii="Times New Roman" w:hAnsi="Times New Roman"/>
          <w:sz w:val="28"/>
          <w:szCs w:val="28"/>
        </w:rPr>
        <w:t>літератур</w:t>
      </w:r>
      <w:r>
        <w:rPr>
          <w:rFonts w:cs="Times New Roman" w:ascii="Times New Roman" w:hAnsi="Times New Roman"/>
          <w:sz w:val="28"/>
          <w:szCs w:val="28"/>
          <w:lang w:val="uk-UA"/>
        </w:rPr>
        <w:t>ою та</w:t>
      </w:r>
      <w:r>
        <w:rPr>
          <w:rFonts w:cs="Times New Roman" w:ascii="Times New Roman" w:hAnsi="Times New Roman"/>
          <w:sz w:val="28"/>
          <w:szCs w:val="28"/>
        </w:rPr>
        <w:t xml:space="preserve"> електронн</w:t>
      </w:r>
      <w:r>
        <w:rPr>
          <w:rFonts w:cs="Times New Roman" w:ascii="Times New Roman" w:hAnsi="Times New Roman"/>
          <w:sz w:val="28"/>
          <w:szCs w:val="28"/>
          <w:lang w:val="uk-UA"/>
        </w:rPr>
        <w:t>ими</w:t>
      </w:r>
      <w:r>
        <w:rPr>
          <w:rFonts w:cs="Times New Roman" w:ascii="Times New Roman" w:hAnsi="Times New Roman"/>
          <w:sz w:val="28"/>
          <w:szCs w:val="28"/>
        </w:rPr>
        <w:t xml:space="preserve"> джерел</w:t>
      </w:r>
      <w:r>
        <w:rPr>
          <w:rFonts w:cs="Times New Roman" w:ascii="Times New Roman" w:hAnsi="Times New Roman"/>
          <w:sz w:val="28"/>
          <w:szCs w:val="28"/>
          <w:lang w:val="uk-UA"/>
        </w:rPr>
        <w:t>ами щодо цього</w:t>
      </w:r>
      <w:r>
        <w:rPr>
          <w:rFonts w:cs="Times New Roman" w:ascii="Times New Roman" w:hAnsi="Times New Roman"/>
          <w:sz w:val="28"/>
          <w:szCs w:val="28"/>
        </w:rPr>
        <w:t>:</w:t>
      </w:r>
    </w:p>
    <w:p>
      <w:pPr>
        <w:pStyle w:val="Normal"/>
        <w:spacing w:lineRule="auto" w:line="240" w:before="0" w:after="0"/>
        <w:rPr/>
      </w:pPr>
      <w:r>
        <w:rPr>
          <w:rFonts w:cs="Times New Roman" w:ascii="Times New Roman" w:hAnsi="Times New Roman"/>
          <w:sz w:val="28"/>
          <w:szCs w:val="28"/>
        </w:rPr>
        <w:t>1.</w:t>
      </w:r>
      <w:r>
        <w:rPr>
          <w:rFonts w:cs="Times New Roman" w:ascii="Times New Roman" w:hAnsi="Times New Roman"/>
          <w:sz w:val="28"/>
          <w:szCs w:val="28"/>
          <w:lang w:val="uk-UA"/>
        </w:rPr>
        <w:t xml:space="preserve"> </w:t>
      </w:r>
      <w:hyperlink r:id="rId7">
        <w:r>
          <w:rPr>
            <w:rStyle w:val="Style14"/>
            <w:rFonts w:cs="Times New Roman" w:ascii="Times New Roman" w:hAnsi="Times New Roman"/>
            <w:sz w:val="28"/>
            <w:szCs w:val="28"/>
          </w:rPr>
          <w:t>Безпечне освітнє середовище закладу освіти</w:t>
        </w:r>
      </w:hyperlink>
      <w:r>
        <w:rPr>
          <w:rFonts w:cs="Times New Roman" w:ascii="Times New Roman" w:hAnsi="Times New Roman"/>
          <w:sz w:val="28"/>
          <w:szCs w:val="28"/>
          <w:lang w:val="uk-UA"/>
        </w:rPr>
        <w:t xml:space="preserve">; </w:t>
      </w:r>
    </w:p>
    <w:p>
      <w:pPr>
        <w:pStyle w:val="Normal"/>
        <w:spacing w:lineRule="auto" w:line="240" w:before="0" w:after="0"/>
        <w:jc w:val="both"/>
        <w:rPr/>
      </w:pPr>
      <w:r>
        <w:rPr>
          <w:rFonts w:cs="Times New Roman" w:ascii="Times New Roman" w:hAnsi="Times New Roman"/>
          <w:sz w:val="28"/>
          <w:szCs w:val="28"/>
        </w:rPr>
        <w:t xml:space="preserve">2. </w:t>
      </w:r>
      <w:hyperlink r:id="rId8">
        <w:r>
          <w:rPr>
            <w:rStyle w:val="Style14"/>
            <w:rFonts w:cs="Times New Roman" w:ascii="Times New Roman" w:hAnsi="Times New Roman"/>
            <w:sz w:val="28"/>
            <w:szCs w:val="28"/>
          </w:rPr>
          <w:t>Деміракі Т.</w:t>
        </w:r>
        <w:r>
          <w:rPr>
            <w:rStyle w:val="Style14"/>
            <w:rFonts w:cs="Times New Roman" w:ascii="Times New Roman" w:hAnsi="Times New Roman"/>
            <w:sz w:val="28"/>
            <w:szCs w:val="28"/>
            <w:lang w:val="uk-UA"/>
          </w:rPr>
          <w:t xml:space="preserve"> </w:t>
        </w:r>
        <w:r>
          <w:rPr>
            <w:rStyle w:val="Style14"/>
            <w:rFonts w:cs="Times New Roman" w:ascii="Times New Roman" w:hAnsi="Times New Roman"/>
            <w:sz w:val="28"/>
            <w:szCs w:val="28"/>
          </w:rPr>
          <w:t>В. Моделювання освітнього простору в умовах реалізації</w:t>
        </w:r>
        <w:r>
          <w:rPr>
            <w:rStyle w:val="Style14"/>
            <w:rFonts w:cs="Times New Roman" w:ascii="Times New Roman" w:hAnsi="Times New Roman"/>
            <w:sz w:val="28"/>
            <w:szCs w:val="28"/>
            <w:lang w:val="uk-UA"/>
          </w:rPr>
          <w:t xml:space="preserve"> </w:t>
        </w:r>
        <w:r>
          <w:rPr>
            <w:rStyle w:val="Style14"/>
            <w:rFonts w:cs="Times New Roman" w:ascii="Times New Roman" w:hAnsi="Times New Roman"/>
            <w:sz w:val="28"/>
            <w:szCs w:val="28"/>
          </w:rPr>
          <w:t>Концепції «Нова українська школа», методичні рекомендації</w:t>
        </w:r>
      </w:hyperlink>
      <w:r>
        <w:rPr>
          <w:rFonts w:cs="Times New Roman" w:ascii="Times New Roman" w:hAnsi="Times New Roman"/>
          <w:sz w:val="28"/>
          <w:szCs w:val="28"/>
          <w:lang w:val="uk-UA"/>
        </w:rPr>
        <w:t>;</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rPr>
        <w:t>3. Доступність та універсальний дизайн: навчально-методичний посібник.</w:t>
      </w:r>
      <w:r>
        <w:rPr>
          <w:rFonts w:cs="Times New Roman" w:ascii="Times New Roman" w:hAnsi="Times New Roman"/>
          <w:sz w:val="28"/>
          <w:szCs w:val="28"/>
          <w:lang w:val="uk-UA"/>
        </w:rPr>
        <w:t xml:space="preserve"> </w:t>
      </w:r>
      <w:r>
        <w:rPr>
          <w:rFonts w:cs="Times New Roman" w:ascii="Times New Roman" w:hAnsi="Times New Roman"/>
          <w:sz w:val="28"/>
          <w:szCs w:val="28"/>
        </w:rPr>
        <w:t>Азін В. О., Грибальський Я. В., Байда Л. Ю., Красюкова-Еннс О. В. К</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2013. </w:t>
      </w:r>
      <w:r>
        <w:rPr>
          <w:rFonts w:cs="Times New Roman" w:ascii="Times New Roman" w:hAnsi="Times New Roman"/>
          <w:sz w:val="28"/>
          <w:szCs w:val="28"/>
          <w:lang w:val="uk-UA"/>
        </w:rPr>
        <w:t xml:space="preserve">– С. </w:t>
      </w:r>
      <w:r>
        <w:rPr>
          <w:rFonts w:cs="Times New Roman" w:ascii="Times New Roman" w:hAnsi="Times New Roman"/>
          <w:sz w:val="28"/>
          <w:szCs w:val="28"/>
        </w:rPr>
        <w:t>128</w:t>
      </w:r>
      <w:r>
        <w:rPr>
          <w:rFonts w:cs="Times New Roman" w:ascii="Times New Roman" w:hAnsi="Times New Roman"/>
          <w:sz w:val="28"/>
          <w:szCs w:val="28"/>
          <w:lang w:val="uk-UA"/>
        </w:rPr>
        <w:t>;</w:t>
      </w:r>
    </w:p>
    <w:p>
      <w:pPr>
        <w:pStyle w:val="Normal"/>
        <w:spacing w:lineRule="auto" w:line="240" w:before="0" w:after="0"/>
        <w:jc w:val="both"/>
        <w:rPr/>
      </w:pPr>
      <w:r>
        <w:rPr>
          <w:rFonts w:cs="Times New Roman" w:ascii="Times New Roman" w:hAnsi="Times New Roman"/>
          <w:sz w:val="28"/>
          <w:szCs w:val="28"/>
          <w:lang w:val="uk-UA"/>
        </w:rPr>
        <w:t>4</w:t>
      </w:r>
      <w:r>
        <w:rPr>
          <w:rFonts w:cs="Times New Roman" w:ascii="Times New Roman" w:hAnsi="Times New Roman"/>
          <w:sz w:val="28"/>
          <w:szCs w:val="28"/>
        </w:rPr>
        <w:t xml:space="preserve">. </w:t>
      </w:r>
      <w:hyperlink r:id="rId9">
        <w:r>
          <w:rPr>
            <w:rStyle w:val="Style14"/>
            <w:rFonts w:cs="Times New Roman" w:ascii="Times New Roman" w:hAnsi="Times New Roman"/>
            <w:sz w:val="28"/>
            <w:szCs w:val="28"/>
          </w:rPr>
          <w:t>Кириченко В.</w:t>
        </w:r>
        <w:r>
          <w:rPr>
            <w:rStyle w:val="Style14"/>
            <w:rFonts w:cs="Times New Roman" w:ascii="Times New Roman" w:hAnsi="Times New Roman"/>
            <w:sz w:val="28"/>
            <w:szCs w:val="28"/>
            <w:lang w:val="uk-UA"/>
          </w:rPr>
          <w:t xml:space="preserve"> </w:t>
        </w:r>
        <w:r>
          <w:rPr>
            <w:rStyle w:val="Style14"/>
            <w:rFonts w:cs="Times New Roman" w:ascii="Times New Roman" w:hAnsi="Times New Roman"/>
            <w:sz w:val="28"/>
            <w:szCs w:val="28"/>
          </w:rPr>
          <w:t>І. Основні методологічні підходи у формування</w:t>
        </w:r>
        <w:r>
          <w:rPr>
            <w:rStyle w:val="Style14"/>
            <w:rFonts w:cs="Times New Roman" w:ascii="Times New Roman" w:hAnsi="Times New Roman"/>
            <w:sz w:val="28"/>
            <w:szCs w:val="28"/>
            <w:lang w:val="uk-UA"/>
          </w:rPr>
          <w:t xml:space="preserve"> </w:t>
        </w:r>
        <w:r>
          <w:rPr>
            <w:rStyle w:val="Style14"/>
            <w:rFonts w:cs="Times New Roman" w:ascii="Times New Roman" w:hAnsi="Times New Roman"/>
            <w:sz w:val="28"/>
            <w:szCs w:val="28"/>
          </w:rPr>
          <w:t>просоціальної поведінки учнів загальноосвітніх навчальних закладів</w:t>
        </w:r>
      </w:hyperlink>
      <w:r>
        <w:rPr>
          <w:rFonts w:cs="Times New Roman" w:ascii="Times New Roman" w:hAnsi="Times New Roman"/>
          <w:sz w:val="28"/>
          <w:szCs w:val="28"/>
          <w:lang w:val="uk-UA"/>
        </w:rPr>
        <w:t>;</w:t>
      </w:r>
    </w:p>
    <w:p>
      <w:pPr>
        <w:pStyle w:val="Normal"/>
        <w:spacing w:lineRule="auto" w:line="240" w:before="0" w:after="0"/>
        <w:jc w:val="both"/>
        <w:rPr/>
      </w:pPr>
      <w:r>
        <w:rPr>
          <w:rFonts w:cs="Times New Roman" w:ascii="Times New Roman" w:hAnsi="Times New Roman"/>
          <w:sz w:val="28"/>
          <w:szCs w:val="28"/>
          <w:lang w:val="uk-UA"/>
        </w:rPr>
        <w:t>5</w:t>
      </w:r>
      <w:r>
        <w:rPr>
          <w:rFonts w:cs="Times New Roman" w:ascii="Times New Roman" w:hAnsi="Times New Roman"/>
          <w:sz w:val="28"/>
          <w:szCs w:val="28"/>
        </w:rPr>
        <w:t xml:space="preserve">. </w:t>
      </w:r>
      <w:hyperlink r:id="rId10">
        <w:r>
          <w:rPr>
            <w:rStyle w:val="Style14"/>
            <w:rFonts w:cs="Times New Roman" w:ascii="Times New Roman" w:hAnsi="Times New Roman"/>
            <w:sz w:val="28"/>
            <w:szCs w:val="28"/>
          </w:rPr>
          <w:t>Національна стратегія розбудови безпечного і здорового освітнього</w:t>
        </w:r>
        <w:r>
          <w:rPr>
            <w:rStyle w:val="Style14"/>
            <w:rFonts w:cs="Times New Roman" w:ascii="Times New Roman" w:hAnsi="Times New Roman"/>
            <w:sz w:val="28"/>
            <w:szCs w:val="28"/>
            <w:lang w:val="uk-UA"/>
          </w:rPr>
          <w:t xml:space="preserve"> </w:t>
        </w:r>
        <w:r>
          <w:rPr>
            <w:rStyle w:val="Style14"/>
            <w:rFonts w:cs="Times New Roman" w:ascii="Times New Roman" w:hAnsi="Times New Roman"/>
            <w:sz w:val="28"/>
            <w:szCs w:val="28"/>
          </w:rPr>
          <w:t>середовища у Новій українській школі</w:t>
        </w:r>
      </w:hyperlink>
      <w:r>
        <w:rPr>
          <w:rFonts w:cs="Times New Roman" w:ascii="Times New Roman" w:hAnsi="Times New Roman"/>
          <w:sz w:val="28"/>
          <w:szCs w:val="28"/>
          <w:lang w:val="uk-UA"/>
        </w:rPr>
        <w:t>;</w:t>
      </w:r>
    </w:p>
    <w:p>
      <w:pPr>
        <w:pStyle w:val="Normal"/>
        <w:spacing w:lineRule="auto" w:line="240" w:before="0" w:after="0"/>
        <w:jc w:val="both"/>
        <w:rPr/>
      </w:pPr>
      <w:r>
        <w:rPr>
          <w:rFonts w:cs="Times New Roman" w:ascii="Times New Roman" w:hAnsi="Times New Roman"/>
          <w:sz w:val="28"/>
          <w:szCs w:val="28"/>
          <w:lang w:val="uk-UA"/>
        </w:rPr>
        <w:t>6</w:t>
      </w:r>
      <w:r>
        <w:rPr>
          <w:rFonts w:cs="Times New Roman" w:ascii="Times New Roman" w:hAnsi="Times New Roman"/>
          <w:sz w:val="28"/>
          <w:szCs w:val="28"/>
        </w:rPr>
        <w:t xml:space="preserve">. </w:t>
      </w:r>
      <w:hyperlink r:id="rId11">
        <w:r>
          <w:rPr>
            <w:rStyle w:val="Style14"/>
            <w:rFonts w:cs="Times New Roman" w:ascii="Times New Roman" w:hAnsi="Times New Roman"/>
            <w:sz w:val="28"/>
            <w:szCs w:val="28"/>
          </w:rPr>
          <w:t>Новий освітній простір. Мотивуючий простір</w:t>
        </w:r>
      </w:hyperlink>
      <w:r>
        <w:rPr>
          <w:rFonts w:cs="Times New Roman" w:ascii="Times New Roman" w:hAnsi="Times New Roman"/>
          <w:sz w:val="28"/>
          <w:szCs w:val="28"/>
        </w:rPr>
        <w:t>.</w:t>
      </w:r>
    </w:p>
    <w:p>
      <w:pPr>
        <w:pStyle w:val="Normal"/>
        <w:spacing w:lineRule="auto" w:line="240" w:before="0" w:after="0"/>
        <w:jc w:val="both"/>
        <w:rPr>
          <w:rFonts w:ascii="Times New Roman" w:hAnsi="Times New Roman" w:cs="Times New Roman"/>
          <w:sz w:val="28"/>
          <w:szCs w:val="28"/>
        </w:rPr>
      </w:pPr>
      <w:r>
        <w:rPr/>
      </w:r>
    </w:p>
    <w:p>
      <w:pPr>
        <w:pStyle w:val="Normal"/>
        <w:spacing w:lineRule="auto" w:line="240" w:before="0" w:after="0"/>
        <w:ind w:firstLine="709"/>
        <w:jc w:val="both"/>
        <w:rPr/>
      </w:pPr>
      <w:r>
        <w:rPr>
          <w:rFonts w:cs="Times New Roman" w:ascii="Times New Roman" w:hAnsi="Times New Roman"/>
          <w:sz w:val="28"/>
          <w:szCs w:val="28"/>
        </w:rPr>
        <w:t>Автор: Кучер Людмила Андріївна.</w:t>
      </w:r>
    </w:p>
    <w:sectPr>
      <w:type w:val="nextPage"/>
      <w:pgSz w:w="11906" w:h="16838"/>
      <w:pgMar w:left="1134" w:right="566"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unhideWhenUsed/>
    <w:rsid w:val="00aa55cf"/>
    <w:rPr>
      <w:color w:val="0563C1" w:themeColor="hyperlink"/>
      <w:u w:val="single"/>
    </w:rPr>
  </w:style>
  <w:style w:type="character" w:styleId="UnresolvedMention">
    <w:name w:val="Unresolved Mention"/>
    <w:basedOn w:val="DefaultParagraphFont"/>
    <w:uiPriority w:val="99"/>
    <w:semiHidden/>
    <w:unhideWhenUsed/>
    <w:qFormat/>
    <w:rsid w:val="00aa55cf"/>
    <w:rPr>
      <w:color w:val="605E5C"/>
      <w:shd w:fill="E1DFDD" w:val="clear"/>
    </w:rPr>
  </w:style>
  <w:style w:type="character" w:styleId="FollowedHyperlink">
    <w:name w:val="FollowedHyperlink"/>
    <w:basedOn w:val="DefaultParagraphFont"/>
    <w:uiPriority w:val="99"/>
    <w:semiHidden/>
    <w:unhideWhenUsed/>
    <w:qFormat/>
    <w:rsid w:val="002f0d4a"/>
    <w:rPr>
      <w:color w:val="954F72" w:themeColor="followedHyperlink"/>
      <w:u w:val="single"/>
    </w:rPr>
  </w:style>
  <w:style w:type="character" w:styleId="ListLabel1">
    <w:name w:val="ListLabel 1"/>
    <w:qFormat/>
    <w:rPr>
      <w:rFonts w:ascii="Times New Roman" w:hAnsi="Times New Roman" w:cs="Times New Roman"/>
      <w:sz w:val="28"/>
      <w:szCs w:val="28"/>
      <w:lang w:val="uk-UA"/>
    </w:rPr>
  </w:style>
  <w:style w:type="character" w:styleId="ListLabel2">
    <w:name w:val="ListLabel 2"/>
    <w:qFormat/>
    <w:rPr>
      <w:rFonts w:ascii="Times New Roman" w:hAnsi="Times New Roman" w:cs="Times New Roman"/>
      <w:sz w:val="28"/>
      <w:szCs w:val="28"/>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rPr>
  </w:style>
  <w:style w:type="paragraph" w:styleId="ListParagraph">
    <w:name w:val="List Paragraph"/>
    <w:basedOn w:val="Normal"/>
    <w:uiPriority w:val="34"/>
    <w:qFormat/>
    <w:rsid w:val="00212753"/>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seosvita.ua/library/cifrovi-instrumenti-ta-dodatki-dla-vciteliv-515896.html" TargetMode="External"/><Relationship Id="rId3" Type="http://schemas.openxmlformats.org/officeDocument/2006/relationships/hyperlink" Target="https://osvita.ua/school/method/84628/" TargetMode="External"/><Relationship Id="rId4" Type="http://schemas.openxmlformats.org/officeDocument/2006/relationships/hyperlink" Target="https://osvitanova.com.ua/posts/4306-10-tsyfrovykh-instrumentiv-dlia-formatyvnoho-otsiniuvannia" TargetMode="External"/><Relationship Id="rId5" Type="http://schemas.openxmlformats.org/officeDocument/2006/relationships/hyperlink" Target="http://eprints.zu.edu.ua/14454/1/31.pdf" TargetMode="External"/><Relationship Id="rId6" Type="http://schemas.openxmlformats.org/officeDocument/2006/relationships/hyperlink" Target="https://sqe.gov.ua/wp-content/uploads/2021/08/Abetka_dyrektora_2021_SQE_SURGe.pdf" TargetMode="External"/><Relationship Id="rId7" Type="http://schemas.openxmlformats.org/officeDocument/2006/relationships/hyperlink" Target="https://rozvytok-osvity.te.ua/bezpechne-osvitnye-seredovyshche-zakladu-osvity/" TargetMode="External"/><Relationship Id="rId8" Type="http://schemas.openxmlformats.org/officeDocument/2006/relationships/hyperlink" Target="http://umo.edu.ua/images/content/biblioteka/repozitariy/metod recomendacii/&#1052;&#1077;&#1090;&#1086;&#1076;. &#1088;&#1077;&#1082;&#1086;&#1084;&#1077;&#1085;&#1076;&#1072;&#1094;&#1110;&#1111; &#1044;&#1077;&#1084;&#1110;&#1088;&#1072;&#1082;&#1110;.pdf" TargetMode="External"/><Relationship Id="rId9" Type="http://schemas.openxmlformats.org/officeDocument/2006/relationships/hyperlink" Target="https://lib.iitta.gov.ua/708578/1/kyrychenko.pdf" TargetMode="External"/><Relationship Id="rId10" Type="http://schemas.openxmlformats.org/officeDocument/2006/relationships/hyperlink" Target="https://nus.org.ua/news/dyvitsya-natsionalnu-strategiyu-rozbudovy-bezpechnogo-i-zdorovogo-osvitnogo-seredovyshha-u-nush/" TargetMode="External"/><Relationship Id="rId11" Type="http://schemas.openxmlformats.org/officeDocument/2006/relationships/hyperlink" Target="https://decentralization.gov.ua/uploads/library/file/407/NOP_Motivuyuchiyprostir.pdf"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Application>LibreOffice/6.0.7.3$Linux_X86_64 LibreOffice_project/00m0$Build-3</Application>
  <Pages>7</Pages>
  <Words>2464</Words>
  <Characters>17384</Characters>
  <CharactersWithSpaces>19807</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2022-09-11T13:13:00Z</dcterms:created>
  <dc:creator>Людмила Кучер</dc:creator>
  <dc:description/>
  <dc:language>uk-UA</dc:language>
  <cp:lastModifiedBy/>
  <dcterms:modified xsi:type="dcterms:W3CDTF">2022-09-29T15:40:28Z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