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6C" w:rsidRPr="0071786C" w:rsidRDefault="0071786C" w:rsidP="00063000">
      <w:pPr>
        <w:rPr>
          <w:b/>
          <w:sz w:val="28"/>
          <w:szCs w:val="28"/>
        </w:rPr>
      </w:pPr>
      <w:r w:rsidRPr="0071786C">
        <w:rPr>
          <w:b/>
          <w:sz w:val="28"/>
          <w:szCs w:val="28"/>
        </w:rPr>
        <w:t>Застосування дослідницької діяльності під час уроків словесності -  один</w:t>
      </w:r>
      <w:r>
        <w:rPr>
          <w:b/>
          <w:sz w:val="28"/>
          <w:szCs w:val="28"/>
        </w:rPr>
        <w:t xml:space="preserve"> із пріоритетів сучасної освіти</w:t>
      </w:r>
    </w:p>
    <w:p w:rsidR="00B75163" w:rsidRPr="00063000" w:rsidRDefault="00872E6C" w:rsidP="00063000">
      <w:pPr>
        <w:rPr>
          <w:sz w:val="28"/>
          <w:szCs w:val="28"/>
        </w:rPr>
      </w:pPr>
      <w:r w:rsidRPr="00063000">
        <w:rPr>
          <w:sz w:val="28"/>
          <w:szCs w:val="28"/>
        </w:rPr>
        <w:t>Застосування дослідницької діяльності під час урок</w:t>
      </w:r>
      <w:r w:rsidR="0071786C">
        <w:rPr>
          <w:sz w:val="28"/>
          <w:szCs w:val="28"/>
        </w:rPr>
        <w:t xml:space="preserve">ів словесності - </w:t>
      </w:r>
      <w:r w:rsidRPr="00063000">
        <w:rPr>
          <w:sz w:val="28"/>
          <w:szCs w:val="28"/>
        </w:rPr>
        <w:t xml:space="preserve"> один із пріоритетів сучасної освіти. Пошукова активність </w:t>
      </w:r>
      <w:proofErr w:type="spellStart"/>
      <w:r w:rsidRPr="00063000">
        <w:rPr>
          <w:sz w:val="28"/>
          <w:szCs w:val="28"/>
        </w:rPr>
        <w:t>–одна</w:t>
      </w:r>
      <w:proofErr w:type="spellEnd"/>
      <w:r w:rsidRPr="00063000">
        <w:rPr>
          <w:sz w:val="28"/>
          <w:szCs w:val="28"/>
        </w:rPr>
        <w:t xml:space="preserve"> з умов, що дозволяє виховувати у школярів жагу до знань і прагнення до відкриття.</w:t>
      </w:r>
    </w:p>
    <w:p w:rsidR="00872E6C" w:rsidRPr="00063000" w:rsidRDefault="0071786C" w:rsidP="0006300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В</w:t>
      </w:r>
      <w:r w:rsidR="00872E6C" w:rsidRPr="00063000">
        <w:rPr>
          <w:rFonts w:eastAsia="Times New Roman"/>
          <w:sz w:val="28"/>
          <w:szCs w:val="28"/>
          <w:lang w:eastAsia="uk-UA"/>
        </w:rPr>
        <w:t>ідомо, інформаційний метод характеризує таку взаємодію педагога та учнів, при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якому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вчитель викладає і демонструє навчальний матеріал, а учні його асимілюють. Репродуктивний же метод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визначає діяльність учнів, котрі під керівництвом педагога відновлюють навчальний матеріал. Фактично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інформаційний метод виступає передумовою для вияву репродуктивного методу.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Далі в процесі навчання на основі інформаційного та репродуктивного методів розгортається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евристичний (частково –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пошуковий) метод. Він відрізняється від них тим, що процеси асиміляції та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репродукування навчального матеріалу проходять у вигляді діалогу вчителя з учнями, при якому пошук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відповідей на питання (завдання) педагога є оперування тими засобами, які є в учнів, за допомогою яких вони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частково вирішують пізнавальні задачі.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Над інформаційним методом надбудовується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проблемний метод, у якому вчитель демонструє учням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вирішення проблем. У формі риторичного діалогу він показує учням не тільки шлях вирішення проблеми, але і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засоби, прийоми, за допомогою яких вона вирішується. Проблемний метод у процесі навчання може бути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зрозумілий та сприйнятий учнями тільки за умовою, якщо в ньому присутній інформаційний метод.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Іншими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словами, проблемний метод –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це шлях до оволодіння зразками та еталонами минулою творчою діяльністю.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Часто методом дослідження педагог організовує самостійну діяльність учнів, котрі вирішують нову для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себе пізнавальну проблему. Цей метод створює найкращі можливості для формування та вияву творчих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здібностей учнів, пізнавального їх розвитку.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 xml:space="preserve">Дослідницька робота на уроці і в позаурочний час відкриває безліч можливостей для досягнення успіху. Це запорука формування особистості з власним поглядом на світ, на життя, що дає змогу в майбутньому впевнено почуватися в суспільстві, бути щасливою людиною, яка не боїться труднощів, складних життєвих ситуацій, з яких завжди зможе знайти вихід. Певний рівень дослідницьких </w:t>
      </w:r>
      <w:proofErr w:type="spellStart"/>
      <w:r w:rsidR="00872E6C" w:rsidRPr="00063000">
        <w:rPr>
          <w:rFonts w:eastAsia="Times New Roman"/>
          <w:sz w:val="28"/>
          <w:szCs w:val="28"/>
          <w:lang w:eastAsia="uk-UA"/>
        </w:rPr>
        <w:t>компетентностей</w:t>
      </w:r>
      <w:proofErr w:type="spellEnd"/>
      <w:r w:rsidR="00872E6C" w:rsidRPr="00063000">
        <w:rPr>
          <w:rFonts w:eastAsia="Times New Roman"/>
          <w:sz w:val="28"/>
          <w:szCs w:val="28"/>
          <w:lang w:eastAsia="uk-UA"/>
        </w:rPr>
        <w:t xml:space="preserve"> формується в процесі урочної роботи за умови використання учителем різних видів дослідницьких завдань. Для досягнення успішного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результату саме на уроках повинна розвинутися зацікавленість учнів як навчальним предметом, так і дослідницькою діяльністю.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 xml:space="preserve">Важливо пройти з учнями шлях від цікавості до зацікавленості, тому вважаю, що варто максимально використовувати місцевий матеріал як об’єкт </w:t>
      </w:r>
      <w:r w:rsidR="00872E6C" w:rsidRPr="00063000">
        <w:rPr>
          <w:rFonts w:eastAsia="Times New Roman"/>
          <w:sz w:val="28"/>
          <w:szCs w:val="28"/>
          <w:lang w:eastAsia="uk-UA"/>
        </w:rPr>
        <w:lastRenderedPageBreak/>
        <w:t>дослідження. Адже усвідомлення того, що важливе знаходиться поруч, а не тільки десь далеко, додає дітям впевненості та сприяє зацікавленості. Вважаю,що у системі роботи з обдарованими школярами проектна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діяльність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займає важливе місце. Вона набуває пошукового, дослідницького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характеру, спрямовується на розуміння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суті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понять i явищ, осмислення ідей i концепцій, сучасних проблем сьогодення в різних галузях знань. Творча проектна діяльність здатна виховати молоде покоління, яке вміє працювати, постійно виявляючи свою ініціативу, яке ставить собі широкі практичні завдання і може їх виконувати.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У реалізації проектного навчання намагаюся створити умови, за яких учні різних вікових категорій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самостійно з інтересом здобувають знання з різних джерел, використовують їх для розв’язання творчих завдань, набувають комунікативних вмінь, формують дослідницькі навички, вчаться спостерігати, аналізувати, прогнозувати, узагальнювати і, як результат –</w:t>
      </w:r>
      <w:r w:rsidR="000771DA"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брати активну участь у конкурсах, захисті учнівських робіт.</w:t>
      </w:r>
    </w:p>
    <w:p w:rsidR="0071786C" w:rsidRDefault="00872E6C" w:rsidP="00063000">
      <w:pPr>
        <w:rPr>
          <w:rFonts w:eastAsia="Times New Roman"/>
          <w:sz w:val="28"/>
          <w:szCs w:val="28"/>
          <w:lang w:eastAsia="uk-UA"/>
        </w:rPr>
      </w:pPr>
      <w:r w:rsidRPr="00063000">
        <w:rPr>
          <w:rFonts w:eastAsia="Times New Roman"/>
          <w:sz w:val="28"/>
          <w:szCs w:val="28"/>
          <w:lang w:eastAsia="uk-UA"/>
        </w:rPr>
        <w:t xml:space="preserve"> Актуальність використання методу дослідження на урок</w:t>
      </w:r>
      <w:r w:rsidR="0071786C">
        <w:rPr>
          <w:rFonts w:eastAsia="Times New Roman"/>
          <w:sz w:val="28"/>
          <w:szCs w:val="28"/>
          <w:lang w:eastAsia="uk-UA"/>
        </w:rPr>
        <w:t>ах словесності</w:t>
      </w:r>
      <w:r w:rsidRPr="00063000">
        <w:rPr>
          <w:rFonts w:eastAsia="Times New Roman"/>
          <w:sz w:val="28"/>
          <w:szCs w:val="28"/>
          <w:lang w:eastAsia="uk-UA"/>
        </w:rPr>
        <w:t>.</w:t>
      </w:r>
    </w:p>
    <w:p w:rsidR="00872E6C" w:rsidRPr="00063000" w:rsidRDefault="000771DA" w:rsidP="0006300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Дослідницька діяльність-вища форма самоосвітньої діяльності учня. Формування науково-дослідницьких вмінь у школярів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процес складний і довготривалий. Він не виникає на порожньому місці і не розвивається сам по собі. А тому завдання вчителя-керівника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поступово і методично формувати дослідницькі навички, здійснюючи постійний контроль за виконанням учнями науково-дослідницьких робіт; аналізувати і виправляти помилки; визначати найкращі, найефективніші шляхи виконання роботи, розчленувати її на певні складові та розділи, навчаючи учнів поєднувати дослідницьку діяльність з науковою, а також з'ясовувати можливості подальшого застосування результатів роботи.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Основні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завдання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впровадження методу дослідження на уроках української мови і літератури: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створення умов для зацікавленості учнів предметом;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 xml:space="preserve">реалізація індивідуальних можливостей учня через творчість; 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використання інтерактивних, проектних технологій;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робота з обдарованими та здібними учнями;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створення на уроках здорової конкуренції.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Вчитель-наставник навчає методиці дослідження, консультує учня в процесі виконання роботи, розв'язанні поставлених проблем, враховуючи інтелектуальні та психологічні особливості дитини, оцінює отримані результати; у здійсненні продуктивного наукового дослідження обов'язкове поєднання керованої науково-дослідницької діяльності з самостійною, самоосвітньою діяльністю учня, яка є основою інтелектуального росту дитини, формування її творчої особистості.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Процес дослідження має індивідуальний характер і відбувається за такою схемою: вибір теми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складання плану роботи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 xml:space="preserve">підбір джерел і </w:t>
      </w:r>
      <w:r w:rsidR="00872E6C" w:rsidRPr="00063000">
        <w:rPr>
          <w:rFonts w:eastAsia="Times New Roman"/>
          <w:sz w:val="28"/>
          <w:szCs w:val="28"/>
          <w:lang w:eastAsia="uk-UA"/>
        </w:rPr>
        <w:lastRenderedPageBreak/>
        <w:t>літератури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знайомство з джерелами і складання на їх основі плану написання дослідження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відбір та оцінка фактів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обробка та систематизація зібраного матеріалу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написання роботи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її рецензування і доопрацювання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остаточне редагування та оформлення -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захист роботи.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Впровадження методу дослідження передбачає активне використання проектної технології. Як показує практика: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проектна технологія –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це особливий вид пізнавальної активності, мотивований проблемним протиставленням відомого і невідомого, що має на меті активізацію процесу пізнання й осмислення нового;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 xml:space="preserve">проектне навчання не тільки спонукає до розумово вмотивованої доцільної діяльності. Відповідно до інтересів, а й істотно трансформує роль педагога в керівництві нею. Педагог сьогодні не стільки той, хто вчить, скільки той, хто розуміє і відчуває, як учень вчиться. У цьому завдання </w:t>
      </w:r>
      <w:proofErr w:type="spellStart"/>
      <w:r w:rsidR="00872E6C" w:rsidRPr="00063000">
        <w:rPr>
          <w:rFonts w:eastAsia="Times New Roman"/>
          <w:sz w:val="28"/>
          <w:szCs w:val="28"/>
          <w:lang w:eastAsia="uk-UA"/>
        </w:rPr>
        <w:t>особистісно</w:t>
      </w:r>
      <w:proofErr w:type="spellEnd"/>
      <w:r w:rsidR="00872E6C" w:rsidRPr="00063000">
        <w:rPr>
          <w:rFonts w:eastAsia="Times New Roman"/>
          <w:sz w:val="28"/>
          <w:szCs w:val="28"/>
          <w:lang w:eastAsia="uk-UA"/>
        </w:rPr>
        <w:t xml:space="preserve"> зорієнтованої педагогіки, становлення якої відбувається нині;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підготовка і захист проектів є формою діяльності, що ідеально відповідає потребам сполучення «близької» і «далекої» перспектив. Це практичний шлях придбання навчального і соціального досвіду, активного включення й реалізації життєвих планів особистості;</w:t>
      </w:r>
      <w:r w:rsidR="00872E6C" w:rsidRPr="00063000">
        <w:rPr>
          <w:rFonts w:eastAsia="Times New Roman"/>
          <w:sz w:val="28"/>
          <w:szCs w:val="28"/>
          <w:lang w:eastAsia="uk-UA"/>
        </w:rPr>
        <w:sym w:font="Symbol" w:char="F0D8"/>
      </w:r>
      <w:r w:rsidR="00872E6C" w:rsidRPr="00063000">
        <w:rPr>
          <w:rFonts w:eastAsia="Times New Roman"/>
          <w:sz w:val="28"/>
          <w:szCs w:val="28"/>
          <w:lang w:eastAsia="uk-UA"/>
        </w:rPr>
        <w:t>проектне навчання –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корисна альтернатива класно-урочній системі. Але воно аж ніяк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872E6C" w:rsidRPr="00063000">
        <w:rPr>
          <w:rFonts w:eastAsia="Times New Roman"/>
          <w:sz w:val="28"/>
          <w:szCs w:val="28"/>
          <w:lang w:eastAsia="uk-UA"/>
        </w:rPr>
        <w:t>не повинно витіснити її і стати певною панацеєю. Проектне навчання слід використовувати як доповнення до інших видів прямого чи непрямого навчання, як засіб прискорення росту і в особистісному вимірі, і в академічному.</w:t>
      </w:r>
    </w:p>
    <w:sectPr w:rsidR="00872E6C" w:rsidRPr="00063000" w:rsidSect="00326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72E6C"/>
    <w:rsid w:val="00063000"/>
    <w:rsid w:val="000771DA"/>
    <w:rsid w:val="003261D8"/>
    <w:rsid w:val="0035492D"/>
    <w:rsid w:val="00524713"/>
    <w:rsid w:val="00542259"/>
    <w:rsid w:val="0071786C"/>
    <w:rsid w:val="00872E6C"/>
    <w:rsid w:val="00C168EE"/>
    <w:rsid w:val="00CB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D8"/>
  </w:style>
  <w:style w:type="paragraph" w:styleId="1">
    <w:name w:val="heading 1"/>
    <w:basedOn w:val="a"/>
    <w:next w:val="a"/>
    <w:link w:val="10"/>
    <w:uiPriority w:val="9"/>
    <w:qFormat/>
    <w:rsid w:val="0006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 Windows</cp:lastModifiedBy>
  <cp:revision>6</cp:revision>
  <dcterms:created xsi:type="dcterms:W3CDTF">2020-01-31T15:29:00Z</dcterms:created>
  <dcterms:modified xsi:type="dcterms:W3CDTF">2021-01-01T18:07:00Z</dcterms:modified>
</cp:coreProperties>
</file>