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B0" w:rsidRPr="00D175B0" w:rsidRDefault="00D175B0" w:rsidP="00D175B0">
      <w:pPr>
        <w:spacing w:after="0"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 xml:space="preserve">Тікай, кутя, із покуття, а узвар - на базар Не опрацьовано </w:t>
      </w:r>
    </w:p>
    <w:p w:rsidR="00D175B0" w:rsidRPr="00D175B0" w:rsidRDefault="00D175B0" w:rsidP="00D175B0">
      <w:pPr>
        <w:spacing w:after="0"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 xml:space="preserve">28 Квітня 2007, 00:00 </w:t>
      </w:r>
    </w:p>
    <w:p w:rsidR="00D175B0" w:rsidRPr="00D175B0" w:rsidRDefault="00D175B0" w:rsidP="00D175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28600" cy="228600"/>
            <wp:effectExtent l="19050" t="0" r="0" b="0"/>
            <wp:docPr id="1" name="Рисунок 1" descr="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a:hlinkClick r:id="rId5"/>
                    </pic:cNvPr>
                    <pic:cNvPicPr>
                      <a:picLocks noChangeAspect="1" noChangeArrowheads="1"/>
                    </pic:cNvPicPr>
                  </pic:nvPicPr>
                  <pic:blipFill>
                    <a:blip r:embed="rId6"/>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228600" cy="228600"/>
            <wp:effectExtent l="19050" t="0" r="0" b="0"/>
            <wp:docPr id="2" name="Рисунок 2" descr="Twitter">
              <a:hlinkClick xmlns:a="http://schemas.openxmlformats.org/drawingml/2006/main" r:id="rId7" tgtFrame="&quot;_blank&quot;" tooltip="&quot;Twit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a:hlinkClick r:id="rId7" tgtFrame="&quot;_blank&quot;" tooltip="&quot;Twitter&quot;"/>
                    </pic:cNvPr>
                    <pic:cNvPicPr>
                      <a:picLocks noChangeAspect="1" noChangeArrowheads="1"/>
                    </pic:cNvPicPr>
                  </pic:nvPicPr>
                  <pic:blipFill>
                    <a:blip r:embed="rId8"/>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228600" cy="228600"/>
            <wp:effectExtent l="19050" t="0" r="0" b="0"/>
            <wp:docPr id="3" name="Рисунок 3" descr="ВКонтакте">
              <a:hlinkClick xmlns:a="http://schemas.openxmlformats.org/drawingml/2006/main" r:id="rId5" tooltip="&quot;ВКонтакт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Контакте">
                      <a:hlinkClick r:id="rId5" tooltip="&quot;ВКонтакте&quot;"/>
                    </pic:cNvPr>
                    <pic:cNvPicPr>
                      <a:picLocks noChangeAspect="1" noChangeArrowheads="1"/>
                    </pic:cNvPicPr>
                  </pic:nvPicPr>
                  <pic:blipFill>
                    <a:blip r:embed="rId9"/>
                    <a:srcRect/>
                    <a:stretch>
                      <a:fillRect/>
                    </a:stretch>
                  </pic:blipFill>
                  <pic:spPr bwMode="auto">
                    <a:xfrm>
                      <a:off x="0" y="0"/>
                      <a:ext cx="228600"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rPr>
        <w:drawing>
          <wp:inline distT="0" distB="0" distL="0" distR="0">
            <wp:extent cx="228600" cy="228600"/>
            <wp:effectExtent l="19050" t="0" r="0" b="0"/>
            <wp:docPr id="4" name="Рисунок 4" descr="Livejournal">
              <a:hlinkClick xmlns:a="http://schemas.openxmlformats.org/drawingml/2006/main" r:id="rId10" tgtFrame="&quot;_blank&quot;" tooltip="&quot;Livejourna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vejournal">
                      <a:hlinkClick r:id="rId10" tgtFrame="&quot;_blank&quot;" tooltip="&quot;Livejournal&quot;"/>
                    </pic:cNvPr>
                    <pic:cNvPicPr>
                      <a:picLocks noChangeAspect="1" noChangeArrowheads="1"/>
                    </pic:cNvPicPr>
                  </pic:nvPicPr>
                  <pic:blipFill>
                    <a:blip r:embed="rId11"/>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175B0" w:rsidRPr="00D175B0" w:rsidRDefault="00D175B0" w:rsidP="00D175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952750" cy="2238375"/>
            <wp:effectExtent l="19050" t="0" r="0" b="0"/>
            <wp:docPr id="5" name="Рисунок 5" descr="Тікай, кутя, із покуття, а узвар - на баз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ікай, кутя, із покуття, а узвар - на базар"/>
                    <pic:cNvPicPr>
                      <a:picLocks noChangeAspect="1" noChangeArrowheads="1"/>
                    </pic:cNvPicPr>
                  </pic:nvPicPr>
                  <pic:blipFill>
                    <a:blip r:embed="rId12"/>
                    <a:srcRect/>
                    <a:stretch>
                      <a:fillRect/>
                    </a:stretch>
                  </pic:blipFill>
                  <pic:spPr bwMode="auto">
                    <a:xfrm>
                      <a:off x="0" y="0"/>
                      <a:ext cx="2952750" cy="2238375"/>
                    </a:xfrm>
                    <a:prstGeom prst="rect">
                      <a:avLst/>
                    </a:prstGeom>
                    <a:noFill/>
                    <a:ln w="9525">
                      <a:noFill/>
                      <a:miter lim="800000"/>
                      <a:headEnd/>
                      <a:tailEnd/>
                    </a:ln>
                  </pic:spPr>
                </pic:pic>
              </a:graphicData>
            </a:graphic>
          </wp:inline>
        </w:drawing>
      </w:r>
      <w:r w:rsidRPr="00D175B0">
        <w:rPr>
          <w:rFonts w:ascii="Times New Roman" w:eastAsia="Times New Roman" w:hAnsi="Times New Roman" w:cs="Times New Roman"/>
          <w:sz w:val="24"/>
          <w:szCs w:val="24"/>
        </w:rPr>
        <w:t xml:space="preserve">Фото: http://www.kyivpost.ua Тікай, кутя, із покуття, а узвар - на базар </w:t>
      </w:r>
    </w:p>
    <w:p w:rsidR="00D175B0" w:rsidRPr="00D175B0" w:rsidRDefault="00D175B0" w:rsidP="00D175B0">
      <w:p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 xml:space="preserve">Гра-конкурс на тему Водохреща </w:t>
      </w:r>
    </w:p>
    <w:p w:rsidR="00D175B0" w:rsidRPr="00D175B0" w:rsidRDefault="00D175B0" w:rsidP="00D175B0">
      <w:p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b/>
          <w:bCs/>
          <w:sz w:val="24"/>
          <w:szCs w:val="24"/>
        </w:rPr>
        <w:t>ВЕДУЧА:</w:t>
      </w:r>
      <w:r w:rsidRPr="00D175B0">
        <w:rPr>
          <w:rFonts w:ascii="Times New Roman" w:eastAsia="Times New Roman" w:hAnsi="Times New Roman" w:cs="Times New Roman"/>
          <w:sz w:val="24"/>
          <w:szCs w:val="24"/>
        </w:rPr>
        <w:t xml:space="preserve"> Різдвяно-новорічний період завершувався святом Водосвяття. Його ще називають Водохреща, Хрещення, Ордань, Богоявлення господнє. Цей звичай прийшов до нас на Україну разом із християнством і став традиційним святом нашого народу.</w:t>
      </w:r>
    </w:p>
    <w:p w:rsidR="00D175B0" w:rsidRPr="00D175B0" w:rsidRDefault="00D175B0" w:rsidP="00D175B0">
      <w:p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Вечір напередодні Хрещення називається другий Свят-вечір або "Голодна кутя". Ця назва пішла від того, що доти, доки не посвятять воду, люди не їли. Надвечір ішли до церкви, де святили воду. Свяченою водою господар кропив всіх членів сім'ї, хату, подвір'я, криницю, свійських тварин, окрім курей і свиней, малював хрести крейдою на дверях, воротях, господарських будівлях, аби залякати нечисту силу.</w:t>
      </w:r>
    </w:p>
    <w:p w:rsidR="00D175B0" w:rsidRPr="00D175B0" w:rsidRDefault="00D175B0" w:rsidP="00D175B0">
      <w:p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Сідали вечеряти, коли вже засяє вечірня зоря. Вечеряли пісними стравами. По вечері діти проганяли кутю, б'ючи знадвору палицями в причілок хати, примовляючи:</w:t>
      </w:r>
    </w:p>
    <w:p w:rsidR="00D175B0" w:rsidRPr="00D175B0" w:rsidRDefault="00D175B0" w:rsidP="00D175B0">
      <w:pPr>
        <w:spacing w:before="100" w:beforeAutospacing="1" w:after="100" w:afterAutospacing="1" w:line="240" w:lineRule="auto"/>
        <w:ind w:left="600"/>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Тікай, кутя, із покуття,</w:t>
      </w:r>
      <w:r w:rsidRPr="00D175B0">
        <w:rPr>
          <w:rFonts w:ascii="Times New Roman" w:eastAsia="Times New Roman" w:hAnsi="Times New Roman" w:cs="Times New Roman"/>
          <w:sz w:val="24"/>
          <w:szCs w:val="24"/>
        </w:rPr>
        <w:br/>
        <w:t>А узвар - на базар,</w:t>
      </w:r>
      <w:r w:rsidRPr="00D175B0">
        <w:rPr>
          <w:rFonts w:ascii="Times New Roman" w:eastAsia="Times New Roman" w:hAnsi="Times New Roman" w:cs="Times New Roman"/>
          <w:sz w:val="24"/>
          <w:szCs w:val="24"/>
        </w:rPr>
        <w:br/>
        <w:t>Паляниці, лишайтесь па полиці,</w:t>
      </w:r>
      <w:r w:rsidRPr="00D175B0">
        <w:rPr>
          <w:rFonts w:ascii="Times New Roman" w:eastAsia="Times New Roman" w:hAnsi="Times New Roman" w:cs="Times New Roman"/>
          <w:sz w:val="24"/>
          <w:szCs w:val="24"/>
        </w:rPr>
        <w:br/>
        <w:t>А дідух на теплий дух,</w:t>
      </w:r>
      <w:r w:rsidRPr="00D175B0">
        <w:rPr>
          <w:rFonts w:ascii="Times New Roman" w:eastAsia="Times New Roman" w:hAnsi="Times New Roman" w:cs="Times New Roman"/>
          <w:sz w:val="24"/>
          <w:szCs w:val="24"/>
        </w:rPr>
        <w:br/>
        <w:t>Щоб покинути кожух.</w:t>
      </w:r>
    </w:p>
    <w:p w:rsidR="00D175B0" w:rsidRPr="00D175B0" w:rsidRDefault="00D175B0" w:rsidP="00D175B0">
      <w:p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Як стемніє, виносять і спалюють "дідух", пускають його на теплий дух.</w:t>
      </w:r>
    </w:p>
    <w:p w:rsidR="00D175B0" w:rsidRPr="00D175B0" w:rsidRDefault="00D175B0" w:rsidP="00D175B0">
      <w:p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Свято Водохреща відбувалося 19 січня на річці або біля криниці. Напередодні чоловіки вирубували на льоду великий хрест, обливали його червоним буряковим соком. Тут відбувалася Божа служба. Кульмінаційним моментом свята було занурення священиком хреста у воду. З цього часу вода вважалася освяченою.</w:t>
      </w:r>
    </w:p>
    <w:p w:rsidR="00D175B0" w:rsidRPr="00D175B0" w:rsidRDefault="00D175B0" w:rsidP="00D175B0">
      <w:p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Парубки в цей час випускали голубів у небо, а чоловіки - стріляли з рушниць: давали звістку Богу, що його син Ісус охрещений. Освячена вода вважалася цілющою. Нею напували хворих, По обіді молодь гуляла, каталась на конях, проводила кулачні бої… Надіюсь, про це ви читали в книжках.</w:t>
      </w:r>
    </w:p>
    <w:p w:rsidR="00D175B0" w:rsidRPr="00D175B0" w:rsidRDefault="00D175B0" w:rsidP="00D175B0">
      <w:p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Пропоную провести гру-конкурс, який визначить переможців, обізнаних у цьому святі.</w:t>
      </w:r>
    </w:p>
    <w:p w:rsidR="00D175B0" w:rsidRPr="00D175B0" w:rsidRDefault="00D175B0" w:rsidP="00D175B0">
      <w:p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Розділіться на дві команди. Оберіть собі капітана, придумайте назву команді.</w:t>
      </w:r>
    </w:p>
    <w:p w:rsidR="00D175B0" w:rsidRPr="00D175B0" w:rsidRDefault="00D175B0" w:rsidP="00D175B0">
      <w:p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b/>
          <w:bCs/>
          <w:sz w:val="24"/>
          <w:szCs w:val="24"/>
        </w:rPr>
        <w:lastRenderedPageBreak/>
        <w:t>Умови гри-конкурсу:</w:t>
      </w:r>
      <w:r w:rsidRPr="00D175B0">
        <w:rPr>
          <w:rFonts w:ascii="Times New Roman" w:eastAsia="Times New Roman" w:hAnsi="Times New Roman" w:cs="Times New Roman"/>
          <w:sz w:val="24"/>
          <w:szCs w:val="24"/>
        </w:rPr>
        <w:t xml:space="preserve"> Починає та команда, якій випаде 1 місце за жеребкуванням. В козацькому кисеті (вишита торбинка) лежать записані на папірцях запитання. Капітан команди дістає папірець, читає завдання, радиться з членами своєї команди і після цього дає відповідь. Якщо команда не зможе виконати завдання, або виконає його не правильно, папірець передає другому капітану. Переможе та команда, яка дасть більшу кількість відповідей.</w:t>
      </w:r>
    </w:p>
    <w:p w:rsidR="00D175B0" w:rsidRPr="00D175B0" w:rsidRDefault="00D175B0" w:rsidP="00D175B0">
      <w:pPr>
        <w:spacing w:before="100" w:beforeAutospacing="1" w:after="100" w:afterAutospacing="1" w:line="240" w:lineRule="auto"/>
        <w:outlineLvl w:val="3"/>
        <w:rPr>
          <w:rFonts w:ascii="Times New Roman" w:eastAsia="Times New Roman" w:hAnsi="Times New Roman" w:cs="Times New Roman"/>
          <w:b/>
          <w:bCs/>
          <w:sz w:val="24"/>
          <w:szCs w:val="24"/>
        </w:rPr>
      </w:pPr>
      <w:r w:rsidRPr="00D175B0">
        <w:rPr>
          <w:rFonts w:ascii="Times New Roman" w:eastAsia="Times New Roman" w:hAnsi="Times New Roman" w:cs="Times New Roman"/>
          <w:b/>
          <w:bCs/>
          <w:sz w:val="24"/>
          <w:szCs w:val="24"/>
        </w:rPr>
        <w:t>І ТУР</w:t>
      </w:r>
    </w:p>
    <w:p w:rsidR="00D175B0" w:rsidRPr="00D175B0" w:rsidRDefault="00D175B0" w:rsidP="00D175B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 xml:space="preserve">Коли на Україні почали святкувати свято Водохреща? </w:t>
      </w:r>
      <w:r w:rsidRPr="00D175B0">
        <w:rPr>
          <w:rFonts w:ascii="Times New Roman" w:eastAsia="Times New Roman" w:hAnsi="Times New Roman" w:cs="Times New Roman"/>
          <w:i/>
          <w:iCs/>
          <w:sz w:val="24"/>
          <w:szCs w:val="24"/>
        </w:rPr>
        <w:t>(З приходом християнства)</w:t>
      </w:r>
    </w:p>
    <w:p w:rsidR="00D175B0" w:rsidRPr="00D175B0" w:rsidRDefault="00D175B0" w:rsidP="00D175B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 xml:space="preserve">Які назви має Водохреща? </w:t>
      </w:r>
      <w:r w:rsidRPr="00D175B0">
        <w:rPr>
          <w:rFonts w:ascii="Times New Roman" w:eastAsia="Times New Roman" w:hAnsi="Times New Roman" w:cs="Times New Roman"/>
          <w:i/>
          <w:iCs/>
          <w:sz w:val="24"/>
          <w:szCs w:val="24"/>
        </w:rPr>
        <w:t>(Хрещення, Ордань, Йордань, Водосвяття, Богоявлення господнє)</w:t>
      </w:r>
    </w:p>
    <w:p w:rsidR="00D175B0" w:rsidRPr="00D175B0" w:rsidRDefault="00D175B0" w:rsidP="00D175B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 xml:space="preserve">Як називається вечір напередодні Водохреща? </w:t>
      </w:r>
      <w:r w:rsidRPr="00D175B0">
        <w:rPr>
          <w:rFonts w:ascii="Times New Roman" w:eastAsia="Times New Roman" w:hAnsi="Times New Roman" w:cs="Times New Roman"/>
          <w:i/>
          <w:iCs/>
          <w:sz w:val="24"/>
          <w:szCs w:val="24"/>
        </w:rPr>
        <w:t>(Другим Свят вечором або "Голодна кутя")</w:t>
      </w:r>
    </w:p>
    <w:p w:rsidR="00D175B0" w:rsidRPr="00D175B0" w:rsidRDefault="00D175B0" w:rsidP="00D175B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 xml:space="preserve">Коли спалюють "дідух", пускають на "теплий дух" і що це означає?  </w:t>
      </w:r>
      <w:r w:rsidRPr="00D175B0">
        <w:rPr>
          <w:rFonts w:ascii="Times New Roman" w:eastAsia="Times New Roman" w:hAnsi="Times New Roman" w:cs="Times New Roman"/>
          <w:i/>
          <w:iCs/>
          <w:sz w:val="24"/>
          <w:szCs w:val="24"/>
        </w:rPr>
        <w:t>(Пізно увечері 18.01. Це символічне паління зими, щоб "покинути кожух")</w:t>
      </w:r>
    </w:p>
    <w:p w:rsidR="00D175B0" w:rsidRPr="00D175B0" w:rsidRDefault="00D175B0" w:rsidP="00D175B0">
      <w:pPr>
        <w:spacing w:before="100" w:beforeAutospacing="1" w:after="100" w:afterAutospacing="1" w:line="240" w:lineRule="auto"/>
        <w:outlineLvl w:val="3"/>
        <w:rPr>
          <w:rFonts w:ascii="Times New Roman" w:eastAsia="Times New Roman" w:hAnsi="Times New Roman" w:cs="Times New Roman"/>
          <w:b/>
          <w:bCs/>
          <w:sz w:val="24"/>
          <w:szCs w:val="24"/>
        </w:rPr>
      </w:pPr>
      <w:r w:rsidRPr="00D175B0">
        <w:rPr>
          <w:rFonts w:ascii="Times New Roman" w:eastAsia="Times New Roman" w:hAnsi="Times New Roman" w:cs="Times New Roman"/>
          <w:b/>
          <w:bCs/>
          <w:sz w:val="24"/>
          <w:szCs w:val="24"/>
        </w:rPr>
        <w:t>II ТУР</w:t>
      </w:r>
    </w:p>
    <w:p w:rsidR="00D175B0" w:rsidRPr="00D175B0" w:rsidRDefault="00D175B0" w:rsidP="00D175B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Покажіть обряд кропління свяченою водою та написання хрестів.</w:t>
      </w:r>
    </w:p>
    <w:p w:rsidR="00D175B0" w:rsidRPr="00D175B0" w:rsidRDefault="00D175B0" w:rsidP="00D175B0">
      <w:p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(Батько наливає в полумисок свяченої води і кропилом кропить всіх присутніх членів родини, примовляючи: "Дай, Боже, і на той рік діждатися". Потім він кропить у сінях, в коморі та навколо хати.</w:t>
      </w:r>
    </w:p>
    <w:p w:rsidR="00D175B0" w:rsidRPr="00D175B0" w:rsidRDefault="00D175B0" w:rsidP="00D175B0">
      <w:p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Молодший син йде за батьком, кусає перший пиріг – в сінях і пише хрести крейдою на тому місці, де покроплено, другий – в коморі, третій – на дворі).</w:t>
      </w:r>
    </w:p>
    <w:p w:rsidR="00D175B0" w:rsidRPr="00D175B0" w:rsidRDefault="00D175B0" w:rsidP="00D175B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Покажіїь сценку, як повертаються дівчата з водою після освячення її на річці. Поясніть її суть.</w:t>
      </w:r>
    </w:p>
    <w:p w:rsidR="00D175B0" w:rsidRPr="00D175B0" w:rsidRDefault="00D175B0" w:rsidP="00D175B0">
      <w:p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(Швиденько набирають у посудину і біжать, переганяючи одна одну додому. Вважалося, хто швидше прибіжить – раніше вийде заміж).</w:t>
      </w:r>
    </w:p>
    <w:p w:rsidR="00D175B0" w:rsidRPr="00D175B0" w:rsidRDefault="00D175B0" w:rsidP="00D175B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Покажіть, як складають ложки після вечері.</w:t>
      </w:r>
    </w:p>
    <w:p w:rsidR="00D175B0" w:rsidRPr="00D175B0" w:rsidRDefault="00D175B0" w:rsidP="00D175B0">
      <w:p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(Свої ложки після вечері всі складають у одну миску, а зверху – хлібину: "щоб хліб родився").</w:t>
      </w:r>
    </w:p>
    <w:p w:rsidR="00D175B0" w:rsidRPr="00D175B0" w:rsidRDefault="00D175B0" w:rsidP="00D175B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Покажіть,що робили хлопчаки, парубки і чоловіки увечері.</w:t>
      </w:r>
    </w:p>
    <w:p w:rsidR="00D175B0" w:rsidRPr="00D175B0" w:rsidRDefault="00D175B0" w:rsidP="00D175B0">
      <w:p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(Проводили кулачні бої).</w:t>
      </w:r>
    </w:p>
    <w:p w:rsidR="00D175B0" w:rsidRPr="00D175B0" w:rsidRDefault="00D175B0" w:rsidP="00D175B0">
      <w:pPr>
        <w:spacing w:before="100" w:beforeAutospacing="1" w:after="100" w:afterAutospacing="1" w:line="240" w:lineRule="auto"/>
        <w:outlineLvl w:val="3"/>
        <w:rPr>
          <w:rFonts w:ascii="Times New Roman" w:eastAsia="Times New Roman" w:hAnsi="Times New Roman" w:cs="Times New Roman"/>
          <w:b/>
          <w:bCs/>
          <w:sz w:val="24"/>
          <w:szCs w:val="24"/>
        </w:rPr>
      </w:pPr>
      <w:r w:rsidRPr="00D175B0">
        <w:rPr>
          <w:rFonts w:ascii="Times New Roman" w:eastAsia="Times New Roman" w:hAnsi="Times New Roman" w:cs="Times New Roman"/>
          <w:b/>
          <w:bCs/>
          <w:sz w:val="24"/>
          <w:szCs w:val="24"/>
        </w:rPr>
        <w:t>III ТУР</w:t>
      </w:r>
    </w:p>
    <w:p w:rsidR="00D175B0" w:rsidRPr="00D175B0" w:rsidRDefault="00D175B0" w:rsidP="00D175B0">
      <w:p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(Змагаються капітани)</w:t>
      </w:r>
    </w:p>
    <w:p w:rsidR="00D175B0" w:rsidRPr="00D175B0" w:rsidRDefault="00D175B0" w:rsidP="00D175B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Які ви знаєте прикмети, пов'язані з Водохрещам?</w:t>
      </w:r>
    </w:p>
    <w:p w:rsidR="00D175B0" w:rsidRPr="00D175B0" w:rsidRDefault="00D175B0" w:rsidP="00D175B0">
      <w:pPr>
        <w:numPr>
          <w:ilvl w:val="0"/>
          <w:numId w:val="7"/>
        </w:numPr>
        <w:spacing w:before="100" w:beforeAutospacing="1" w:after="100" w:afterAutospacing="1" w:line="240" w:lineRule="auto"/>
        <w:ind w:left="600"/>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Якщо на Водохреща дерева вкриті інеєм, то на весні у відповідний день тижня,  на який випадає свято (середа, четвер…) треба сіяти пшеницю: "вродить, як чай!". </w:t>
      </w:r>
    </w:p>
    <w:p w:rsidR="00D175B0" w:rsidRPr="00D175B0" w:rsidRDefault="00D175B0" w:rsidP="00D175B0">
      <w:pPr>
        <w:numPr>
          <w:ilvl w:val="0"/>
          <w:numId w:val="7"/>
        </w:numPr>
        <w:spacing w:before="100" w:beforeAutospacing="1" w:after="100" w:afterAutospacing="1" w:line="240" w:lineRule="auto"/>
        <w:ind w:left="600"/>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Якщо на Водохреща день ясний, сонячний, то хліба в цьому році будуть чисті.  Якщо ж день хмарний – у хліба буде багато "сажки". </w:t>
      </w:r>
    </w:p>
    <w:p w:rsidR="00D175B0" w:rsidRPr="00D175B0" w:rsidRDefault="00D175B0" w:rsidP="00D175B0">
      <w:pPr>
        <w:numPr>
          <w:ilvl w:val="0"/>
          <w:numId w:val="7"/>
        </w:numPr>
        <w:spacing w:before="100" w:beforeAutospacing="1" w:after="100" w:afterAutospacing="1" w:line="240" w:lineRule="auto"/>
        <w:ind w:left="600"/>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Йде лапатий сніг – на врожай. </w:t>
      </w:r>
    </w:p>
    <w:p w:rsidR="00D175B0" w:rsidRPr="00D175B0" w:rsidRDefault="00D175B0" w:rsidP="00D175B0">
      <w:pPr>
        <w:numPr>
          <w:ilvl w:val="0"/>
          <w:numId w:val="7"/>
        </w:numPr>
        <w:spacing w:before="100" w:beforeAutospacing="1" w:after="100" w:afterAutospacing="1" w:line="240" w:lineRule="auto"/>
        <w:ind w:left="600"/>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lastRenderedPageBreak/>
        <w:t>Під час освячення води йде сніг – добре роїтимуться бджоли.</w:t>
      </w:r>
    </w:p>
    <w:p w:rsidR="00D175B0" w:rsidRPr="00D175B0" w:rsidRDefault="00D175B0" w:rsidP="00D175B0">
      <w:pPr>
        <w:numPr>
          <w:ilvl w:val="0"/>
          <w:numId w:val="7"/>
        </w:numPr>
        <w:spacing w:before="100" w:beforeAutospacing="1" w:after="100" w:afterAutospacing="1" w:line="240" w:lineRule="auto"/>
        <w:ind w:left="600"/>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Тріщи, морозе, не тріщі, а минули Водохрещі.</w:t>
      </w:r>
    </w:p>
    <w:p w:rsidR="00D175B0" w:rsidRPr="00D175B0" w:rsidRDefault="00D175B0" w:rsidP="00D175B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Яких неписаних законів дотримувались учасники кулачних боїв?</w:t>
      </w:r>
    </w:p>
    <w:p w:rsidR="00D175B0" w:rsidRPr="00D175B0" w:rsidRDefault="00D175B0" w:rsidP="00D175B0">
      <w:p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(Спочатку чубились хлопчики, потім бились парубки і вже пізніше в бій вступали чоловіки. Лежачого не били. Коли хтось відходив і сідав на землю – це означало, що він вибув з гри).</w:t>
      </w:r>
    </w:p>
    <w:p w:rsidR="00D175B0" w:rsidRPr="00D175B0" w:rsidRDefault="00D175B0" w:rsidP="00D175B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Що робили дівчата по обіді на Хрещення?</w:t>
      </w:r>
    </w:p>
    <w:p w:rsidR="00D175B0" w:rsidRPr="00D175B0" w:rsidRDefault="00D175B0" w:rsidP="00D175B0">
      <w:p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(Бігали вмиватись до річки в "йорданській воді" – "щоб були рожеві лиця").</w:t>
      </w:r>
    </w:p>
    <w:p w:rsidR="00D175B0" w:rsidRPr="00D175B0" w:rsidRDefault="00D175B0" w:rsidP="00D175B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Чим займалася молодь після обіду на Водохреща?</w:t>
      </w:r>
    </w:p>
    <w:p w:rsidR="00D175B0" w:rsidRPr="00D175B0" w:rsidRDefault="00D175B0" w:rsidP="00D175B0">
      <w:p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(Катались на конях, запряжених у сані, і заквітчаних квітами та стрічками).</w:t>
      </w:r>
    </w:p>
    <w:p w:rsidR="00D175B0" w:rsidRPr="00D175B0" w:rsidRDefault="00D175B0" w:rsidP="00D175B0">
      <w:p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b/>
          <w:bCs/>
          <w:sz w:val="24"/>
          <w:szCs w:val="24"/>
        </w:rPr>
        <w:t>ВЕДУЧА:</w:t>
      </w:r>
      <w:r w:rsidRPr="00D175B0">
        <w:rPr>
          <w:rFonts w:ascii="Times New Roman" w:eastAsia="Times New Roman" w:hAnsi="Times New Roman" w:cs="Times New Roman"/>
          <w:sz w:val="24"/>
          <w:szCs w:val="24"/>
        </w:rPr>
        <w:t xml:space="preserve"> Запрошую капітанів підійти до столу. Покладіть листочки з запитаннями, на які ваша команда відповіла. Ми їх підрахуємо і визначимо команду, яка перемогла.</w:t>
      </w:r>
    </w:p>
    <w:p w:rsidR="00D175B0" w:rsidRPr="00D175B0" w:rsidRDefault="00D175B0" w:rsidP="00D175B0">
      <w:pPr>
        <w:spacing w:before="100" w:beforeAutospacing="1" w:after="100" w:afterAutospacing="1" w:line="240" w:lineRule="auto"/>
        <w:rPr>
          <w:rFonts w:ascii="Times New Roman" w:eastAsia="Times New Roman" w:hAnsi="Times New Roman" w:cs="Times New Roman"/>
          <w:sz w:val="24"/>
          <w:szCs w:val="24"/>
        </w:rPr>
      </w:pPr>
      <w:r w:rsidRPr="00D175B0">
        <w:rPr>
          <w:rFonts w:ascii="Times New Roman" w:eastAsia="Times New Roman" w:hAnsi="Times New Roman" w:cs="Times New Roman"/>
          <w:sz w:val="24"/>
          <w:szCs w:val="24"/>
        </w:rPr>
        <w:t>(Команді, яка перемогла в грі-конкурсі вручають призи. Кращому капітану теж).</w:t>
      </w:r>
    </w:p>
    <w:p w:rsidR="00080345" w:rsidRDefault="00080345"/>
    <w:sectPr w:rsidR="0008034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53A"/>
    <w:multiLevelType w:val="multilevel"/>
    <w:tmpl w:val="B5CCF2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484500"/>
    <w:multiLevelType w:val="multilevel"/>
    <w:tmpl w:val="8D50A3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EA78DB"/>
    <w:multiLevelType w:val="multilevel"/>
    <w:tmpl w:val="572CB5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B20407"/>
    <w:multiLevelType w:val="multilevel"/>
    <w:tmpl w:val="40F67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E84D8F"/>
    <w:multiLevelType w:val="multilevel"/>
    <w:tmpl w:val="E5628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A03A4A"/>
    <w:multiLevelType w:val="multilevel"/>
    <w:tmpl w:val="BFC6C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8A24E5"/>
    <w:multiLevelType w:val="multilevel"/>
    <w:tmpl w:val="3DD0B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115158"/>
    <w:multiLevelType w:val="multilevel"/>
    <w:tmpl w:val="CC6029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5F4052F8"/>
    <w:multiLevelType w:val="multilevel"/>
    <w:tmpl w:val="769A96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D71995"/>
    <w:multiLevelType w:val="multilevel"/>
    <w:tmpl w:val="5268C4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0"/>
  </w:num>
  <w:num w:numId="4">
    <w:abstractNumId w:val="9"/>
  </w:num>
  <w:num w:numId="5">
    <w:abstractNumId w:val="5"/>
  </w:num>
  <w:num w:numId="6">
    <w:abstractNumId w:val="3"/>
  </w:num>
  <w:num w:numId="7">
    <w:abstractNumId w:val="7"/>
  </w:num>
  <w:num w:numId="8">
    <w:abstractNumId w:val="2"/>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D175B0"/>
    <w:rsid w:val="00080345"/>
    <w:rsid w:val="00D175B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175B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175B0"/>
    <w:rPr>
      <w:rFonts w:ascii="Times New Roman" w:eastAsia="Times New Roman" w:hAnsi="Times New Roman" w:cs="Times New Roman"/>
      <w:b/>
      <w:bCs/>
      <w:sz w:val="24"/>
      <w:szCs w:val="24"/>
    </w:rPr>
  </w:style>
  <w:style w:type="character" w:customStyle="1" w:styleId="src">
    <w:name w:val="src"/>
    <w:basedOn w:val="a0"/>
    <w:rsid w:val="00D175B0"/>
  </w:style>
  <w:style w:type="character" w:customStyle="1" w:styleId="desc">
    <w:name w:val="desc"/>
    <w:basedOn w:val="a0"/>
    <w:rsid w:val="00D175B0"/>
  </w:style>
  <w:style w:type="paragraph" w:customStyle="1" w:styleId="tiser">
    <w:name w:val="tiser"/>
    <w:basedOn w:val="a"/>
    <w:rsid w:val="00D175B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D175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175B0"/>
    <w:rPr>
      <w:b/>
      <w:bCs/>
    </w:rPr>
  </w:style>
  <w:style w:type="character" w:styleId="a5">
    <w:name w:val="Emphasis"/>
    <w:basedOn w:val="a0"/>
    <w:uiPriority w:val="20"/>
    <w:qFormat/>
    <w:rsid w:val="00D175B0"/>
    <w:rPr>
      <w:i/>
      <w:iCs/>
    </w:rPr>
  </w:style>
  <w:style w:type="paragraph" w:styleId="a6">
    <w:name w:val="Balloon Text"/>
    <w:basedOn w:val="a"/>
    <w:link w:val="a7"/>
    <w:uiPriority w:val="99"/>
    <w:semiHidden/>
    <w:unhideWhenUsed/>
    <w:rsid w:val="00D175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75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0731727">
      <w:bodyDiv w:val="1"/>
      <w:marLeft w:val="0"/>
      <w:marRight w:val="0"/>
      <w:marTop w:val="0"/>
      <w:marBottom w:val="0"/>
      <w:divBdr>
        <w:top w:val="none" w:sz="0" w:space="0" w:color="auto"/>
        <w:left w:val="none" w:sz="0" w:space="0" w:color="auto"/>
        <w:bottom w:val="none" w:sz="0" w:space="0" w:color="auto"/>
        <w:right w:val="none" w:sz="0" w:space="0" w:color="auto"/>
      </w:divBdr>
      <w:divsChild>
        <w:div w:id="1453211573">
          <w:marLeft w:val="0"/>
          <w:marRight w:val="0"/>
          <w:marTop w:val="0"/>
          <w:marBottom w:val="0"/>
          <w:divBdr>
            <w:top w:val="none" w:sz="0" w:space="0" w:color="auto"/>
            <w:left w:val="none" w:sz="0" w:space="0" w:color="auto"/>
            <w:bottom w:val="none" w:sz="0" w:space="0" w:color="auto"/>
            <w:right w:val="none" w:sz="0" w:space="0" w:color="auto"/>
          </w:divBdr>
        </w:div>
        <w:div w:id="1684434536">
          <w:marLeft w:val="0"/>
          <w:marRight w:val="0"/>
          <w:marTop w:val="0"/>
          <w:marBottom w:val="0"/>
          <w:divBdr>
            <w:top w:val="none" w:sz="0" w:space="0" w:color="auto"/>
            <w:left w:val="none" w:sz="0" w:space="0" w:color="auto"/>
            <w:bottom w:val="none" w:sz="0" w:space="0" w:color="auto"/>
            <w:right w:val="none" w:sz="0" w:space="0" w:color="auto"/>
          </w:divBdr>
          <w:divsChild>
            <w:div w:id="341133319">
              <w:marLeft w:val="0"/>
              <w:marRight w:val="0"/>
              <w:marTop w:val="0"/>
              <w:marBottom w:val="0"/>
              <w:divBdr>
                <w:top w:val="none" w:sz="0" w:space="0" w:color="auto"/>
                <w:left w:val="none" w:sz="0" w:space="0" w:color="auto"/>
                <w:bottom w:val="none" w:sz="0" w:space="0" w:color="auto"/>
                <w:right w:val="none" w:sz="0" w:space="0" w:color="auto"/>
              </w:divBdr>
            </w:div>
          </w:divsChild>
        </w:div>
        <w:div w:id="1065758013">
          <w:marLeft w:val="0"/>
          <w:marRight w:val="0"/>
          <w:marTop w:val="0"/>
          <w:marBottom w:val="0"/>
          <w:divBdr>
            <w:top w:val="none" w:sz="0" w:space="0" w:color="auto"/>
            <w:left w:val="none" w:sz="0" w:space="0" w:color="auto"/>
            <w:bottom w:val="none" w:sz="0" w:space="0" w:color="auto"/>
            <w:right w:val="none" w:sz="0" w:space="0" w:color="auto"/>
          </w:divBdr>
        </w:div>
        <w:div w:id="1791052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witter.com/intent/tweet?text=http://shkola.ostriv.in.ua/publication/code-1c40791b01670/list-aab774eb26+%D0%A2%D1%96%D0%BA%D0%B0%D0%B9,%20%D0%BA%D1%83%D1%82%D1%8F,%20%D1%96%D0%B7%20%D0%BF%D0%BE%D0%BA%D1%83%D1%82%D1%82%D1%8F,%20%D0%B0%20%D1%83%D0%B7%D0%B2%D0%B0%D1%80%20-%20%D0%BD%D0%B0%20%D0%B1%D0%B0%D0%B7%D0%B0%D1%80+%23ostriv"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hyperlink" Target="javascript:void(0);" TargetMode="External"/><Relationship Id="rId10" Type="http://schemas.openxmlformats.org/officeDocument/2006/relationships/hyperlink" Target="http://www.livejournal.com/update.bml?mode=html&amp;subject=%D0%A2%D1%96%D0%BA%D0%B0%D0%B9%2C%20%D0%BA%D1%83%D1%82%D1%8F%2C%20%D1%96%D0%B7%20%D0%BF%D0%BE%D0%BA%D1%83%D1%82%D1%82%D1%8F%2C%20%D0%B0%20%D1%83%D0%B7%D0%B2%D0%B0%D1%80%20-%20%D0%BD%D0%B0%20%D0%B1%D0%B0%D0%B7%D0%B0%D1%80&amp;event=%3Ca%20href%3D%27http%3A%2F%2Fshkola.ostriv.in.ua%2Fpublication%2Fcode-1c40791b01670%2Flist-aab774eb26%27%3E%D0%93%D1%80%D0%B0-%D0%BA%D0%BE%D0%BD%D0%BA%D1%83%D1%80%D1%81%20%D0%BD%D0%B0%20%D1%82%D0%B5%D0%BC%D1%83%20%D0%92%D0%BE%D0%B4%D0%BE%D1%85%D1%80%D0%B5%D1%89%D0%B0%3C%2Fa%3E"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3071</Words>
  <Characters>1752</Characters>
  <Application>Microsoft Office Word</Application>
  <DocSecurity>0</DocSecurity>
  <Lines>14</Lines>
  <Paragraphs>9</Paragraphs>
  <ScaleCrop>false</ScaleCrop>
  <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dc:creator>
  <cp:keywords/>
  <dc:description/>
  <cp:lastModifiedBy>Наталія</cp:lastModifiedBy>
  <cp:revision>3</cp:revision>
  <dcterms:created xsi:type="dcterms:W3CDTF">2012-08-06T15:52:00Z</dcterms:created>
  <dcterms:modified xsi:type="dcterms:W3CDTF">2012-08-06T15:52:00Z</dcterms:modified>
</cp:coreProperties>
</file>