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E550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ОПИС ДОСВІДУ </w:t>
      </w:r>
    </w:p>
    <w:p w14:paraId="0230EB48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ВЧИТЕЛЯ УКРАЇНСЬКОЇ МОВИ І ЛІТЕРАТУРИ </w:t>
      </w:r>
    </w:p>
    <w:p w14:paraId="29BEEBFE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ТЕРНОПІЛЬСЬКОЇ ЗАГАЛЬНООСВІТНЬОЇ ШКОЛИ І-ІІІ СТУПЕНІВ </w:t>
      </w:r>
    </w:p>
    <w:p w14:paraId="1C704A04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ІМЕНІ ВОЛОДИМИРА ЛЕВИЦЬКОГО</w:t>
      </w:r>
    </w:p>
    <w:p w14:paraId="1AD444A9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ПЕТРОКУШИН РУСЛАНИ ВОЛОДИМИРІВНИ</w:t>
      </w:r>
    </w:p>
    <w:p w14:paraId="5C5ACCA0" w14:textId="77777777" w:rsidR="000048FA" w:rsidRDefault="000048FA" w:rsidP="000048FA">
      <w:pPr>
        <w:spacing w:after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14:paraId="22691009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 досвіду.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Формування учня – компетентного мовця і читача –шляхом упровадження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акмеологічного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підходу 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української словесності.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3398F10D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Обґрунтування актуальності досвіду. </w:t>
      </w:r>
      <w:r>
        <w:rPr>
          <w:rFonts w:ascii="Times New Roman" w:hAnsi="Times New Roman" w:cs="Times New Roman"/>
          <w:iCs/>
          <w:sz w:val="28"/>
          <w:szCs w:val="28"/>
        </w:rPr>
        <w:t>Згідно із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засадничими ідеями Державного стандарту базової і повної загальної середньої освіти (Постанова Кабінету Міністрів України від 23. 11. 2011 р. № 1392) та змістом оновлених програм з української мови і літератури для учнів 5-9 класів (2017 року) 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ета мовно-літературної освіти – розвиток особистості учня, формування в нього мовленнєвої та читацької культури, комунікативної й літературної компетентності, гуманістичного світогляду, </w:t>
      </w:r>
      <w:r w:rsidRPr="000048FA">
        <w:rPr>
          <w:rFonts w:ascii="Times New Roman" w:hAnsi="Times New Roman" w:cs="Times New Roman"/>
          <w:kern w:val="28"/>
          <w:sz w:val="28"/>
          <w:szCs w:val="28"/>
        </w:rPr>
        <w:t>національної свідомості,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високої моралі, активної громадянської позиції, естетичних смаків і ціннісних орієнтацій. Реформування національної системи освіти України спрямоване на становлення Нової української школи, покликаної формувати </w:t>
      </w:r>
      <w:r>
        <w:rPr>
          <w:rFonts w:ascii="Times New Roman" w:hAnsi="Times New Roman" w:cs="Times New Roman"/>
          <w:sz w:val="28"/>
          <w:szCs w:val="28"/>
        </w:rPr>
        <w:t>цілісну, усебічно розвинену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особистість, патріота,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здатного </w:t>
      </w:r>
      <w:r>
        <w:rPr>
          <w:rFonts w:ascii="Times New Roman" w:hAnsi="Times New Roman" w:cs="Times New Roman"/>
          <w:sz w:val="28"/>
          <w:szCs w:val="28"/>
        </w:rPr>
        <w:t>змінювати навколишній світ, розвивати економіку, конкурувати на ринку праці, учитись упродовж життя [3].</w:t>
      </w:r>
    </w:p>
    <w:p w14:paraId="0D645A04" w14:textId="77777777" w:rsidR="000048FA" w:rsidRDefault="000048FA" w:rsidP="00004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цих умов особливої актуальності набуває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акмеологічний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підхід,</w:t>
      </w:r>
      <w:r>
        <w:rPr>
          <w:rFonts w:ascii="Times New Roman" w:hAnsi="Times New Roman" w:cs="Times New Roman"/>
          <w:sz w:val="28"/>
          <w:szCs w:val="28"/>
        </w:rPr>
        <w:t xml:space="preserve"> сутність якого в аспекті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акмеології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 полягає в досягненні високої якості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освітніх систем,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також в  орієнтації суб’єктів освітнього процесу – учителя й учня – на постійний саморозвиток і самовдосконалення, мотивацію високих досягнень, прагнення вершинних результатів, життєвих успіхів [5]. Для вчителя української мови і літератури, який, дотримуючись концептуальних засад педагогічної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стимулює учня до досягнення найвищих показників в особистісно-соціальному розвитку, важливим 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словесності особистості компетентного мовця в процесі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інтерсуб’єктної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 інтерактивної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взаємодії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 свідчать наукові джерела та досвід учителів-практиків, це максимально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сприяє розвитку мислення – і в самому процесі «засвоєння й застосування знань і дій», і з опорою на раніше здобуті знання та перенесення їх на нову ситуацію, а також стимулює учня, залучаючи свій внутрішній потенціал і життєвий досвід, розвивати свою індивідуальність [2].</w:t>
      </w:r>
    </w:p>
    <w:p w14:paraId="5DDDFA35" w14:textId="77777777" w:rsidR="000048FA" w:rsidRDefault="000048FA" w:rsidP="00004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огляду на це, проблема формування учня – компетентного мовця і читача – шляхом упровадження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акмеологічного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підходу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словесності </w:t>
      </w:r>
      <w:r>
        <w:rPr>
          <w:rFonts w:ascii="Times New Roman" w:hAnsi="Times New Roman" w:cs="Times New Roman"/>
          <w:sz w:val="28"/>
          <w:szCs w:val="28"/>
        </w:rPr>
        <w:t xml:space="preserve">в процесі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інтерсуб’єктної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 інтерактивної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взаємодії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актуальною. (Додаток 1).</w:t>
      </w:r>
    </w:p>
    <w:p w14:paraId="27D4AA48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Провідна ідея.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акмеологічного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підходу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української словесності: </w:t>
      </w:r>
    </w:p>
    <w:p w14:paraId="24955CA2" w14:textId="77777777" w:rsidR="000048FA" w:rsidRPr="000048FA" w:rsidRDefault="000048FA" w:rsidP="000048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підвищує </w:t>
      </w:r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активність учнів у вивченні мови й літератури, сприяє успішному формуванню стратегічних </w:t>
      </w:r>
      <w:proofErr w:type="spellStart"/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компетентностей</w:t>
      </w:r>
      <w:proofErr w:type="spellEnd"/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комунікативної та читацької;</w:t>
      </w:r>
    </w:p>
    <w:p w14:paraId="110F697A" w14:textId="77777777" w:rsidR="000048FA" w:rsidRDefault="000048FA" w:rsidP="000048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сприяє </w:t>
      </w:r>
      <w:proofErr w:type="spellStart"/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>акмеологічному</w:t>
      </w:r>
      <w:proofErr w:type="spellEnd"/>
      <w:r w:rsidRPr="0000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зростанню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учнів, їхньому моральному самовизначенню,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екзистенційному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вибору, виробленню активної життєвої позиції на основі гуманістичних цінностей та ідеалів, прагненню до самостійного пошуку  та творчого вдосконалення. (Додаток 2).</w:t>
      </w:r>
    </w:p>
    <w:p w14:paraId="174E30C2" w14:textId="77777777" w:rsidR="000048FA" w:rsidRDefault="000048FA" w:rsidP="000048F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Новаційна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значущість досвіду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полягає в інтеграції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акмеологічної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та інтерактивної складових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української словесності,  відборі  ефективних </w:t>
      </w:r>
      <w:r>
        <w:rPr>
          <w:rFonts w:ascii="Times New Roman" w:hAnsi="Times New Roman" w:cs="Times New Roman"/>
          <w:sz w:val="28"/>
          <w:szCs w:val="28"/>
        </w:rPr>
        <w:t>методів, прийомів і форм роботи, які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процесі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інтерсуб’єктної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інтерактивної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взаємодії</w:t>
      </w:r>
      <w:r>
        <w:rPr>
          <w:rFonts w:ascii="Times New Roman" w:hAnsi="Times New Roman" w:cs="Times New Roman"/>
          <w:sz w:val="28"/>
          <w:szCs w:val="28"/>
        </w:rPr>
        <w:t xml:space="preserve"> школярів  і педагога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мови і літератури </w:t>
      </w:r>
      <w:r>
        <w:rPr>
          <w:rFonts w:ascii="Times New Roman" w:hAnsi="Times New Roman" w:cs="Times New Roman"/>
          <w:iCs/>
          <w:sz w:val="28"/>
          <w:szCs w:val="28"/>
        </w:rPr>
        <w:t>забезпечують рух учителя й учня до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B1483C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Теоретичне підґрунтя досвіду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становлять:</w:t>
      </w:r>
    </w:p>
    <w:p w14:paraId="052D03C3" w14:textId="77777777" w:rsidR="000048FA" w:rsidRDefault="000048FA" w:rsidP="000048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основні засади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педагогічної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акмеології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Б.Г.Ананьєв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А.О. Деркач О.О.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Бодальов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Н. В. Кузьміна, Л. Набока,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В.В.Сидоренко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Т.М.Сорочан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Л.С. Рибалко та ін.);</w:t>
      </w:r>
    </w:p>
    <w:p w14:paraId="2AF5FAC6" w14:textId="77777777" w:rsidR="000048FA" w:rsidRDefault="000048FA" w:rsidP="000048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науково-педагогічні дослідження щодо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впровадження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акмеологічного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підходу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шкільну практику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О.С.Глинський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Максимова); </w:t>
      </w:r>
    </w:p>
    <w:p w14:paraId="39A25AD7" w14:textId="77777777" w:rsidR="000048FA" w:rsidRDefault="000048FA" w:rsidP="000048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інтерсуб’єктного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літератури в основній школі (В. В.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Уліщенко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483CCF0" w14:textId="77777777" w:rsidR="000048FA" w:rsidRDefault="000048FA" w:rsidP="000048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інтерактивного навчання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О.Пометун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F59DD10" w14:textId="77777777" w:rsidR="000048FA" w:rsidRDefault="000048FA" w:rsidP="000048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Інтерсуб’єктну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взаємодію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літератури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В.В.Уліщенко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трактує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-ціннісний діалог суб’єктів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ґрунтується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екзистенціально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-діалогічних засадах й активується завдяки дотриманню традиційних та специфічних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принципів,  використанню ефективних методів, прийомів і форм роботи </w:t>
      </w:r>
      <w:r>
        <w:rPr>
          <w:rFonts w:ascii="Times New Roman" w:hAnsi="Times New Roman" w:cs="Times New Roman"/>
          <w:sz w:val="28"/>
          <w:szCs w:val="28"/>
        </w:rPr>
        <w:t>[9].</w:t>
      </w:r>
    </w:p>
    <w:p w14:paraId="6582B2C2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Лінгводидакти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зазначають, що інтерактивне навчання – це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діалогізоване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навчання, в процесі якого здійснюється взаємодія вчителя і учня, учня й учнів, занурення в комунікацію.</w:t>
      </w:r>
    </w:p>
    <w:p w14:paraId="6210B7BB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нтерсуб’єктна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взаємодія не тотожна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інтерактивній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Перший вид взаємодії психологічно глибший, змістовніший, спрямований на виявлення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-ціннісних аспектів комунікації, другий – процесуальний і передбачає створення атмосфери співробітництва</w:t>
      </w:r>
      <w:r>
        <w:rPr>
          <w:rFonts w:ascii="Times New Roman" w:hAnsi="Times New Roman" w:cs="Times New Roman"/>
          <w:sz w:val="28"/>
          <w:szCs w:val="28"/>
        </w:rPr>
        <w:t xml:space="preserve"> [10].</w:t>
      </w:r>
    </w:p>
    <w:p w14:paraId="3665796B" w14:textId="77777777" w:rsidR="000048FA" w:rsidRDefault="000048FA" w:rsidP="000048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Акмеологічне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інтерсуб’єктне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й інтерактивне навчання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відповідають вимогам особистісно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компетентнісно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зорієнтованого навчання.</w:t>
      </w:r>
    </w:p>
    <w:p w14:paraId="6DEFDAB4" w14:textId="77777777" w:rsidR="000048FA" w:rsidRDefault="000048FA" w:rsidP="000048FA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провадження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акмеологічного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підходу в процесі формування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інтерсуб’єктної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та інтерактивної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взаємодії на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уроках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української словесност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передбачає використання 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фективних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методів, прийомів і форм роботи, які розширюють коло пізнавальних інтересів учнів, сприяють підвищенню мотивації їх навчальної діяльності, стимулюють особистісний розвиток,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забезпечують рух до 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акме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 учителя й учня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14:paraId="25A62D9E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Технологія реалізації провідної ідеї.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Провідна ідея досвіду передбачає реалізацію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акмеологічного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підходу в процесі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інтерактивної взаємодії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словесності з метою формування компетентного мовця і читача. Звідси випливає необхідність висвітлення шляхів упровадження в практику трьох складових досвіду: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акмеологічної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інтерактивної. 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Додатки 3, 4, 5).</w:t>
      </w:r>
    </w:p>
    <w:p w14:paraId="7330D48C" w14:textId="77777777" w:rsidR="000048FA" w:rsidRDefault="000048FA" w:rsidP="000048FA">
      <w:pPr>
        <w:spacing w:after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Реалізовуючи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акмеологічну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складову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досвіду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словесності,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створюю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акмеосередовище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середовище прагнення успіху, високих результатів навчальної діяльності, досягнень кожного (за О.О.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Бодальовим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цьому враховую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 xml:space="preserve">такі аспекти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кмеосередовища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: просторово-предметний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комфортний кабінет, естетичний наочний та дидактичний матеріал, використання ІКТ тощо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), технологічно-діяльнісний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діяльнісна структура уроку,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використання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методів, прийомів і форм роботи, які розширюють коло пізнавальних інтересів учнів, сприяють підвищенню мотивації їх навчальної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діяльності, стимулюють особистісний розвиток) та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соціальний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(соціальний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аспект передбачає взаєморозуміння суб’єктів навчального процесу, партнерський стиль спілкування із учнями, якісна результативність взаємодії вчителя і учня, їх спільне прагнення досягнути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акме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») [4].</w:t>
      </w:r>
    </w:p>
    <w:p w14:paraId="3356EA02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Дієвим уважаю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зокрема ігрової. Найчастіше  ігрові елементи використовую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 мови та літератури на етапі мотивації навчального заняття, коли в учнів формується пізнавальний інтерес та чітке усвідомлення того, що очікувати від уроку: «Здивуй!» (опис цікавого факту, події, неоднозначного епіграфа); «Машина часу» (перенесення реального або літературного героя в часі); «Кросворд» (розгадати, заповнити, визначити ключове слово або створити самому); «Картинна галерея» (на основі кількох картин або однотипних зображень знайти і визначити спільну ознаку); «Асоціації» (опрацювання нових слів у творі за допомогою асоціацій); «Інтелектуальна розминка» (два – три складних запитання для з’ясування нових понять), «Так – ні» (універсальна вправа, яка навчає систематизувати уже відому інформацію, зв’язувати воєдино окремі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поняття, уважно слухати й аналізувати питання); «Вірю – не вірю» (учні погоджуються або заперечують запропоноване твердження); «Знайди помилку» (учитель навмисне припускається помилки, яку необхідно виявити: спотворює інформацію, послідовність викладу, героям приписує чужі думки і вчинки); «Бліц-опитування ланцюжком» (кожен учень ставить питання сусіду по парті, даючи кілька секунд на відповідь).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літератури часто пропоную учням такі рольові ігри, як «Інтерв’ю» (обираю учня на роль журналіста і декількох учнів на ролі тих, у кого будуть брати інтерв’ю), «Перевтілення» (виступити в ролі письменника або в ролі літературного героя й дати відповіді на запитання, поставлені однокласниками), «Реклама твору» (пропоную скласти текст рекламного ролика про художній твір). </w:t>
      </w:r>
    </w:p>
    <w:p w14:paraId="285C1EFA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різних етапах уроку використовую відповідні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>  прийоми, як-от: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себе»,  «Особисте відкриття»,  «Констатація успіху»,  «Вибух емоцій», «Якби я був…», «Асоціативна гірлянда». На етапі рефлексії застосовую авторський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акмеоприйом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Акмеоскарбничка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(Додатки 4, 5).</w:t>
      </w:r>
    </w:p>
    <w:p w14:paraId="711D24E6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Інтерсуб’єктну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складову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досвіду реалізовую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літератури. Спираючись на методику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інтерсуб’єктного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В.В.Уліщенко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комунікаційні етапи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-ціннісного діалогу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структурі уроку літератури </w:t>
      </w:r>
      <w:r>
        <w:rPr>
          <w:rFonts w:ascii="Times New Roman" w:hAnsi="Times New Roman" w:cs="Times New Roman"/>
          <w:sz w:val="28"/>
          <w:szCs w:val="28"/>
        </w:rPr>
        <w:t xml:space="preserve">передбачаю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-мотиваційний, аналітично-пошуковий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рефлексивно-творчий етапи. (Додаток 4).</w:t>
      </w:r>
    </w:p>
    <w:p w14:paraId="061D81B8" w14:textId="77777777" w:rsidR="000048FA" w:rsidRDefault="000048FA" w:rsidP="000048FA">
      <w:pPr>
        <w:pStyle w:val="a4"/>
        <w:spacing w:after="0"/>
        <w:ind w:left="0" w:firstLine="4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Зважаючи на тематичне спрямування уроку та смислову наповненість етапу, застосовую доцільні види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взаємодії. Наприклад, </w:t>
      </w:r>
      <w:r>
        <w:rPr>
          <w:rFonts w:ascii="Times New Roman" w:hAnsi="Times New Roman" w:cs="Times New Roman"/>
          <w:bCs/>
          <w:i/>
          <w:sz w:val="28"/>
          <w:szCs w:val="28"/>
        </w:rPr>
        <w:t>діалог читачів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найчастіше відбувається у формі евристичної бесіди, дидактичної гри, аналізу проблемної ситуації тощо.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Проводячи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діалог читача з героями твору, оповідачем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автором,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найчастіше </w:t>
      </w:r>
      <w:r>
        <w:rPr>
          <w:rFonts w:ascii="Times New Roman" w:hAnsi="Times New Roman" w:cs="Times New Roman"/>
          <w:bCs/>
          <w:sz w:val="28"/>
          <w:szCs w:val="28"/>
        </w:rPr>
        <w:t>використовую прийоми</w:t>
      </w:r>
      <w:r>
        <w:rPr>
          <w:rFonts w:ascii="Times New Roman" w:hAnsi="Times New Roman" w:cs="Times New Roman"/>
          <w:sz w:val="28"/>
          <w:szCs w:val="28"/>
        </w:rPr>
        <w:t xml:space="preserve"> вербальної та графічної візуалізації, словникову роботу, рольове перевтілення тощо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мотивуючи учнів 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діалогу автора з героями твору, </w:t>
      </w:r>
      <w:r>
        <w:rPr>
          <w:rFonts w:ascii="Times New Roman" w:hAnsi="Times New Roman" w:cs="Times New Roman"/>
          <w:bCs/>
          <w:sz w:val="28"/>
          <w:szCs w:val="28"/>
        </w:rPr>
        <w:t>застосовую прийоми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передбачення, словникової роботи, аналізу портретних характеристик героїв тощо.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Автокомунікацію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(діалог читача зі своїм внутрішнім «Я», автора з оповідачем, поета з ліричним героєм) унаочнюю ейдетичними прийомами.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Контекстуальний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взаємодії використовую, коли без контексту (біографічного, історичного, філософського) неможливо зрозуміти твір (наприклад, «Слово про похід Ігорів»)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«дешифрувати авторський задум» (наприклад,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В. Дрозда). Реалізовуючи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міжмистецький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діалог,</w:t>
      </w:r>
      <w:r>
        <w:rPr>
          <w:rFonts w:ascii="Times New Roman" w:hAnsi="Times New Roman" w:cs="Times New Roman"/>
          <w:sz w:val="28"/>
          <w:szCs w:val="28"/>
        </w:rPr>
        <w:t xml:space="preserve"> намагаюся налаштувати учнів на розуміння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взаємодії текстів національної та інонаціональної літератури (або ж тексту літературного і музичного чи зразка образотворчого мистецтва) [9]. Наприклад,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вивчення роману Івана Багряного «Тигролови» пропоную учням виконати такі завдання: </w:t>
      </w:r>
    </w:p>
    <w:p w14:paraId="3506348E" w14:textId="77777777" w:rsidR="000048FA" w:rsidRDefault="000048FA" w:rsidP="000048FA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Уявіть себе режисером, який планує екранізувати роман Івана Багряного «Тигролови», тож  відбирає акторів на роль Григорія і Наталки. Чи допомагають вам картини Врубеля  уявити  цих двох персонажів виразніше, чи, можливо, навпаки? (Учитель демонструє репродукції картин М. Врубеля «Царівна Лебідь» і «Демон»). </w:t>
      </w:r>
    </w:p>
    <w:p w14:paraId="4A1AF4B7" w14:textId="77777777" w:rsidR="000048FA" w:rsidRDefault="000048FA" w:rsidP="000048FA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Спробуйте пояснити, чому на обкладинці роману Івана Багряного «Тигролови» зображено Волинську Богоматір і лезо сокири?</w:t>
      </w:r>
    </w:p>
    <w:p w14:paraId="072AF51D" w14:textId="77777777" w:rsidR="000048FA" w:rsidRDefault="000048FA" w:rsidP="000048FA">
      <w:pPr>
        <w:pStyle w:val="a4"/>
        <w:spacing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Опосередковану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інтерсуб’єктну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взаємодію читача з віддаленими читачами </w:t>
      </w:r>
      <w:r>
        <w:rPr>
          <w:rFonts w:ascii="Times New Roman" w:hAnsi="Times New Roman" w:cs="Times New Roman"/>
          <w:iCs/>
          <w:sz w:val="28"/>
          <w:szCs w:val="28"/>
        </w:rPr>
        <w:t>учні реалізовують в мережі Інтернет.</w:t>
      </w:r>
    </w:p>
    <w:p w14:paraId="160A0AD7" w14:textId="77777777" w:rsidR="000048FA" w:rsidRDefault="000048FA" w:rsidP="000048F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Інтерактивну взаємодію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 учнями чи учнями і вчителем здійснюю на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мови і літератури. З цією метою застосовую</w:t>
      </w:r>
      <w:r>
        <w:rPr>
          <w:rFonts w:ascii="Times New Roman" w:hAnsi="Times New Roman" w:cs="Times New Roman"/>
          <w:sz w:val="28"/>
          <w:szCs w:val="28"/>
        </w:rPr>
        <w:t xml:space="preserve"> доречні  методи інтерактивного навчання. (Додатки 4, 5).</w:t>
      </w:r>
    </w:p>
    <w:p w14:paraId="1A4EA184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Наприклад, на етапі мотивації навчального заняття у 8 класі з теми «Звертання. Поширені і непоширені звертання. Розділові знаки при звертанні. Тренувальні вправи» використовую метод мозкової атаки, 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етапі актуалізації опорних знань </w:t>
      </w:r>
      <w:r>
        <w:rPr>
          <w:rFonts w:ascii="Times New Roman" w:hAnsi="Times New Roman" w:cs="Times New Roman"/>
          <w:sz w:val="28"/>
          <w:szCs w:val="28"/>
        </w:rPr>
        <w:t xml:space="preserve">застосовую лінгвістичну гру «Ловлю на слові», а на етапі застосування знань, умінь і навичок – метод проектів.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теми «Вживання великої літери. Лапки у власних назвах» у 10 класі на різних етапах уроку використовую  метод проектів, «Мікрофон», «Коло ідей», комп’ютерний метод перевірки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навичок за допомогою тестових запитань, а також складання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теми «Способи дієслів. Тренувальні вправи» у 7 класі застосовую вправи «Лови помилку», «Незакінчене речення»,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Лінгвоестафета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596FC66" w14:textId="77777777" w:rsidR="000048FA" w:rsidRDefault="000048FA" w:rsidP="00004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Результативність досвіду. </w:t>
      </w:r>
      <w:r>
        <w:rPr>
          <w:rFonts w:ascii="Times New Roman" w:hAnsi="Times New Roman" w:cs="Times New Roman"/>
          <w:sz w:val="28"/>
          <w:szCs w:val="28"/>
        </w:rPr>
        <w:t xml:space="preserve">Для визначення результативності досвіду розроблено авторські критерії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акмеозростання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учнів (додаток 6),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вчителя й учня (додаток 10). Використано методику відстеження рівня навченості учнів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В.П.Симонова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[7].</w:t>
      </w:r>
    </w:p>
    <w:p w14:paraId="1C5DBEC8" w14:textId="77777777" w:rsidR="000048FA" w:rsidRDefault="000048FA" w:rsidP="000048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доцільність упровадження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підходу в процесі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інтерактивної взаємодії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словесності свідчать:</w:t>
      </w:r>
    </w:p>
    <w:p w14:paraId="536CBD72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результативності учнів у вивченні мови й літератури: рівень навченості учнів (додаток 7);</w:t>
      </w:r>
    </w:p>
    <w:p w14:paraId="0DACA080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результати участі в предметних олімпіадах, мовно-літературних конкурсах  (додаток 9); </w:t>
      </w:r>
    </w:p>
    <w:p w14:paraId="3295F90F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ЗНО (додаток 9);</w:t>
      </w:r>
    </w:p>
    <w:p w14:paraId="3E8094E2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  динаміка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профеcійного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зростання педагога (додаток 8);</w:t>
      </w:r>
    </w:p>
    <w:p w14:paraId="65DC732C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високі 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акмеозростання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учнів (додаток 7);</w:t>
      </w:r>
    </w:p>
    <w:p w14:paraId="553B4D5A" w14:textId="77777777" w:rsidR="000048FA" w:rsidRDefault="000048FA" w:rsidP="000048F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досвіду на шкільному та міському рівнях (додаток 8).</w:t>
      </w:r>
    </w:p>
    <w:p w14:paraId="5F1364E3" w14:textId="77777777" w:rsidR="000048FA" w:rsidRDefault="000048FA" w:rsidP="000048F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</w:p>
    <w:p w14:paraId="06124796" w14:textId="77777777" w:rsidR="000048FA" w:rsidRDefault="000048FA" w:rsidP="000048F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lastRenderedPageBreak/>
        <w:t>ПЕРЕЛІК ПОКЛИКАНЬ</w:t>
      </w:r>
    </w:p>
    <w:p w14:paraId="06510748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Глинський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знавально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ї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активност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і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учн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і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застосуваннм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акмеолог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чного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дходу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: автореферат. Омськ, 2007. 20 с.</w:t>
      </w:r>
    </w:p>
    <w:p w14:paraId="6D911B10" w14:textId="77777777" w:rsidR="000048FA" w:rsidRDefault="000048FA" w:rsidP="000048F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Глинський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Акмеологія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учня і вчителя // Науковий вісник №7(48) Омськ, 2006. С. 288–290.</w:t>
      </w:r>
    </w:p>
    <w:p w14:paraId="72C820B5" w14:textId="77777777" w:rsidR="000048FA" w:rsidRDefault="000048FA" w:rsidP="000048F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</w:rPr>
        <w:t>Концепція «Нова українська школа». Київ, 2016.  С. 7.</w:t>
      </w:r>
    </w:p>
    <w:p w14:paraId="029BAF2D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Максимова В.Н. Вступ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акмеологію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шкільної освіти, 2002.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156 c.</w:t>
      </w:r>
    </w:p>
    <w:p w14:paraId="299C08B9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Рибалко Л.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Акмеологічні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засади. Харків, 2008. 42 с.</w:t>
      </w:r>
    </w:p>
    <w:p w14:paraId="62075D9A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Сидоренко В. В.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Акмеограма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засіб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професійного саморозвитку педагогічних працівників протягом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міжатестаційного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циклу. Київ, 2015 р. Режим доступу: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http://umo.edu.ua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4F9EB6DC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Симонов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В. П. Критерії оцінки рівня навченості і якості знань // Директор школи. №7. 2004. С. 41–42.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9EE91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Степанова Н. А. Про організацію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акмеологічного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простору шкільного уроку // Вісник наукової школи педагогів «АКМЕ». № 2, 2009.</w:t>
      </w:r>
    </w:p>
    <w:p w14:paraId="41A1DF95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Уліщенко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 В. В.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Інтерсуб’єктніст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контексті особистісного орієнтованого навчання.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доступу: </w:t>
      </w:r>
      <w:hyperlink r:id="rId6" w:history="1">
        <w:r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http://www.vmurol.com.ua/upload/publikatsii/nauka/2017/Intersubectnist_u_contexti.pdf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A0B25BA" w14:textId="77777777" w:rsidR="000048FA" w:rsidRDefault="000048FA" w:rsidP="000048FA">
      <w:pPr>
        <w:pStyle w:val="a4"/>
        <w:numPr>
          <w:ilvl w:val="0"/>
          <w:numId w:val="4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Уліщенко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 В. В. Специфіка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інтерсуб’єктної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взаємодії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літератури //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Діалогічне прочитання української літератури: монографія.  Київ, 2016. 244 с.</w:t>
      </w:r>
    </w:p>
    <w:p w14:paraId="18B33F2B" w14:textId="77777777" w:rsidR="000048FA" w:rsidRDefault="000048FA" w:rsidP="000048FA">
      <w:pPr>
        <w:pStyle w:val="a4"/>
        <w:tabs>
          <w:tab w:val="left" w:pos="1920"/>
        </w:tabs>
        <w:spacing w:after="0"/>
        <w:ind w:left="928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2F8B0BFF" w14:textId="77777777" w:rsidR="000048FA" w:rsidRDefault="000048FA" w:rsidP="000048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 w:bidi="or-IN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 w:bidi="or-IN"/>
        </w:rPr>
        <w:t>ГЛОСАРІЙ</w:t>
      </w:r>
    </w:p>
    <w:p w14:paraId="0457F208" w14:textId="77777777" w:rsidR="000048FA" w:rsidRDefault="000048FA" w:rsidP="000048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 w:bidi="or-IN"/>
        </w:rPr>
      </w:pPr>
    </w:p>
    <w:p w14:paraId="3CECDFD1" w14:textId="77777777" w:rsidR="000048FA" w:rsidRDefault="000048FA" w:rsidP="00004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or-I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 w:bidi="or-IN"/>
        </w:rPr>
        <w:t>Акмеограма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  <w:t xml:space="preserve"> – опис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  <w:t>акмеологічних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  <w:t xml:space="preserve"> інваріантів у суб'єктивних характеристиках праці людини, в її суб'єктивних якостях, які в значній мірі забезпечують професіоналізм особистості педагога і професіоналізм його діяльності (за В.Н. Максимовою).</w:t>
      </w:r>
    </w:p>
    <w:p w14:paraId="665336A1" w14:textId="77777777" w:rsidR="000048FA" w:rsidRDefault="000048FA" w:rsidP="00004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</w:pPr>
    </w:p>
    <w:p w14:paraId="2163B94C" w14:textId="77777777" w:rsidR="000048FA" w:rsidRDefault="000048FA" w:rsidP="00004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or-I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 w:bidi="or-IN"/>
        </w:rPr>
        <w:t>Акмеологічні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 w:bidi="or-IN"/>
        </w:rPr>
        <w:t xml:space="preserve"> педагогічні технології</w:t>
      </w:r>
      <w:r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  <w:t xml:space="preserve"> – це технології, які, з одного боку, спрямовані на саморозвиток учня згідно його задатків та внутрішньої інтенції в умовах варіативності освітніх програм, а, з другого боку, це технології, спрямовані на досягнення кожним учнем своїх можливих найвищих результатів.</w:t>
      </w:r>
    </w:p>
    <w:p w14:paraId="09C8674A" w14:textId="77777777" w:rsidR="000048FA" w:rsidRDefault="000048FA" w:rsidP="00004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or-IN"/>
        </w:rPr>
      </w:pPr>
    </w:p>
    <w:p w14:paraId="682F2AB7" w14:textId="29C854A3" w:rsidR="000048FA" w:rsidRDefault="000048FA" w:rsidP="000048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ru-RU"/>
        </w:rPr>
        <w:t>А</w:t>
      </w:r>
      <w:proofErr w:type="spellStart"/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кмеолог</w:t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чне</w:t>
      </w:r>
      <w:proofErr w:type="spellEnd"/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середовище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середовища прагнення успіху, високих результатів навчальної діяльності, досягнень кожного, середовище,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 якому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престижно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якісно вчитися (за О.О.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Бодальовим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486AE75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DDFA1A2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Інтерсуб‘єктна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взаємодія</w:t>
      </w:r>
      <w:r>
        <w:rPr>
          <w:rFonts w:ascii="Times New Roman" w:hAnsi="Times New Roman" w:cs="Times New Roman"/>
          <w:sz w:val="28"/>
          <w:szCs w:val="28"/>
        </w:rPr>
        <w:t xml:space="preserve"> в методиці навчання української літератури 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-ціннісний діалог суб’єктів, якому властиві визнання особистісної унікальності «Іншого», перманентність (не переривається по закінченню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інтеракції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багатоаспектність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(торкається різних сфер інтересів), багатовекторність (має різні кореляційні складові)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смислотворчість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(етична, естетична, національно-ціннісна)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748A9AE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A24C5A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Інтерактивна взаємодія</w:t>
      </w:r>
      <w:r>
        <w:rPr>
          <w:rFonts w:ascii="Times New Roman" w:hAnsi="Times New Roman" w:cs="Times New Roman"/>
          <w:iCs/>
          <w:sz w:val="28"/>
          <w:szCs w:val="28"/>
        </w:rPr>
        <w:t xml:space="preserve"> –це </w:t>
      </w:r>
      <w:r>
        <w:rPr>
          <w:rFonts w:ascii="Times New Roman" w:hAnsi="Times New Roman" w:cs="Times New Roman"/>
          <w:sz w:val="28"/>
          <w:szCs w:val="28"/>
        </w:rPr>
        <w:t xml:space="preserve">процесуальний вид взаємодії суб’єктів, що передбачає створення атмосфери співробітництва. Інтерактивна взаємодія виключає як домінування одного учасника навчального процесу над іншим,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домінування одно думки над іншою.</w:t>
      </w:r>
    </w:p>
    <w:p w14:paraId="62581839" w14:textId="77777777" w:rsidR="000048FA" w:rsidRDefault="000048FA" w:rsidP="000048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57F74F" w14:textId="77777777" w:rsidR="00725038" w:rsidRDefault="00725038"/>
    <w:sectPr w:rsidR="0072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57"/>
    <w:multiLevelType w:val="hybridMultilevel"/>
    <w:tmpl w:val="550ABE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473B91"/>
    <w:multiLevelType w:val="hybridMultilevel"/>
    <w:tmpl w:val="EAFEA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B4BE2"/>
    <w:multiLevelType w:val="hybridMultilevel"/>
    <w:tmpl w:val="DE4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1F34"/>
    <w:multiLevelType w:val="hybridMultilevel"/>
    <w:tmpl w:val="7BDE7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3"/>
    <w:rsid w:val="000048FA"/>
    <w:rsid w:val="00725038"/>
    <w:rsid w:val="00B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6D05"/>
  <w15:chartTrackingRefBased/>
  <w15:docId w15:val="{BBCE8A05-5722-431E-8174-9F3FDB7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F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8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urol.com.ua/upload/publikatsii/nauka/2017/Intersubectnist_u_contexti.pdf" TargetMode="External"/><Relationship Id="rId5" Type="http://schemas.openxmlformats.org/officeDocument/2006/relationships/hyperlink" Target="http://umo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12625</Characters>
  <Application>Microsoft Office Word</Application>
  <DocSecurity>0</DocSecurity>
  <Lines>105</Lines>
  <Paragraphs>29</Paragraphs>
  <ScaleCrop>false</ScaleCrop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2021-08-28T11:30:00Z</dcterms:created>
  <dcterms:modified xsi:type="dcterms:W3CDTF">2021-08-28T11:31:00Z</dcterms:modified>
</cp:coreProperties>
</file>