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F4" w:rsidRDefault="00E97450" w:rsidP="00A573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5730A" w:rsidRPr="00A5730A">
        <w:rPr>
          <w:rFonts w:ascii="Times New Roman" w:hAnsi="Times New Roman" w:cs="Times New Roman"/>
          <w:b/>
          <w:sz w:val="28"/>
          <w:szCs w:val="28"/>
        </w:rPr>
        <w:t xml:space="preserve">рограма </w:t>
      </w:r>
      <w:proofErr w:type="spellStart"/>
      <w:r w:rsidR="00A5730A" w:rsidRPr="00A5730A">
        <w:rPr>
          <w:rFonts w:ascii="Times New Roman" w:hAnsi="Times New Roman" w:cs="Times New Roman"/>
          <w:b/>
          <w:sz w:val="28"/>
          <w:szCs w:val="28"/>
        </w:rPr>
        <w:t>історико-краєзнавчого</w:t>
      </w:r>
      <w:proofErr w:type="spellEnd"/>
      <w:r w:rsidR="00A5730A" w:rsidRPr="00A5730A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 xml:space="preserve">уртка </w:t>
      </w:r>
      <w:proofErr w:type="spellStart"/>
      <w:r w:rsidR="002473F4">
        <w:rPr>
          <w:rFonts w:ascii="Times New Roman" w:hAnsi="Times New Roman" w:cs="Times New Roman"/>
          <w:b/>
          <w:sz w:val="28"/>
          <w:szCs w:val="28"/>
        </w:rPr>
        <w:t>Комарівської</w:t>
      </w:r>
      <w:proofErr w:type="spellEnd"/>
      <w:r w:rsidR="002473F4">
        <w:rPr>
          <w:rFonts w:ascii="Times New Roman" w:hAnsi="Times New Roman" w:cs="Times New Roman"/>
          <w:b/>
          <w:sz w:val="28"/>
          <w:szCs w:val="28"/>
        </w:rPr>
        <w:t xml:space="preserve"> школи І-ІІ ступенів</w:t>
      </w:r>
    </w:p>
    <w:p w:rsidR="00A5730A" w:rsidRPr="002473F4" w:rsidRDefault="002473F4" w:rsidP="002473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«Юний історик» </w:t>
      </w:r>
      <w:r w:rsidR="00A5730A" w:rsidRPr="00A5730A">
        <w:rPr>
          <w:rFonts w:ascii="Times New Roman" w:hAnsi="Times New Roman" w:cs="Times New Roman"/>
          <w:b/>
          <w:sz w:val="28"/>
          <w:szCs w:val="28"/>
        </w:rPr>
        <w:t>(35/70 годин)</w:t>
      </w:r>
    </w:p>
    <w:tbl>
      <w:tblPr>
        <w:tblStyle w:val="a4"/>
        <w:tblW w:w="0" w:type="auto"/>
        <w:tblLook w:val="04A0"/>
      </w:tblPr>
      <w:tblGrid>
        <w:gridCol w:w="1275"/>
        <w:gridCol w:w="5125"/>
      </w:tblGrid>
      <w:tr w:rsidR="00A5730A" w:rsidTr="0026357F">
        <w:tc>
          <w:tcPr>
            <w:tcW w:w="1242" w:type="dxa"/>
          </w:tcPr>
          <w:p w:rsidR="00A5730A" w:rsidRPr="001147F2" w:rsidRDefault="00A5730A" w:rsidP="0026357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147F2">
              <w:rPr>
                <w:rFonts w:ascii="Times New Roman" w:hAnsi="Times New Roman" w:cs="Times New Roman"/>
                <w:b/>
                <w:sz w:val="24"/>
                <w:lang w:val="uk-UA"/>
              </w:rPr>
              <w:t>Кількість годин</w:t>
            </w:r>
          </w:p>
        </w:tc>
        <w:tc>
          <w:tcPr>
            <w:tcW w:w="5125" w:type="dxa"/>
          </w:tcPr>
          <w:p w:rsidR="00A5730A" w:rsidRPr="001147F2" w:rsidRDefault="00A5730A" w:rsidP="0026357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147F2">
              <w:rPr>
                <w:rFonts w:ascii="Times New Roman" w:hAnsi="Times New Roman" w:cs="Times New Roman"/>
                <w:b/>
                <w:sz w:val="24"/>
                <w:lang w:val="uk-UA"/>
              </w:rPr>
              <w:t>Тема</w:t>
            </w:r>
          </w:p>
        </w:tc>
      </w:tr>
      <w:tr w:rsidR="00A5730A" w:rsidRPr="006D4C82" w:rsidTr="0026357F">
        <w:tc>
          <w:tcPr>
            <w:tcW w:w="1242" w:type="dxa"/>
          </w:tcPr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 / 2</w:t>
            </w: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 / 4</w:t>
            </w: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 / 3</w:t>
            </w: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 / 2</w:t>
            </w: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 / 2</w:t>
            </w: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2 / 4 </w:t>
            </w: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 /2</w:t>
            </w: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2 / 3</w:t>
            </w: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 / 4</w:t>
            </w: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 / 2</w:t>
            </w: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 / 4</w:t>
            </w: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 / 4</w:t>
            </w: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 / 4</w:t>
            </w: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 / 4</w:t>
            </w: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 / 3</w:t>
            </w: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 / 20</w:t>
            </w: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 / 3</w:t>
            </w:r>
          </w:p>
          <w:p w:rsidR="00A5730A" w:rsidRDefault="00A5730A" w:rsidP="0026357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125" w:type="dxa"/>
          </w:tcPr>
          <w:p w:rsidR="00A5730A" w:rsidRDefault="00A5730A" w:rsidP="0026357F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1147F2">
              <w:rPr>
                <w:rFonts w:ascii="Times New Roman" w:hAnsi="Times New Roman" w:cs="Times New Roman"/>
                <w:b/>
                <w:sz w:val="24"/>
                <w:lang w:val="uk-UA"/>
              </w:rPr>
              <w:lastRenderedPageBreak/>
              <w:t>Вступне заняття.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Визначення теми та мети роботи. Розподіл доручень та індивідуальних завдань.</w:t>
            </w:r>
          </w:p>
          <w:p w:rsidR="00A5730A" w:rsidRDefault="00A5730A" w:rsidP="0026357F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Default="00A5730A" w:rsidP="0026357F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147F2">
              <w:rPr>
                <w:rFonts w:ascii="Times New Roman" w:hAnsi="Times New Roman" w:cs="Times New Roman"/>
                <w:b/>
                <w:sz w:val="24"/>
                <w:lang w:val="uk-UA"/>
              </w:rPr>
              <w:t>Екскурсія у Кременецький краєзнавчий музей.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Замкова гора, оглядова по місту.</w:t>
            </w:r>
          </w:p>
          <w:p w:rsidR="00A5730A" w:rsidRDefault="00A5730A" w:rsidP="0026357F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  <w:p w:rsidR="00A5730A" w:rsidRPr="001147F2" w:rsidRDefault="00A5730A" w:rsidP="0026357F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Екскурсія у Свято-Успенську Почаївську Лавру</w:t>
            </w:r>
          </w:p>
          <w:p w:rsidR="00A5730A" w:rsidRPr="001147F2" w:rsidRDefault="00A5730A" w:rsidP="0026357F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  <w:p w:rsidR="00A5730A" w:rsidRPr="00BC14EA" w:rsidRDefault="00A5730A" w:rsidP="0026357F">
            <w:pPr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D07B2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Археологічні пам’ятки </w:t>
            </w:r>
            <w:proofErr w:type="spellStart"/>
            <w:r w:rsidRPr="004D07B2">
              <w:rPr>
                <w:rFonts w:ascii="Times New Roman" w:hAnsi="Times New Roman" w:cs="Times New Roman"/>
                <w:b/>
                <w:sz w:val="24"/>
                <w:lang w:val="uk-UA"/>
              </w:rPr>
              <w:t>Кременеччини</w:t>
            </w:r>
            <w:proofErr w:type="spellEnd"/>
            <w:r w:rsidRPr="004D07B2">
              <w:rPr>
                <w:rFonts w:ascii="Times New Roman" w:hAnsi="Times New Roman" w:cs="Times New Roman"/>
                <w:b/>
                <w:sz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Складання карти археологічних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пам</w:t>
            </w:r>
            <w:proofErr w:type="spellEnd"/>
            <w:r w:rsidRPr="001147F2">
              <w:rPr>
                <w:rFonts w:ascii="Times New Roman" w:hAnsi="Times New Roman" w:cs="Times New Roman"/>
                <w:sz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яток на території району. Легенди давньослов’янського періоду. </w:t>
            </w:r>
            <w:r w:rsidRPr="00BC14EA">
              <w:rPr>
                <w:rFonts w:ascii="Times New Roman" w:hAnsi="Times New Roman" w:cs="Times New Roman"/>
                <w:i/>
                <w:sz w:val="24"/>
                <w:lang w:val="uk-UA"/>
              </w:rPr>
              <w:t>Оформлення альбому археологічних знахідок(місцеві або ж світлини із археологічного залу Кременецького краєзнавчого музею).</w:t>
            </w:r>
          </w:p>
          <w:p w:rsidR="00A5730A" w:rsidRPr="00BC14EA" w:rsidRDefault="00A5730A" w:rsidP="0026357F">
            <w:pPr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  <w:p w:rsidR="00A5730A" w:rsidRDefault="00A5730A" w:rsidP="0026357F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4D07B2">
              <w:rPr>
                <w:rFonts w:ascii="Times New Roman" w:hAnsi="Times New Roman" w:cs="Times New Roman"/>
                <w:b/>
                <w:sz w:val="24"/>
                <w:lang w:val="uk-UA"/>
              </w:rPr>
              <w:t>Перша згадка про Кременець. Боротьба із монголо-татарською навалою.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</w:t>
            </w:r>
          </w:p>
          <w:p w:rsidR="00A5730A" w:rsidRPr="00BC14EA" w:rsidRDefault="00A5730A" w:rsidP="0026357F">
            <w:pPr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F246C4">
              <w:rPr>
                <w:rFonts w:ascii="Times New Roman" w:hAnsi="Times New Roman" w:cs="Times New Roman"/>
                <w:i/>
                <w:sz w:val="24"/>
                <w:lang w:val="uk-UA"/>
              </w:rPr>
              <w:t>Опрацювання матеріалів</w:t>
            </w: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</w:t>
            </w:r>
            <w:r w:rsidRPr="00F246C4">
              <w:rPr>
                <w:rFonts w:ascii="Times New Roman" w:hAnsi="Times New Roman" w:cs="Times New Roman"/>
                <w:i/>
                <w:sz w:val="24"/>
                <w:lang w:val="uk-UA"/>
              </w:rPr>
              <w:t>із «Літопису руського».</w:t>
            </w:r>
            <w:r w:rsidR="002473F4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</w:t>
            </w:r>
            <w:r w:rsidRPr="00BC14EA">
              <w:rPr>
                <w:rFonts w:ascii="Times New Roman" w:hAnsi="Times New Roman" w:cs="Times New Roman"/>
                <w:i/>
                <w:sz w:val="24"/>
                <w:lang w:val="uk-UA"/>
              </w:rPr>
              <w:t>Оформлення малюнків «Слов</w:t>
            </w:r>
            <w:r w:rsidRPr="003937BA">
              <w:rPr>
                <w:rFonts w:ascii="Times New Roman" w:hAnsi="Times New Roman" w:cs="Times New Roman"/>
                <w:i/>
                <w:sz w:val="24"/>
                <w:lang w:val="uk-UA"/>
              </w:rPr>
              <w:t>’</w:t>
            </w:r>
            <w:r w:rsidRPr="00BC14EA">
              <w:rPr>
                <w:rFonts w:ascii="Times New Roman" w:hAnsi="Times New Roman" w:cs="Times New Roman"/>
                <w:i/>
                <w:sz w:val="24"/>
                <w:lang w:val="uk-UA"/>
              </w:rPr>
              <w:t>янське городище на Замковій горі».</w:t>
            </w:r>
          </w:p>
          <w:p w:rsidR="00A5730A" w:rsidRDefault="00A5730A" w:rsidP="0026357F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Pr="00BC14EA" w:rsidRDefault="00A5730A" w:rsidP="0026357F">
            <w:pPr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4D07B2">
              <w:rPr>
                <w:rFonts w:ascii="Times New Roman" w:hAnsi="Times New Roman" w:cs="Times New Roman"/>
                <w:b/>
                <w:sz w:val="24"/>
                <w:lang w:val="uk-UA"/>
              </w:rPr>
              <w:t>Польсько-литовський період.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Входження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Кременеччини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до складу Великого князівства Литовського. Господарський розвиток міста та краю. Боротьба із татарськими набігами. Кременецький замок. Розвиток освіти та культури. </w:t>
            </w:r>
            <w:r w:rsidRPr="00F246C4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Опрацювання «люстрацій» </w:t>
            </w:r>
            <w:r w:rsidRPr="00F246C4">
              <w:rPr>
                <w:rFonts w:ascii="Times New Roman" w:hAnsi="Times New Roman" w:cs="Times New Roman"/>
                <w:i/>
                <w:sz w:val="24"/>
                <w:lang w:val="en-US"/>
              </w:rPr>
              <w:t>XVI</w:t>
            </w:r>
            <w:r w:rsidRPr="00F246C4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ст., М.Грушевськ</w:t>
            </w: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ого</w:t>
            </w:r>
            <w:r w:rsidRPr="00F246C4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«Історія </w:t>
            </w:r>
            <w:proofErr w:type="spellStart"/>
            <w:r w:rsidRPr="00F246C4">
              <w:rPr>
                <w:rFonts w:ascii="Times New Roman" w:hAnsi="Times New Roman" w:cs="Times New Roman"/>
                <w:i/>
                <w:sz w:val="24"/>
                <w:lang w:val="uk-UA"/>
              </w:rPr>
              <w:t>України-Руси</w:t>
            </w:r>
            <w:proofErr w:type="spellEnd"/>
            <w:r w:rsidRPr="00F246C4">
              <w:rPr>
                <w:rFonts w:ascii="Times New Roman" w:hAnsi="Times New Roman" w:cs="Times New Roman"/>
                <w:i/>
                <w:sz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     </w:t>
            </w:r>
            <w:r w:rsidRPr="00F246C4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</w:t>
            </w:r>
            <w:r w:rsidRPr="00F246C4">
              <w:rPr>
                <w:rFonts w:ascii="Times New Roman" w:hAnsi="Times New Roman" w:cs="Times New Roman"/>
                <w:i/>
                <w:sz w:val="24"/>
                <w:lang w:val="en-US"/>
              </w:rPr>
              <w:t>IV</w:t>
            </w:r>
            <w:r w:rsidRPr="00F246C4">
              <w:rPr>
                <w:rFonts w:ascii="Times New Roman" w:hAnsi="Times New Roman" w:cs="Times New Roman"/>
                <w:i/>
                <w:sz w:val="24"/>
                <w:lang w:val="uk-UA"/>
              </w:rPr>
              <w:t>-</w:t>
            </w:r>
            <w:r w:rsidRPr="00F246C4">
              <w:rPr>
                <w:rFonts w:ascii="Times New Roman" w:hAnsi="Times New Roman" w:cs="Times New Roman"/>
                <w:i/>
                <w:sz w:val="24"/>
                <w:lang w:val="en-US"/>
              </w:rPr>
              <w:t>VI</w:t>
            </w:r>
            <w:r w:rsidRPr="00F246C4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тт., О.Теодоровича «</w:t>
            </w:r>
            <w:proofErr w:type="spellStart"/>
            <w:r w:rsidRPr="00F246C4">
              <w:rPr>
                <w:rFonts w:ascii="Times New Roman" w:hAnsi="Times New Roman" w:cs="Times New Roman"/>
                <w:i/>
                <w:sz w:val="24"/>
                <w:lang w:val="uk-UA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</w:t>
            </w:r>
            <w:proofErr w:type="spellStart"/>
            <w:r w:rsidRPr="00F246C4">
              <w:rPr>
                <w:rFonts w:ascii="Times New Roman" w:hAnsi="Times New Roman" w:cs="Times New Roman"/>
                <w:i/>
                <w:sz w:val="24"/>
                <w:lang w:val="uk-UA"/>
              </w:rPr>
              <w:t>города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</w:t>
            </w:r>
            <w:proofErr w:type="spellStart"/>
            <w:r w:rsidRPr="00F246C4">
              <w:rPr>
                <w:rFonts w:ascii="Times New Roman" w:hAnsi="Times New Roman" w:cs="Times New Roman"/>
                <w:i/>
                <w:sz w:val="24"/>
                <w:lang w:val="uk-UA"/>
              </w:rPr>
              <w:t>Кременца</w:t>
            </w:r>
            <w:proofErr w:type="spellEnd"/>
            <w:r w:rsidRPr="00F246C4">
              <w:rPr>
                <w:rFonts w:ascii="Times New Roman" w:hAnsi="Times New Roman" w:cs="Times New Roman"/>
                <w:i/>
                <w:sz w:val="24"/>
                <w:lang w:val="uk-UA"/>
              </w:rPr>
              <w:t>», Г.Черняхівського «</w:t>
            </w:r>
            <w:proofErr w:type="spellStart"/>
            <w:r w:rsidRPr="00F246C4">
              <w:rPr>
                <w:rFonts w:ascii="Times New Roman" w:hAnsi="Times New Roman" w:cs="Times New Roman"/>
                <w:i/>
                <w:sz w:val="24"/>
                <w:lang w:val="uk-UA"/>
              </w:rPr>
              <w:t>Кременеччина</w:t>
            </w:r>
            <w:proofErr w:type="spellEnd"/>
            <w:r w:rsidRPr="00F246C4">
              <w:rPr>
                <w:rFonts w:ascii="Times New Roman" w:hAnsi="Times New Roman" w:cs="Times New Roman"/>
                <w:i/>
                <w:sz w:val="24"/>
                <w:lang w:val="uk-UA"/>
              </w:rPr>
              <w:t>: від давнини до сучасності», «</w:t>
            </w:r>
            <w:proofErr w:type="spellStart"/>
            <w:r w:rsidRPr="00F246C4">
              <w:rPr>
                <w:rFonts w:ascii="Times New Roman" w:hAnsi="Times New Roman" w:cs="Times New Roman"/>
                <w:i/>
                <w:sz w:val="24"/>
                <w:lang w:val="uk-UA"/>
              </w:rPr>
              <w:t>Кременеччина</w:t>
            </w:r>
            <w:proofErr w:type="spellEnd"/>
            <w:r w:rsidRPr="00F246C4">
              <w:rPr>
                <w:rFonts w:ascii="Times New Roman" w:hAnsi="Times New Roman" w:cs="Times New Roman"/>
                <w:i/>
                <w:sz w:val="24"/>
                <w:lang w:val="uk-UA"/>
              </w:rPr>
              <w:t>: історичне та літературне краєзнавство».</w:t>
            </w:r>
            <w:r w:rsidR="002473F4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</w:t>
            </w:r>
            <w:r w:rsidRPr="00BC14EA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Оформлення робіт у вигляді наукових доповідей </w:t>
            </w: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з певної</w:t>
            </w:r>
            <w:r w:rsidRPr="00BC14EA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теми</w:t>
            </w:r>
            <w:r w:rsidRPr="00BC14EA">
              <w:rPr>
                <w:rFonts w:ascii="Times New Roman" w:hAnsi="Times New Roman" w:cs="Times New Roman"/>
                <w:i/>
                <w:sz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Перша згадка про населений пункт</w:t>
            </w:r>
            <w:r w:rsidR="002473F4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</w:t>
            </w:r>
            <w:proofErr w:type="spellStart"/>
            <w:r w:rsidR="002473F4">
              <w:rPr>
                <w:rFonts w:ascii="Times New Roman" w:hAnsi="Times New Roman" w:cs="Times New Roman"/>
                <w:i/>
                <w:sz w:val="24"/>
                <w:lang w:val="uk-UA"/>
              </w:rPr>
              <w:t>Комарівка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. Легенди про заснування.</w:t>
            </w:r>
          </w:p>
          <w:p w:rsidR="00A5730A" w:rsidRDefault="00A5730A" w:rsidP="0026357F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A5730A" w:rsidRPr="00BC14EA" w:rsidRDefault="00A5730A" w:rsidP="0026357F">
            <w:pPr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proofErr w:type="spellStart"/>
            <w:r w:rsidRPr="004D07B2">
              <w:rPr>
                <w:rFonts w:ascii="Times New Roman" w:hAnsi="Times New Roman" w:cs="Times New Roman"/>
                <w:b/>
                <w:sz w:val="24"/>
                <w:lang w:val="uk-UA"/>
              </w:rPr>
              <w:t>Кременеччина</w:t>
            </w:r>
            <w:proofErr w:type="spellEnd"/>
            <w:r w:rsidRPr="004D07B2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у ході національно-визвольної війни під проводом Б.Хмельницького.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Штурм Кременецького замку. Місця краю, пов’язані із місцями козацької слави. </w:t>
            </w: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Складання картосхеми «Місця козацької слави на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Кременеччині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». Населений пункт у подіях визвольної війни.</w:t>
            </w:r>
          </w:p>
          <w:p w:rsidR="00A5730A" w:rsidRPr="00BC14EA" w:rsidRDefault="00A5730A" w:rsidP="0026357F">
            <w:pPr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  <w:p w:rsidR="00A5730A" w:rsidRDefault="00A5730A" w:rsidP="0026357F">
            <w:pPr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proofErr w:type="spellStart"/>
            <w:r w:rsidRPr="004D07B2">
              <w:rPr>
                <w:rFonts w:ascii="Times New Roman" w:hAnsi="Times New Roman" w:cs="Times New Roman"/>
                <w:b/>
                <w:sz w:val="24"/>
                <w:lang w:val="uk-UA"/>
              </w:rPr>
              <w:lastRenderedPageBreak/>
              <w:t>Кременеччина</w:t>
            </w:r>
            <w:proofErr w:type="spellEnd"/>
            <w:r w:rsidRPr="004D07B2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напр. </w:t>
            </w:r>
            <w:r w:rsidRPr="004D07B2">
              <w:rPr>
                <w:rFonts w:ascii="Times New Roman" w:hAnsi="Times New Roman" w:cs="Times New Roman"/>
                <w:b/>
                <w:sz w:val="24"/>
                <w:lang w:val="en-US"/>
              </w:rPr>
              <w:t>XVII</w:t>
            </w:r>
            <w:r w:rsidRPr="004D07B2">
              <w:rPr>
                <w:rFonts w:ascii="Times New Roman" w:hAnsi="Times New Roman" w:cs="Times New Roman"/>
                <w:b/>
                <w:sz w:val="24"/>
                <w:lang w:val="uk-UA"/>
              </w:rPr>
              <w:t>–</w:t>
            </w:r>
            <w:r w:rsidRPr="004D07B2">
              <w:rPr>
                <w:rFonts w:ascii="Times New Roman" w:hAnsi="Times New Roman" w:cs="Times New Roman"/>
                <w:b/>
                <w:sz w:val="24"/>
                <w:lang w:val="en-US"/>
              </w:rPr>
              <w:t>XVIII</w:t>
            </w:r>
            <w:r w:rsidRPr="004D07B2">
              <w:rPr>
                <w:rFonts w:ascii="Times New Roman" w:hAnsi="Times New Roman" w:cs="Times New Roman"/>
                <w:b/>
                <w:sz w:val="24"/>
                <w:lang w:val="uk-UA"/>
              </w:rPr>
              <w:t>ст.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Господарський та соціальний розвиток краю. Особливості релігійного життя. Гайдамацький рух. Архітектурне формування історичного центру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Кременця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.  Розвиток Почаївського монастиря. </w:t>
            </w:r>
            <w:r w:rsidRPr="00BC14EA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Оформлення альбому «Архітектурні споруди </w:t>
            </w:r>
            <w:proofErr w:type="spellStart"/>
            <w:r w:rsidRPr="00BC14EA">
              <w:rPr>
                <w:rFonts w:ascii="Times New Roman" w:hAnsi="Times New Roman" w:cs="Times New Roman"/>
                <w:i/>
                <w:sz w:val="24"/>
                <w:lang w:val="uk-UA"/>
              </w:rPr>
              <w:t>Кременця</w:t>
            </w:r>
            <w:proofErr w:type="spellEnd"/>
            <w:r w:rsidRPr="00BC14EA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та Почаєва </w:t>
            </w:r>
            <w:r w:rsidRPr="00BC14EA">
              <w:rPr>
                <w:rFonts w:ascii="Times New Roman" w:hAnsi="Times New Roman" w:cs="Times New Roman"/>
                <w:i/>
                <w:sz w:val="24"/>
                <w:lang w:val="en-US"/>
              </w:rPr>
              <w:t>XVII</w:t>
            </w:r>
            <w:r w:rsidRPr="00BC14EA">
              <w:rPr>
                <w:rFonts w:ascii="Times New Roman" w:hAnsi="Times New Roman" w:cs="Times New Roman"/>
                <w:i/>
                <w:sz w:val="24"/>
                <w:lang w:val="uk-UA"/>
              </w:rPr>
              <w:t>–</w:t>
            </w:r>
            <w:r w:rsidRPr="00BC14EA">
              <w:rPr>
                <w:rFonts w:ascii="Times New Roman" w:hAnsi="Times New Roman" w:cs="Times New Roman"/>
                <w:i/>
                <w:sz w:val="24"/>
                <w:lang w:val="en-US"/>
              </w:rPr>
              <w:t>XVIII</w:t>
            </w:r>
            <w:r w:rsidRPr="00BC14EA">
              <w:rPr>
                <w:rFonts w:ascii="Times New Roman" w:hAnsi="Times New Roman" w:cs="Times New Roman"/>
                <w:i/>
                <w:sz w:val="24"/>
                <w:lang w:val="uk-UA"/>
              </w:rPr>
              <w:t>ст.»</w:t>
            </w: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Дослідження храмів та старих кладовищ населеного пункту.</w:t>
            </w:r>
          </w:p>
          <w:p w:rsidR="00A5730A" w:rsidRDefault="00A5730A" w:rsidP="0026357F">
            <w:pPr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  <w:p w:rsidR="00A5730A" w:rsidRDefault="00A5730A" w:rsidP="0026357F">
            <w:pPr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proofErr w:type="spellStart"/>
            <w:r w:rsidRPr="004D07B2">
              <w:rPr>
                <w:rFonts w:ascii="Times New Roman" w:hAnsi="Times New Roman" w:cs="Times New Roman"/>
                <w:b/>
                <w:sz w:val="24"/>
                <w:lang w:val="uk-UA"/>
              </w:rPr>
              <w:t>Кременеччина</w:t>
            </w:r>
            <w:proofErr w:type="spellEnd"/>
            <w:r w:rsidRPr="004D07B2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під владою Російської імперії.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Адміністративно-територіальний устрій. Населення краю. Розвиток господарства. Суспільно-політичне життя краю. Освіта та культурний розвиток. Звичаї та традиції. </w:t>
            </w: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Опрацювання статистичних матеріалів чисельності населення міста та повіту, оформлення статистичних таблиць. Оформлення картосхеми «Господарство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Кременеччини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у ХІХ ст.»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Підбірка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біографічних даних відомих викладачів та випускників Волинського ліцею. Підготовка історичних портретів осіб, які народилися та відвідували наш край. Визначення адміністративного статусу населеного пункту. Стан господарства. Звичаї та традиції.</w:t>
            </w:r>
          </w:p>
          <w:p w:rsidR="00A5730A" w:rsidRDefault="00A5730A" w:rsidP="0026357F">
            <w:pPr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  <w:p w:rsidR="00A5730A" w:rsidRDefault="00A5730A" w:rsidP="0026357F">
            <w:pPr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proofErr w:type="spellStart"/>
            <w:r w:rsidRPr="004D07B2">
              <w:rPr>
                <w:rFonts w:ascii="Times New Roman" w:hAnsi="Times New Roman" w:cs="Times New Roman"/>
                <w:b/>
                <w:sz w:val="24"/>
                <w:lang w:val="uk-UA"/>
              </w:rPr>
              <w:t>Кременеччина</w:t>
            </w:r>
            <w:proofErr w:type="spellEnd"/>
            <w:r w:rsidRPr="004D07B2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під час першої світової війни.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Перебіг військових дій. Становище місцевого населення. </w:t>
            </w:r>
            <w:r w:rsidRPr="002B7268">
              <w:rPr>
                <w:rFonts w:ascii="Times New Roman" w:hAnsi="Times New Roman" w:cs="Times New Roman"/>
                <w:i/>
                <w:sz w:val="24"/>
                <w:lang w:val="uk-UA"/>
              </w:rPr>
              <w:t>Складання картосхеми «Військові дії на території краю».</w:t>
            </w: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Вплив першої світової війни на життя жителів населеного пункту.</w:t>
            </w:r>
          </w:p>
          <w:p w:rsidR="00A5730A" w:rsidRDefault="00A5730A" w:rsidP="0026357F">
            <w:pPr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  <w:p w:rsidR="00A5730A" w:rsidRDefault="00A5730A" w:rsidP="0026357F">
            <w:pPr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proofErr w:type="spellStart"/>
            <w:r w:rsidRPr="004D07B2">
              <w:rPr>
                <w:rFonts w:ascii="Times New Roman" w:hAnsi="Times New Roman" w:cs="Times New Roman"/>
                <w:b/>
                <w:sz w:val="24"/>
                <w:lang w:val="uk-UA"/>
              </w:rPr>
              <w:t>Кременеччина</w:t>
            </w:r>
            <w:proofErr w:type="spellEnd"/>
            <w:r w:rsidRPr="004D07B2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під час революції 1917р. та визвольних змагань 1918-1920рр.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Прояви революційних подій на території краю у 1917р.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Поілитика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гетьманського уряду та німецької окупаційної влади. Становище краю в період Директорії. Військові дії 1919, 1920 рр.. Політика більшовиків у 1919 та 1920рр. Діяльність органів місцевого самоврядування. </w:t>
            </w:r>
            <w:r w:rsidRPr="002E46D5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Складання  </w:t>
            </w: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періодизації політичного статусу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Кременеччини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у період 1917-1920рр. та хронологічної таблиці «Основні події в історії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Кременеччини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у 1917-1920рр.», порівняльної характеристики «Політика політичних режимів на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Кременеччині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у 1917-1920рр.», біографічного довідника «Участь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кременчан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у визвольних змаганнях 1918-1920рр.» Оформлення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підбірки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матеріалів про участь населеного пункту та його жителів у подіях революції та національно-визвольної війни 1918-1920рр.</w:t>
            </w:r>
          </w:p>
          <w:p w:rsidR="00A5730A" w:rsidRDefault="00A5730A" w:rsidP="0026357F">
            <w:pPr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  <w:p w:rsidR="00A5730A" w:rsidRDefault="00A5730A" w:rsidP="0026357F">
            <w:pPr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Кременеччина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у 1921-193</w:t>
            </w:r>
            <w:r w:rsidRPr="004D07B2">
              <w:rPr>
                <w:rFonts w:ascii="Times New Roman" w:hAnsi="Times New Roman" w:cs="Times New Roman"/>
                <w:b/>
                <w:sz w:val="24"/>
                <w:lang w:val="uk-UA"/>
              </w:rPr>
              <w:t>8рр.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Адміністративно-територіальний устрій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Кременеччини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. Демографічні та соціальні зміни. Розвиток господарства. Прояви політики польської влади. Національний  та культурний рух. </w:t>
            </w: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Оформлення альбому «Старий Кременець у світлинах». Складання історичних портретів громадських діячів С.Жука, Б.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Козубського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, М.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Черкавського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Кархута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. Діяльність «Просвіти» у населеному пункті.</w:t>
            </w:r>
          </w:p>
          <w:p w:rsidR="00A5730A" w:rsidRDefault="00A5730A" w:rsidP="0026357F">
            <w:pPr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  <w:p w:rsidR="00A5730A" w:rsidRDefault="00A5730A" w:rsidP="0026357F">
            <w:pPr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Кременеччина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у період другої світової війни.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Входження краю до складу СРСР: політика радянської влади у 1939-1941рр. Військові дії на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Кременеччині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у 1941 та 1944рр. Характеристика німецької окупаційної політики у 1941-1944рр. Український національний рух: діяльність органів місцевого самоврядування та ОУН, боротьба УПА. </w:t>
            </w: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Складання картосхеми «Місця краю, пов’язані із похованнями воїнів радянської армії та УПА, місця масових жертв радянських і німецьких репресій», складання порівняльної характеристики політики радянської та німецької влади на території краю, оформлення біографічних довідок про відомих діячів національного руху на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Кременеччині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. Пам</w:t>
            </w:r>
            <w:r w:rsidRPr="000F0D3B">
              <w:rPr>
                <w:rFonts w:ascii="Times New Roman" w:hAnsi="Times New Roman" w:cs="Times New Roman"/>
                <w:i/>
                <w:sz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ятні місця населеного пункту, пов’язані із подіями другої світової війни. Участь земляків у подіях другої світової війни.</w:t>
            </w:r>
          </w:p>
          <w:p w:rsidR="00A5730A" w:rsidRDefault="00A5730A" w:rsidP="0026357F">
            <w:pPr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  <w:p w:rsidR="00A5730A" w:rsidRDefault="00A5730A" w:rsidP="0026357F">
            <w:pPr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Кременеччина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у складі СРСР(1945-1991рр.)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Боротьба підрозділів УПА з радянською владою. Колективізація. Формування промислової бази. Соціальні та демографічні зміни. Розвиток освіти. Прояви національного руху наприкінці 90-х рр.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ХХст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Складання переліку промислових об’єктів на території краю, збудованих у 50-80-ті рр.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ХХст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. Демографічні, соціокультурні зміни у населеному пункті. Колгоспне життя. Прояви національного відродження напр. 80-х рр.     ХХ ст. Участь земляків у подіях 1990-1991рр.</w:t>
            </w:r>
          </w:p>
          <w:p w:rsidR="00A5730A" w:rsidRDefault="00A5730A" w:rsidP="0026357F">
            <w:pPr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  <w:p w:rsidR="00A5730A" w:rsidRDefault="00A5730A" w:rsidP="0026357F">
            <w:pPr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Кременеччина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у сучасній Україні.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Демографічні та соціальні зміни. Господарський розвиток. Вибори до рад всіх рівнів та вибори Президента України. Політичні акції. Культурно-освітнє життя. </w:t>
            </w: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Демографічні, соціокультурні зміни у населеному пункті. Результати виборів на території населеного пункту.</w:t>
            </w:r>
          </w:p>
          <w:p w:rsidR="00A5730A" w:rsidRDefault="00A5730A" w:rsidP="0026357F">
            <w:pPr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  <w:p w:rsidR="00A5730A" w:rsidRDefault="00A5730A" w:rsidP="0026357F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lastRenderedPageBreak/>
              <w:t>Дослідження пам’ятних та історичних місць населеного пункту. Зустрічі із старожилами, учасниками та свідками подій.*</w:t>
            </w:r>
          </w:p>
          <w:p w:rsidR="00A5730A" w:rsidRDefault="00A5730A" w:rsidP="0026357F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  <w:p w:rsidR="00A5730A" w:rsidRPr="00E94FF8" w:rsidRDefault="00A5730A" w:rsidP="0026357F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Підсумкове заняття. Презентація виконаної роботи.</w:t>
            </w:r>
          </w:p>
          <w:p w:rsidR="00A5730A" w:rsidRPr="00F246C4" w:rsidRDefault="00A5730A" w:rsidP="0026357F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</w:tbl>
    <w:p w:rsidR="008E15D9" w:rsidRDefault="008E15D9" w:rsidP="00A5730A"/>
    <w:sectPr w:rsidR="008E15D9" w:rsidSect="002473F4">
      <w:pgSz w:w="11906" w:h="16838"/>
      <w:pgMar w:top="851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>
    <w:useFELayout/>
  </w:compat>
  <w:rsids>
    <w:rsidRoot w:val="00A5730A"/>
    <w:rsid w:val="00171A69"/>
    <w:rsid w:val="002473F4"/>
    <w:rsid w:val="008C2C66"/>
    <w:rsid w:val="008E15D9"/>
    <w:rsid w:val="00A5730A"/>
    <w:rsid w:val="00E9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30A"/>
    <w:pPr>
      <w:spacing w:after="0" w:line="240" w:lineRule="auto"/>
    </w:pPr>
  </w:style>
  <w:style w:type="table" w:styleId="a4">
    <w:name w:val="Table Grid"/>
    <w:basedOn w:val="a1"/>
    <w:uiPriority w:val="59"/>
    <w:rsid w:val="00A5730A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3829</Words>
  <Characters>2183</Characters>
  <Application>Microsoft Office Word</Application>
  <DocSecurity>0</DocSecurity>
  <Lines>18</Lines>
  <Paragraphs>11</Paragraphs>
  <ScaleCrop>false</ScaleCrop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Kazmiryk</dc:creator>
  <cp:keywords/>
  <dc:description/>
  <cp:lastModifiedBy>Kazmiryk</cp:lastModifiedBy>
  <cp:revision>6</cp:revision>
  <dcterms:created xsi:type="dcterms:W3CDTF">2021-01-15T16:49:00Z</dcterms:created>
  <dcterms:modified xsi:type="dcterms:W3CDTF">2021-01-22T17:30:00Z</dcterms:modified>
</cp:coreProperties>
</file>