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82" w:rsidRDefault="00274982" w:rsidP="002749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AA622E" w:rsidRDefault="00274982" w:rsidP="00274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роботі досліджується яскрава сторінка українського національно-визвольного руху  першої половини ХХ ст.. на території Тернопільського краю. На основі архівних джерел, монографічної, наукової літератури в</w:t>
      </w:r>
      <w:r w:rsidR="00AA622E">
        <w:rPr>
          <w:rFonts w:ascii="Times New Roman" w:hAnsi="Times New Roman" w:cs="Times New Roman"/>
          <w:sz w:val="28"/>
          <w:szCs w:val="28"/>
          <w:lang w:val="uk-UA"/>
        </w:rPr>
        <w:t>исвітлюється становлення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A622E">
        <w:rPr>
          <w:rFonts w:ascii="Times New Roman" w:hAnsi="Times New Roman" w:cs="Times New Roman"/>
          <w:sz w:val="28"/>
          <w:szCs w:val="28"/>
          <w:lang w:val="uk-UA"/>
        </w:rPr>
        <w:t>боротьба націоналістично налаштованої інтелігенції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r w:rsidR="00AA622E">
        <w:rPr>
          <w:rFonts w:ascii="Times New Roman" w:hAnsi="Times New Roman" w:cs="Times New Roman"/>
          <w:sz w:val="28"/>
          <w:szCs w:val="28"/>
          <w:lang w:val="uk-UA"/>
        </w:rPr>
        <w:t>умовах польського,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радянського окупаційних режимів.</w:t>
      </w:r>
    </w:p>
    <w:p w:rsidR="00AA622E" w:rsidRDefault="00AA622E" w:rsidP="00AA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Описано історичних постатей, які допомогли встановленню державності на території краю.</w:t>
      </w:r>
      <w:r w:rsidR="00274982">
        <w:rPr>
          <w:rFonts w:ascii="Times New Roman" w:hAnsi="Times New Roman" w:cs="Times New Roman"/>
          <w:sz w:val="28"/>
          <w:szCs w:val="28"/>
          <w:lang w:val="uk-UA"/>
        </w:rPr>
        <w:t xml:space="preserve"> Науково-краєзнавчий аспект широке залучення унікальних свідчень очевидців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архівних документів</w:t>
      </w:r>
      <w:r w:rsidR="00274982">
        <w:rPr>
          <w:rFonts w:ascii="Times New Roman" w:hAnsi="Times New Roman" w:cs="Times New Roman"/>
          <w:sz w:val="28"/>
          <w:szCs w:val="28"/>
          <w:lang w:val="uk-UA"/>
        </w:rPr>
        <w:t xml:space="preserve"> дозволило об’єктивно висвітлити на прикладі одного регіону національно-визвольну боротьбу українства.</w:t>
      </w:r>
    </w:p>
    <w:p w:rsidR="00274982" w:rsidRDefault="00274982" w:rsidP="00274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Доведено, що без героїчної боротьби тих часів</w:t>
      </w:r>
      <w:r w:rsidR="00A51148">
        <w:rPr>
          <w:rFonts w:ascii="Times New Roman" w:hAnsi="Times New Roman" w:cs="Times New Roman"/>
          <w:sz w:val="28"/>
          <w:szCs w:val="28"/>
          <w:lang w:val="uk-UA"/>
        </w:rPr>
        <w:t xml:space="preserve">, без проголошення ЗУНР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б неможливим національне відродження та постання незалежної України.</w:t>
      </w:r>
    </w:p>
    <w:p w:rsidR="00657955" w:rsidRPr="00274982" w:rsidRDefault="00657955">
      <w:pPr>
        <w:rPr>
          <w:lang w:val="uk-UA"/>
        </w:rPr>
      </w:pPr>
    </w:p>
    <w:sectPr w:rsidR="00657955" w:rsidRPr="00274982" w:rsidSect="0065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982"/>
    <w:rsid w:val="00274982"/>
    <w:rsid w:val="00657955"/>
    <w:rsid w:val="00A51148"/>
    <w:rsid w:val="00AA622E"/>
    <w:rsid w:val="00BB7D5C"/>
    <w:rsid w:val="00C9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2014-11-29T08:26:00Z</dcterms:created>
  <dcterms:modified xsi:type="dcterms:W3CDTF">2014-11-29T10:07:00Z</dcterms:modified>
</cp:coreProperties>
</file>