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7" w:rsidRDefault="00C8679B" w:rsidP="000C6102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Вправа для розвитку критичного мислення у школярів та розвитку навичок читання та мовлення </w:t>
      </w:r>
      <w:r>
        <w:rPr>
          <w:b/>
          <w:sz w:val="28"/>
          <w:szCs w:val="28"/>
        </w:rPr>
        <w:t>«Галерея»</w:t>
      </w:r>
      <w:r>
        <w:rPr>
          <w:sz w:val="28"/>
          <w:szCs w:val="28"/>
        </w:rPr>
        <w:t xml:space="preserve"> при вивченні теми «Визначні місця Лондона»: рівень B1-B2.</w:t>
      </w:r>
    </w:p>
    <w:p w:rsidR="00165737" w:rsidRDefault="00C8679B" w:rsidP="000C6102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Виконання такої вправи вимагає цілковитого переосмислення структури уроку. У процесі «прогулянки» учні ходять класом та розглядають тексти та зображення визначних місць Лондона,які розміщені на стінах класу у вигляді галереї. Вправа навчить системно аналіз</w:t>
      </w:r>
      <w:r>
        <w:rPr>
          <w:sz w:val="28"/>
          <w:szCs w:val="28"/>
        </w:rPr>
        <w:t xml:space="preserve">увати інформацію, співпрацювати, переосмислювати висновки інших. Коли я хочу,щоб школярі вивчили тексти різного змісту, проаналізували зображення, вказавши їх характеристики, то я звертаюся до цього прийому. Вправа чудово відповідає вимогам візуального та </w:t>
      </w:r>
      <w:r>
        <w:rPr>
          <w:sz w:val="28"/>
          <w:szCs w:val="28"/>
        </w:rPr>
        <w:t>кінестетичного стилю навчання.</w:t>
      </w:r>
    </w:p>
    <w:p w:rsidR="00165737" w:rsidRDefault="00C8679B">
      <w:pPr>
        <w:pStyle w:val="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Хід діяльності:</w:t>
      </w:r>
    </w:p>
    <w:p w:rsidR="00165737" w:rsidRDefault="00C8679B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Оберіть матеріал для вивчення</w:t>
      </w:r>
    </w:p>
    <w:p w:rsidR="00165737" w:rsidRDefault="00C8679B" w:rsidP="00125718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Заздалегідь підготуйте фрагменти ( зображення визначних місць Лондона та інформаційні повідомлення про них), які будуть використовуватися на уроці. Спочатку учні працюватимуть </w:t>
      </w:r>
      <w:r>
        <w:rPr>
          <w:sz w:val="28"/>
          <w:szCs w:val="28"/>
        </w:rPr>
        <w:t>індивідуально. Їм слід повідомити, що вони повинні уявити себе у Лондоні у якості туристів.</w:t>
      </w:r>
    </w:p>
    <w:p w:rsidR="00165737" w:rsidRDefault="00C8679B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Розмістіть матеріали у класі</w:t>
      </w:r>
    </w:p>
    <w:p w:rsidR="00165737" w:rsidRDefault="00C8679B" w:rsidP="00125718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Намагайтесь розмістити документи у стилі галереї – приблизно на одній відстані, на одній висоті, щоб учні могли розійтися класом або</w:t>
      </w:r>
      <w:r>
        <w:rPr>
          <w:sz w:val="28"/>
          <w:szCs w:val="28"/>
        </w:rPr>
        <w:t xml:space="preserve"> стати групою напроти одного «експонату». Головне, аби «експонати» були досить далеко один від одного.</w:t>
      </w:r>
    </w:p>
    <w:p w:rsidR="00165737" w:rsidRDefault="00C8679B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Дослідження матеріалу</w:t>
      </w:r>
    </w:p>
    <w:p w:rsidR="00165737" w:rsidRDefault="00C8679B" w:rsidP="00125718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Інструкції стосовно перегляду матеріалів будуть цілком залежати від мети, яку ви переслідуєте протягом уроку. Метою «Галереї» є </w:t>
      </w:r>
      <w:r>
        <w:rPr>
          <w:sz w:val="28"/>
          <w:szCs w:val="28"/>
        </w:rPr>
        <w:t>ознайомлення учнів з новим матеріалом,тому  попросіть учнів робити замітки на чернетках у процесі перегляду «визначних місць».</w:t>
      </w:r>
    </w:p>
    <w:p w:rsidR="00165737" w:rsidRDefault="00C8679B" w:rsidP="000C6102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Відведіть якийсь час для прогулянки кімнатою,читання та аналізу інформації текстів, які супроводжують кожне фото визначних місць </w:t>
      </w:r>
      <w:r>
        <w:rPr>
          <w:sz w:val="28"/>
          <w:szCs w:val="28"/>
        </w:rPr>
        <w:t xml:space="preserve">Лондона </w:t>
      </w:r>
      <w:r>
        <w:rPr>
          <w:sz w:val="28"/>
          <w:szCs w:val="28"/>
        </w:rPr>
        <w:lastRenderedPageBreak/>
        <w:t>та  попросіть записати інформацію про буд</w:t>
      </w:r>
      <w:r w:rsidR="00125718">
        <w:rPr>
          <w:sz w:val="28"/>
          <w:szCs w:val="28"/>
        </w:rPr>
        <w:t>ь</w:t>
      </w:r>
      <w:r>
        <w:rPr>
          <w:sz w:val="28"/>
          <w:szCs w:val="28"/>
        </w:rPr>
        <w:t xml:space="preserve">-які п’ять визначних місць, що вони бачили та вподобали у таблицю за такими заголовками: Place Name та Basic information about the text. Слідкуйте, щоб клас рівномірно розподілився перед усіма зображеннями, </w:t>
      </w:r>
      <w:r>
        <w:rPr>
          <w:sz w:val="28"/>
          <w:szCs w:val="28"/>
        </w:rPr>
        <w:t>а не зібрався перед одним.</w:t>
      </w:r>
    </w:p>
    <w:p w:rsidR="00165737" w:rsidRDefault="00C8679B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Розвиток навичок мовлення</w:t>
      </w:r>
    </w:p>
    <w:p w:rsidR="00165737" w:rsidRDefault="00C8679B" w:rsidP="00125718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Після того, як учні завершать заповнення таблиці, об’єднайте учнів у малі групи та дайте їм завдання тепер працювати спільно над третьою частиною таблиці під заголовком Would you recommend visiting? W</w:t>
      </w:r>
      <w:r>
        <w:rPr>
          <w:sz w:val="28"/>
          <w:szCs w:val="28"/>
        </w:rPr>
        <w:t>hy?/ Why not?. Далі учні у своїх групах повинні приготувати коротку розповідь про свою «туристичну мандрівку Лондоном». Тепер вони повинні обрати лише три місця для спільної презентації,</w:t>
      </w:r>
      <w:r w:rsidR="00125718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мотивуючи свій вибір.</w:t>
      </w:r>
    </w:p>
    <w:p w:rsidR="00165737" w:rsidRDefault="00C8679B" w:rsidP="000C6102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Завершивши діяльність, групи виходять до дошки т</w:t>
      </w:r>
      <w:r>
        <w:rPr>
          <w:sz w:val="28"/>
          <w:szCs w:val="28"/>
        </w:rPr>
        <w:t xml:space="preserve">а презентують свою роботу. Якщо учні не згадують у своєму повідомленні якісь важливі факти, слід спільно з усім класом </w:t>
      </w:r>
      <w:r w:rsidR="000C6102">
        <w:rPr>
          <w:sz w:val="28"/>
          <w:szCs w:val="28"/>
        </w:rPr>
        <w:t>ї</w:t>
      </w:r>
      <w:r>
        <w:rPr>
          <w:sz w:val="28"/>
          <w:szCs w:val="28"/>
        </w:rPr>
        <w:t>х доповнити. Учні отримують домашнє завдання представити отриману інформацію у брошурі, працюючи індивідуально.</w:t>
      </w:r>
    </w:p>
    <w:p w:rsidR="00165737" w:rsidRDefault="00165737">
      <w:pPr>
        <w:pStyle w:val="normal"/>
      </w:pPr>
    </w:p>
    <w:sectPr w:rsidR="00165737" w:rsidSect="0016573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9B" w:rsidRDefault="00C8679B" w:rsidP="000C6102">
      <w:r>
        <w:separator/>
      </w:r>
    </w:p>
  </w:endnote>
  <w:endnote w:type="continuationSeparator" w:id="1">
    <w:p w:rsidR="00C8679B" w:rsidRDefault="00C8679B" w:rsidP="000C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02" w:rsidRPr="000C6102" w:rsidRDefault="000C6102">
    <w:pPr>
      <w:pStyle w:val="a7"/>
      <w:pBdr>
        <w:top w:val="thinThickSmallGap" w:sz="24" w:space="1" w:color="622423" w:themeColor="accent2" w:themeShade="7F"/>
      </w:pBdr>
      <w:rPr>
        <w:rFonts w:ascii="Bookman Old Style" w:hAnsi="Bookman Old Style"/>
        <w:b/>
        <w:color w:val="632423" w:themeColor="accent2" w:themeShade="80"/>
      </w:rPr>
    </w:pPr>
    <w:r w:rsidRPr="000C6102">
      <w:rPr>
        <w:rFonts w:ascii="Bookman Old Style" w:hAnsi="Bookman Old Style"/>
        <w:b/>
        <w:color w:val="632423" w:themeColor="accent2" w:themeShade="80"/>
      </w:rPr>
      <w:t>Жук Світлана Дмитрівна</w:t>
    </w:r>
    <w:r w:rsidRPr="000C6102">
      <w:rPr>
        <w:rFonts w:ascii="Bookman Old Style" w:hAnsi="Bookman Old Style"/>
        <w:b/>
        <w:color w:val="632423" w:themeColor="accent2" w:themeShade="80"/>
      </w:rPr>
      <w:ptab w:relativeTo="margin" w:alignment="right" w:leader="none"/>
    </w:r>
    <w:r w:rsidRPr="000C6102">
      <w:rPr>
        <w:rFonts w:ascii="Bookman Old Style" w:hAnsi="Bookman Old Style"/>
        <w:b/>
        <w:color w:val="632423" w:themeColor="accent2" w:themeShade="80"/>
      </w:rPr>
      <w:fldChar w:fldCharType="begin"/>
    </w:r>
    <w:r w:rsidRPr="000C6102">
      <w:rPr>
        <w:rFonts w:ascii="Bookman Old Style" w:hAnsi="Bookman Old Style"/>
        <w:b/>
        <w:color w:val="632423" w:themeColor="accent2" w:themeShade="80"/>
      </w:rPr>
      <w:instrText xml:space="preserve"> PAGE   \* MERGEFORMAT </w:instrText>
    </w:r>
    <w:r w:rsidRPr="000C6102">
      <w:rPr>
        <w:rFonts w:ascii="Bookman Old Style" w:hAnsi="Bookman Old Style"/>
        <w:b/>
        <w:color w:val="632423" w:themeColor="accent2" w:themeShade="80"/>
      </w:rPr>
      <w:fldChar w:fldCharType="separate"/>
    </w:r>
    <w:r w:rsidR="00125718">
      <w:rPr>
        <w:rFonts w:ascii="Bookman Old Style" w:hAnsi="Bookman Old Style"/>
        <w:b/>
        <w:noProof/>
        <w:color w:val="632423" w:themeColor="accent2" w:themeShade="80"/>
      </w:rPr>
      <w:t>2</w:t>
    </w:r>
    <w:r w:rsidRPr="000C6102">
      <w:rPr>
        <w:rFonts w:ascii="Bookman Old Style" w:hAnsi="Bookman Old Style"/>
        <w:b/>
        <w:color w:val="632423" w:themeColor="accent2" w:themeShade="80"/>
      </w:rPr>
      <w:fldChar w:fldCharType="end"/>
    </w:r>
  </w:p>
  <w:p w:rsidR="000C6102" w:rsidRDefault="000C61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9B" w:rsidRDefault="00C8679B" w:rsidP="000C6102">
      <w:r>
        <w:separator/>
      </w:r>
    </w:p>
  </w:footnote>
  <w:footnote w:type="continuationSeparator" w:id="1">
    <w:p w:rsidR="00C8679B" w:rsidRDefault="00C8679B" w:rsidP="000C6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eastAsiaTheme="majorEastAsia" w:hAnsi="Georgia" w:cstheme="majorBidi"/>
        <w:i/>
        <w:color w:val="943634" w:themeColor="accent2" w:themeShade="BF"/>
        <w:sz w:val="28"/>
        <w:szCs w:val="28"/>
      </w:rPr>
      <w:alias w:val="Заголовок"/>
      <w:id w:val="77738743"/>
      <w:placeholder>
        <w:docPart w:val="07E20169EBCC41789F860E327D6643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6102" w:rsidRDefault="000C6102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6102">
          <w:rPr>
            <w:rFonts w:ascii="Georgia" w:eastAsiaTheme="majorEastAsia" w:hAnsi="Georgia" w:cstheme="majorBidi"/>
            <w:i/>
            <w:color w:val="943634" w:themeColor="accent2" w:themeShade="BF"/>
            <w:sz w:val="28"/>
            <w:szCs w:val="28"/>
          </w:rPr>
          <w:t>Чортківська гімназія ім. М.Шашкевича</w:t>
        </w:r>
      </w:p>
    </w:sdtContent>
  </w:sdt>
  <w:p w:rsidR="000C6102" w:rsidRDefault="000C61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737"/>
    <w:rsid w:val="000C6102"/>
    <w:rsid w:val="00125718"/>
    <w:rsid w:val="00165737"/>
    <w:rsid w:val="00C8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657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657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657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6573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657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657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5737"/>
  </w:style>
  <w:style w:type="table" w:customStyle="1" w:styleId="TableNormal">
    <w:name w:val="Table Normal"/>
    <w:rsid w:val="001657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657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657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C6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02"/>
  </w:style>
  <w:style w:type="paragraph" w:styleId="a7">
    <w:name w:val="footer"/>
    <w:basedOn w:val="a"/>
    <w:link w:val="a8"/>
    <w:uiPriority w:val="99"/>
    <w:unhideWhenUsed/>
    <w:rsid w:val="000C6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102"/>
  </w:style>
  <w:style w:type="paragraph" w:styleId="a9">
    <w:name w:val="Balloon Text"/>
    <w:basedOn w:val="a"/>
    <w:link w:val="aa"/>
    <w:uiPriority w:val="99"/>
    <w:semiHidden/>
    <w:unhideWhenUsed/>
    <w:rsid w:val="000C6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E20169EBCC41789F860E327D664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27B41-CA07-4718-B844-8D88D89E95C9}"/>
      </w:docPartPr>
      <w:docPartBody>
        <w:p w:rsidR="00000000" w:rsidRDefault="00190449" w:rsidP="00190449">
          <w:pPr>
            <w:pStyle w:val="07E20169EBCC41789F860E327D6643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0449"/>
    <w:rsid w:val="00190449"/>
    <w:rsid w:val="00B5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E20169EBCC41789F860E327D664319">
    <w:name w:val="07E20169EBCC41789F860E327D664319"/>
    <w:rsid w:val="00190449"/>
  </w:style>
  <w:style w:type="paragraph" w:customStyle="1" w:styleId="7DAA7A84E28A451EACA5E0E48305DA1F">
    <w:name w:val="7DAA7A84E28A451EACA5E0E48305DA1F"/>
    <w:rsid w:val="001904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Чортківська гімназія ім. М.Шашкевича</dc:title>
  <cp:lastModifiedBy>Пользователь Windows</cp:lastModifiedBy>
  <cp:revision>3</cp:revision>
  <dcterms:created xsi:type="dcterms:W3CDTF">2019-02-04T12:51:00Z</dcterms:created>
  <dcterms:modified xsi:type="dcterms:W3CDTF">2019-02-04T12:55:00Z</dcterms:modified>
</cp:coreProperties>
</file>