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35" w:rsidRPr="00422C9C" w:rsidRDefault="008E7835" w:rsidP="008E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88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учасників </w:t>
      </w:r>
      <w:r w:rsidRPr="00417988">
        <w:rPr>
          <w:rFonts w:ascii="Times New Roman" w:hAnsi="Times New Roman" w:cs="Times New Roman"/>
          <w:b/>
          <w:sz w:val="28"/>
          <w:szCs w:val="28"/>
        </w:rPr>
        <w:t>зовнішнього незалежного оцінювання за шкалою 100-200 балів</w:t>
      </w:r>
      <w:r>
        <w:rPr>
          <w:rFonts w:ascii="Times New Roman" w:hAnsi="Times New Roman" w:cs="Times New Roman"/>
          <w:b/>
          <w:sz w:val="28"/>
          <w:szCs w:val="28"/>
        </w:rPr>
        <w:t>, які навчалися в опорних закладах області</w:t>
      </w:r>
      <w:r w:rsidR="00422C9C" w:rsidRPr="00422C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22C9C">
        <w:rPr>
          <w:rFonts w:ascii="Times New Roman" w:hAnsi="Times New Roman" w:cs="Times New Roman"/>
          <w:b/>
          <w:sz w:val="28"/>
          <w:szCs w:val="28"/>
        </w:rPr>
        <w:t>у 2018 році</w:t>
      </w:r>
    </w:p>
    <w:p w:rsidR="008E7835" w:rsidRPr="00417988" w:rsidRDefault="008E7835" w:rsidP="008E7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35" w:rsidRPr="001D595D" w:rsidRDefault="008E7835" w:rsidP="008E78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988">
        <w:rPr>
          <w:rFonts w:ascii="Times New Roman" w:hAnsi="Times New Roman" w:cs="Times New Roman"/>
          <w:b/>
          <w:sz w:val="28"/>
          <w:szCs w:val="28"/>
        </w:rPr>
        <w:t>Узагальнена інформація про кількість учасників ЗНО-2018</w:t>
      </w:r>
      <w:r>
        <w:rPr>
          <w:rFonts w:ascii="Times New Roman" w:hAnsi="Times New Roman" w:cs="Times New Roman"/>
          <w:b/>
          <w:sz w:val="28"/>
          <w:szCs w:val="28"/>
        </w:rPr>
        <w:t>, які навчалися в опорних закладах області,</w:t>
      </w:r>
      <w:r w:rsidRPr="00417988">
        <w:rPr>
          <w:rFonts w:ascii="Times New Roman" w:hAnsi="Times New Roman" w:cs="Times New Roman"/>
          <w:b/>
          <w:sz w:val="28"/>
          <w:szCs w:val="28"/>
        </w:rPr>
        <w:t xml:space="preserve"> за предметами</w:t>
      </w:r>
    </w:p>
    <w:p w:rsidR="008E7835" w:rsidRPr="001D595D" w:rsidRDefault="008E7835" w:rsidP="008E783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1693"/>
        <w:gridCol w:w="1528"/>
        <w:gridCol w:w="1740"/>
      </w:tblGrid>
      <w:tr w:rsidR="008E7835" w:rsidRPr="00615E8C" w:rsidTr="007A24F5">
        <w:trPr>
          <w:trHeight w:val="87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 w:rsidRPr="0061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закладу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Потуторська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Стрілковецька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E7835" w:rsidRPr="001166CA" w:rsidTr="007A24F5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Більче-Золотецька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Скала-Подільська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8E7835" w:rsidRPr="001166CA" w:rsidTr="007A24F5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ЗОШ І-ІІІ ст. с. </w:t>
            </w: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Яблунів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ЗОШ І-ІІІ ст. №2 м.</w:t>
            </w: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Хоростків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8E7835" w:rsidRPr="001166CA" w:rsidTr="007A24F5">
        <w:trPr>
          <w:trHeight w:val="331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СШ І-ІІІ ст.</w:t>
            </w: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 </w:t>
            </w: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Заліщики</w:t>
            </w:r>
            <w:proofErr w:type="spellEnd"/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Збаразька ЗОШ І-ІІІ ст.№1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Доброводівська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СЗШ І-ІІІ </w:t>
            </w: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ст.смт.Залізці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Козівська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ст.№1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Горинська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Лановецька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 №2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Монастириська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Підволочиська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Скалатська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Новосільська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Скориківська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Підгаєцька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8E7835" w:rsidRPr="001166CA" w:rsidTr="007A24F5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Теребовлянська №1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Лошнівська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Микулинецька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Вишнівчицька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8E7835" w:rsidRPr="001166CA" w:rsidTr="007A24F5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Лозівська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 </w:t>
            </w: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Великогаївська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Мишковицька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</w:tr>
      <w:tr w:rsidR="008E7835" w:rsidRPr="001166CA" w:rsidTr="007A24F5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Шумська</w:t>
            </w:r>
            <w:proofErr w:type="spellEnd"/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ЗОШ І-ІІІ ст. №1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E7835" w:rsidRPr="00615E8C" w:rsidRDefault="008E7835" w:rsidP="007A2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15E8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</w:tbl>
    <w:p w:rsidR="008E7835" w:rsidRDefault="008E7835" w:rsidP="008E78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7835" w:rsidRPr="008D774C" w:rsidRDefault="008E7835" w:rsidP="008E78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74C">
        <w:rPr>
          <w:rFonts w:ascii="Times New Roman" w:hAnsi="Times New Roman" w:cs="Times New Roman"/>
          <w:sz w:val="28"/>
          <w:szCs w:val="28"/>
        </w:rPr>
        <w:t>Зовнішнє незалежне оцінювання складали 497 випускників опорних  закладів області.  Історію України обрали 408 випускників (80,09% від загальної кількості випускників опор</w:t>
      </w:r>
      <w:r>
        <w:rPr>
          <w:rFonts w:ascii="Times New Roman" w:hAnsi="Times New Roman" w:cs="Times New Roman"/>
          <w:sz w:val="28"/>
          <w:szCs w:val="28"/>
        </w:rPr>
        <w:t>них закладів), математику - 200 випускників</w:t>
      </w:r>
      <w:r w:rsidRPr="008D774C">
        <w:rPr>
          <w:rFonts w:ascii="Times New Roman" w:hAnsi="Times New Roman" w:cs="Times New Roman"/>
          <w:sz w:val="28"/>
          <w:szCs w:val="28"/>
        </w:rPr>
        <w:t xml:space="preserve"> (40,24%).</w:t>
      </w:r>
    </w:p>
    <w:p w:rsidR="008E7835" w:rsidRPr="008D774C" w:rsidRDefault="008E7835" w:rsidP="008E7835">
      <w:pPr>
        <w:rPr>
          <w:rFonts w:ascii="Times New Roman" w:hAnsi="Times New Roman" w:cs="Times New Roman"/>
          <w:b/>
          <w:sz w:val="28"/>
          <w:szCs w:val="28"/>
        </w:rPr>
        <w:sectPr w:rsidR="008E7835" w:rsidRPr="008D774C" w:rsidSect="0024687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E7835" w:rsidRDefault="008E7835" w:rsidP="008E7835">
      <w:pPr>
        <w:jc w:val="both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української мови і літератури</w:t>
      </w:r>
    </w:p>
    <w:p w:rsidR="008E7835" w:rsidRPr="00CF55B0" w:rsidRDefault="008E7835" w:rsidP="008E7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4BA2">
        <w:rPr>
          <w:rFonts w:ascii="Times New Roman" w:hAnsi="Times New Roman" w:cs="Times New Roman"/>
          <w:sz w:val="28"/>
          <w:szCs w:val="28"/>
        </w:rPr>
        <w:t xml:space="preserve">Немає учасників, які </w:t>
      </w:r>
      <w:r w:rsidRPr="007A4BA2">
        <w:rPr>
          <w:rFonts w:ascii="Times New Roman" w:hAnsi="Times New Roman" w:cs="Times New Roman"/>
          <w:b/>
          <w:sz w:val="28"/>
          <w:szCs w:val="28"/>
        </w:rPr>
        <w:t>не подолали</w:t>
      </w:r>
      <w:r w:rsidRPr="007A4BA2">
        <w:rPr>
          <w:rFonts w:ascii="Times New Roman" w:hAnsi="Times New Roman" w:cs="Times New Roman"/>
          <w:sz w:val="28"/>
          <w:szCs w:val="28"/>
        </w:rPr>
        <w:t xml:space="preserve"> поріг 100 балів, у 11 закладах загальної середньої освіти, що є опорними (діаграма). Найбільше учасників, які набрали менше 100 балів, у </w:t>
      </w:r>
      <w:proofErr w:type="spellStart"/>
      <w:r w:rsidRPr="007A4BA2">
        <w:rPr>
          <w:rFonts w:ascii="Times New Roman" w:hAnsi="Times New Roman" w:cs="Times New Roman"/>
          <w:sz w:val="28"/>
          <w:szCs w:val="28"/>
        </w:rPr>
        <w:t>Новосільській</w:t>
      </w:r>
      <w:proofErr w:type="spellEnd"/>
      <w:r w:rsidRPr="007A4BA2">
        <w:rPr>
          <w:rFonts w:ascii="Times New Roman" w:hAnsi="Times New Roman" w:cs="Times New Roman"/>
          <w:sz w:val="28"/>
          <w:szCs w:val="28"/>
        </w:rPr>
        <w:t xml:space="preserve"> (23,08%) та </w:t>
      </w:r>
      <w:proofErr w:type="spellStart"/>
      <w:r w:rsidRPr="007A4BA2">
        <w:rPr>
          <w:rFonts w:ascii="Times New Roman" w:hAnsi="Times New Roman" w:cs="Times New Roman"/>
          <w:sz w:val="28"/>
          <w:szCs w:val="28"/>
        </w:rPr>
        <w:t>Стрілковецькій</w:t>
      </w:r>
      <w:proofErr w:type="spellEnd"/>
      <w:r w:rsidRPr="007A4BA2">
        <w:rPr>
          <w:rFonts w:ascii="Times New Roman" w:hAnsi="Times New Roman" w:cs="Times New Roman"/>
          <w:sz w:val="28"/>
          <w:szCs w:val="28"/>
        </w:rPr>
        <w:t xml:space="preserve"> (20%) ЗОШ І-ІІІ ступенів. </w:t>
      </w:r>
      <w:r w:rsidRPr="007A4BA2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 w:rsidRPr="007A4BA2"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</w:t>
      </w:r>
      <w:r w:rsidRPr="00CF55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F5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спеціалізованої школи</w:t>
      </w:r>
      <w:r w:rsidRPr="00CF5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І-ІІІ ст. ім. О.С. Маковея з поглибленим вивченням інформаційних технологій та технологічних дисциплін м. </w:t>
      </w:r>
      <w:proofErr w:type="spellStart"/>
      <w:r w:rsidRPr="00CF5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Заліщики</w:t>
      </w:r>
      <w:proofErr w:type="spellEnd"/>
    </w:p>
    <w:p w:rsidR="008E7835" w:rsidRPr="007A4BA2" w:rsidRDefault="008E7835" w:rsidP="008E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A2">
        <w:rPr>
          <w:rFonts w:ascii="Times New Roman" w:hAnsi="Times New Roman" w:cs="Times New Roman"/>
          <w:sz w:val="28"/>
          <w:szCs w:val="28"/>
        </w:rPr>
        <w:t xml:space="preserve"> (84,62%), </w:t>
      </w:r>
      <w:proofErr w:type="spellStart"/>
      <w:r w:rsidRPr="007A4BA2">
        <w:rPr>
          <w:rFonts w:ascii="Times New Roman" w:hAnsi="Times New Roman" w:cs="Times New Roman"/>
          <w:sz w:val="28"/>
          <w:szCs w:val="28"/>
        </w:rPr>
        <w:t>Козівської</w:t>
      </w:r>
      <w:proofErr w:type="spellEnd"/>
      <w:r w:rsidRPr="007A4BA2">
        <w:rPr>
          <w:rFonts w:ascii="Times New Roman" w:hAnsi="Times New Roman" w:cs="Times New Roman"/>
          <w:sz w:val="28"/>
          <w:szCs w:val="28"/>
        </w:rPr>
        <w:t xml:space="preserve"> ЗОШ </w:t>
      </w:r>
      <w:proofErr w:type="spellStart"/>
      <w:r w:rsidRPr="007A4BA2">
        <w:rPr>
          <w:rFonts w:ascii="Times New Roman" w:hAnsi="Times New Roman" w:cs="Times New Roman"/>
          <w:sz w:val="28"/>
          <w:szCs w:val="28"/>
        </w:rPr>
        <w:t>І-ІІІст</w:t>
      </w:r>
      <w:proofErr w:type="spellEnd"/>
      <w:r w:rsidRPr="007A4BA2">
        <w:rPr>
          <w:rFonts w:ascii="Times New Roman" w:hAnsi="Times New Roman" w:cs="Times New Roman"/>
          <w:sz w:val="28"/>
          <w:szCs w:val="28"/>
        </w:rPr>
        <w:t xml:space="preserve">. №1 (70,96%)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комунального </w:t>
      </w:r>
      <w:r w:rsidRPr="00CF5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CF5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НВК</w:t>
      </w:r>
      <w:r w:rsidRPr="00CF55B0">
        <w:rPr>
          <w:rFonts w:ascii="Calibri" w:eastAsia="Times New Roman" w:hAnsi="Calibri" w:cs="Times New Roman"/>
          <w:color w:val="000000"/>
          <w:lang w:eastAsia="uk-UA"/>
        </w:rPr>
        <w:t xml:space="preserve"> </w:t>
      </w:r>
      <w:r w:rsidRPr="00CF5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proofErr w:type="spellStart"/>
      <w:r w:rsidRPr="00CF5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Лановецька</w:t>
      </w:r>
      <w:proofErr w:type="spellEnd"/>
      <w:r w:rsidRPr="00CF55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загальноосвітня школа І-ІІІ ступенів №2-гімназі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17795A">
        <w:t xml:space="preserve"> </w:t>
      </w:r>
      <w:r w:rsidRPr="001779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4BA2">
        <w:rPr>
          <w:rFonts w:ascii="Times New Roman" w:hAnsi="Times New Roman" w:cs="Times New Roman"/>
          <w:sz w:val="28"/>
          <w:szCs w:val="28"/>
        </w:rPr>
        <w:t>(70,59%).</w:t>
      </w:r>
    </w:p>
    <w:p w:rsidR="00422C9C" w:rsidRDefault="00422C9C" w:rsidP="008E7835">
      <w:pPr>
        <w:rPr>
          <w:rFonts w:ascii="Times New Roman" w:hAnsi="Times New Roman" w:cs="Times New Roman"/>
          <w:b/>
          <w:sz w:val="28"/>
          <w:szCs w:val="28"/>
        </w:rPr>
      </w:pPr>
    </w:p>
    <w:p w:rsidR="008E7835" w:rsidRPr="007A4BA2" w:rsidRDefault="008E7835" w:rsidP="008E7835">
      <w:pPr>
        <w:rPr>
          <w:rFonts w:ascii="Times New Roman" w:hAnsi="Times New Roman" w:cs="Times New Roman"/>
          <w:b/>
          <w:sz w:val="28"/>
          <w:szCs w:val="28"/>
        </w:rPr>
        <w:sectPr w:rsidR="008E7835" w:rsidRPr="007A4BA2" w:rsidSect="0024687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1D064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7115175"/>
            <wp:effectExtent l="19050" t="0" r="13335" b="0"/>
            <wp:docPr id="6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E7835" w:rsidRDefault="008E7835" w:rsidP="008E7835">
      <w:pPr>
        <w:jc w:val="both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 ЗНО з </w:t>
      </w:r>
      <w:r>
        <w:rPr>
          <w:rFonts w:ascii="Times New Roman" w:hAnsi="Times New Roman" w:cs="Times New Roman"/>
          <w:b/>
          <w:sz w:val="28"/>
          <w:szCs w:val="28"/>
        </w:rPr>
        <w:t>історії України</w:t>
      </w:r>
    </w:p>
    <w:p w:rsidR="008E7835" w:rsidRPr="009F1956" w:rsidRDefault="008E7835" w:rsidP="008E7835">
      <w:pPr>
        <w:jc w:val="both"/>
        <w:rPr>
          <w:rFonts w:ascii="Times New Roman" w:hAnsi="Times New Roman" w:cs="Times New Roman"/>
          <w:sz w:val="28"/>
          <w:szCs w:val="28"/>
        </w:rPr>
      </w:pPr>
      <w:r w:rsidRPr="007A4BA2">
        <w:rPr>
          <w:rFonts w:ascii="Times New Roman" w:hAnsi="Times New Roman" w:cs="Times New Roman"/>
          <w:sz w:val="28"/>
          <w:szCs w:val="28"/>
        </w:rPr>
        <w:t xml:space="preserve">Немає учасників, які </w:t>
      </w:r>
      <w:r w:rsidRPr="007A4BA2">
        <w:rPr>
          <w:rFonts w:ascii="Times New Roman" w:hAnsi="Times New Roman" w:cs="Times New Roman"/>
          <w:b/>
          <w:sz w:val="28"/>
          <w:szCs w:val="28"/>
        </w:rPr>
        <w:t>не подолали</w:t>
      </w:r>
      <w:r w:rsidRPr="007A4BA2">
        <w:rPr>
          <w:rFonts w:ascii="Times New Roman" w:hAnsi="Times New Roman" w:cs="Times New Roman"/>
          <w:sz w:val="28"/>
          <w:szCs w:val="28"/>
        </w:rPr>
        <w:t xml:space="preserve"> поріг 100 балів, 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4BA2">
        <w:rPr>
          <w:rFonts w:ascii="Times New Roman" w:hAnsi="Times New Roman" w:cs="Times New Roman"/>
          <w:sz w:val="28"/>
          <w:szCs w:val="28"/>
        </w:rPr>
        <w:t xml:space="preserve"> закладах загальної середньої освіти, що є опорними (діаграма). Найбільше учасників, які набрали менше 100 балів,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Більче-Золотецькій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(33,33</w:t>
      </w:r>
      <w:r w:rsidRPr="007A4BA2">
        <w:rPr>
          <w:rFonts w:ascii="Times New Roman" w:hAnsi="Times New Roman" w:cs="Times New Roman"/>
          <w:sz w:val="28"/>
          <w:szCs w:val="28"/>
        </w:rPr>
        <w:t xml:space="preserve">%)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Вишнівчицькій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(33,33</w:t>
      </w:r>
      <w:r w:rsidRPr="007A4BA2">
        <w:rPr>
          <w:rFonts w:ascii="Times New Roman" w:hAnsi="Times New Roman" w:cs="Times New Roman"/>
          <w:sz w:val="28"/>
          <w:szCs w:val="28"/>
        </w:rPr>
        <w:t xml:space="preserve">%) ЗОШ І-ІІІ ступенів. </w:t>
      </w:r>
      <w:r w:rsidRPr="009F1956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 w:rsidRPr="009F1956"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</w:t>
      </w:r>
      <w:proofErr w:type="spellStart"/>
      <w:r w:rsidRPr="009F1956">
        <w:rPr>
          <w:rFonts w:ascii="Times New Roman" w:hAnsi="Times New Roman" w:cs="Times New Roman"/>
          <w:sz w:val="28"/>
          <w:szCs w:val="28"/>
        </w:rPr>
        <w:t>Горинської</w:t>
      </w:r>
      <w:proofErr w:type="spellEnd"/>
      <w:r w:rsidRPr="009F1956">
        <w:rPr>
          <w:rFonts w:ascii="Times New Roman" w:hAnsi="Times New Roman" w:cs="Times New Roman"/>
          <w:sz w:val="28"/>
          <w:szCs w:val="28"/>
        </w:rPr>
        <w:t xml:space="preserve"> (50%), </w:t>
      </w:r>
      <w:proofErr w:type="spellStart"/>
      <w:r w:rsidRPr="009F1956">
        <w:rPr>
          <w:rFonts w:ascii="Times New Roman" w:hAnsi="Times New Roman" w:cs="Times New Roman"/>
          <w:sz w:val="28"/>
          <w:szCs w:val="28"/>
        </w:rPr>
        <w:t>Підгаєцької</w:t>
      </w:r>
      <w:proofErr w:type="spellEnd"/>
      <w:r w:rsidRPr="009F1956">
        <w:rPr>
          <w:rFonts w:ascii="Times New Roman" w:hAnsi="Times New Roman" w:cs="Times New Roman"/>
          <w:sz w:val="28"/>
          <w:szCs w:val="28"/>
        </w:rPr>
        <w:t xml:space="preserve">  (46,15%) та Скала-Подільської (45,45%) </w:t>
      </w:r>
      <w:r>
        <w:rPr>
          <w:rFonts w:ascii="Times New Roman" w:hAnsi="Times New Roman" w:cs="Times New Roman"/>
          <w:sz w:val="28"/>
          <w:szCs w:val="28"/>
        </w:rPr>
        <w:t xml:space="preserve">загальноосвітніх шкіл </w:t>
      </w:r>
      <w:r w:rsidRPr="009F1956">
        <w:rPr>
          <w:rFonts w:ascii="Times New Roman" w:hAnsi="Times New Roman" w:cs="Times New Roman"/>
          <w:sz w:val="28"/>
          <w:szCs w:val="28"/>
        </w:rPr>
        <w:t>І-ІІІ ст</w:t>
      </w:r>
      <w:r>
        <w:rPr>
          <w:rFonts w:ascii="Times New Roman" w:hAnsi="Times New Roman" w:cs="Times New Roman"/>
          <w:sz w:val="28"/>
          <w:szCs w:val="28"/>
        </w:rPr>
        <w:t>упенів</w:t>
      </w:r>
      <w:r w:rsidRPr="009F1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C9C" w:rsidRDefault="00422C9C" w:rsidP="008E7835">
      <w:pPr>
        <w:rPr>
          <w:rFonts w:ascii="Times New Roman" w:hAnsi="Times New Roman" w:cs="Times New Roman"/>
          <w:i/>
          <w:sz w:val="28"/>
          <w:szCs w:val="28"/>
        </w:rPr>
      </w:pPr>
    </w:p>
    <w:p w:rsidR="008E7835" w:rsidRDefault="008E7835" w:rsidP="008E7835">
      <w:pPr>
        <w:rPr>
          <w:rFonts w:ascii="Times New Roman" w:hAnsi="Times New Roman" w:cs="Times New Roman"/>
          <w:i/>
          <w:sz w:val="28"/>
          <w:szCs w:val="28"/>
        </w:rPr>
        <w:sectPr w:rsidR="008E7835" w:rsidSect="0024687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8F6429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6120765" cy="6972300"/>
            <wp:effectExtent l="19050" t="0" r="13335" b="0"/>
            <wp:docPr id="6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7835" w:rsidRDefault="008E7835" w:rsidP="008E7835">
      <w:pPr>
        <w:jc w:val="both"/>
        <w:rPr>
          <w:rFonts w:ascii="Times New Roman" w:hAnsi="Times New Roman" w:cs="Times New Roman"/>
          <w:sz w:val="28"/>
          <w:szCs w:val="28"/>
        </w:rPr>
      </w:pPr>
      <w:r w:rsidRPr="00D25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 ЗНО з </w:t>
      </w:r>
      <w:r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246876" w:rsidRDefault="008E7835" w:rsidP="008E7835">
      <w:pPr>
        <w:rPr>
          <w:rFonts w:ascii="Times New Roman" w:hAnsi="Times New Roman" w:cs="Times New Roman"/>
          <w:sz w:val="28"/>
          <w:szCs w:val="28"/>
        </w:rPr>
      </w:pPr>
      <w:r w:rsidRPr="00885A16">
        <w:rPr>
          <w:rFonts w:ascii="Times New Roman" w:hAnsi="Times New Roman" w:cs="Times New Roman"/>
          <w:sz w:val="28"/>
          <w:szCs w:val="28"/>
        </w:rPr>
        <w:t xml:space="preserve">Немає учасників, які </w:t>
      </w:r>
      <w:r w:rsidRPr="00885A16">
        <w:rPr>
          <w:rFonts w:ascii="Times New Roman" w:hAnsi="Times New Roman" w:cs="Times New Roman"/>
          <w:b/>
          <w:sz w:val="28"/>
          <w:szCs w:val="28"/>
        </w:rPr>
        <w:t>не подолали</w:t>
      </w:r>
      <w:r w:rsidRPr="00885A16">
        <w:rPr>
          <w:rFonts w:ascii="Times New Roman" w:hAnsi="Times New Roman" w:cs="Times New Roman"/>
          <w:sz w:val="28"/>
          <w:szCs w:val="28"/>
        </w:rPr>
        <w:t xml:space="preserve"> поріг 100 балів, у 8 закладах загальної середньої освіти, що є опорними (діаграма).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Стрілковецькій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16">
        <w:rPr>
          <w:rFonts w:ascii="Times New Roman" w:hAnsi="Times New Roman" w:cs="Times New Roman"/>
          <w:sz w:val="28"/>
          <w:szCs w:val="28"/>
        </w:rPr>
        <w:t xml:space="preserve">ЗОШ І-ІІІ ступенів </w:t>
      </w:r>
      <w:r>
        <w:rPr>
          <w:rFonts w:ascii="Times New Roman" w:hAnsi="Times New Roman" w:cs="Times New Roman"/>
          <w:sz w:val="28"/>
          <w:szCs w:val="28"/>
        </w:rPr>
        <w:t xml:space="preserve">випускники не обрали математики для складання ЗНО. </w:t>
      </w:r>
      <w:r w:rsidRPr="00885A16">
        <w:rPr>
          <w:rFonts w:ascii="Times New Roman" w:hAnsi="Times New Roman" w:cs="Times New Roman"/>
          <w:sz w:val="28"/>
          <w:szCs w:val="28"/>
        </w:rPr>
        <w:t xml:space="preserve">Найбільше учасників, які набрали менше 100 балів,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Вишнівчицькій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(66,67</w:t>
      </w:r>
      <w:r w:rsidRPr="00885A16">
        <w:rPr>
          <w:rFonts w:ascii="Times New Roman" w:hAnsi="Times New Roman" w:cs="Times New Roman"/>
          <w:sz w:val="28"/>
          <w:szCs w:val="28"/>
        </w:rPr>
        <w:t xml:space="preserve">%) ЗОШ І-ІІІ ступенів. </w:t>
      </w:r>
      <w:r w:rsidRPr="00885A16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 w:rsidRPr="00885A16"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54,54</w:t>
      </w:r>
      <w:r w:rsidRPr="00885A1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ЗОШ І-ІІІ ст. №1</w:t>
      </w:r>
      <w:r w:rsidRPr="00885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A16">
        <w:rPr>
          <w:rFonts w:ascii="Times New Roman" w:hAnsi="Times New Roman" w:cs="Times New Roman"/>
          <w:sz w:val="28"/>
          <w:szCs w:val="28"/>
        </w:rPr>
        <w:t>Підгаєцької</w:t>
      </w:r>
      <w:proofErr w:type="spellEnd"/>
      <w:r w:rsidRPr="0088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(50</w:t>
      </w:r>
      <w:r w:rsidRPr="00885A1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</w:t>
      </w:r>
      <w:r w:rsidRPr="00885A1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(50%) </w:t>
      </w:r>
      <w:r w:rsidRPr="00885A16">
        <w:rPr>
          <w:rFonts w:ascii="Times New Roman" w:hAnsi="Times New Roman" w:cs="Times New Roman"/>
          <w:sz w:val="28"/>
          <w:szCs w:val="28"/>
        </w:rPr>
        <w:t>загальноосвітніх шкіл І-ІІІ ступенів</w:t>
      </w:r>
      <w:r w:rsidR="00422C9C">
        <w:rPr>
          <w:rFonts w:ascii="Times New Roman" w:hAnsi="Times New Roman" w:cs="Times New Roman"/>
          <w:sz w:val="28"/>
          <w:szCs w:val="28"/>
        </w:rPr>
        <w:t>.</w:t>
      </w:r>
    </w:p>
    <w:p w:rsidR="00422C9C" w:rsidRDefault="00422C9C" w:rsidP="008E78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7835" w:rsidRPr="008E7835" w:rsidRDefault="008E7835" w:rsidP="008E7835">
      <w:pPr>
        <w:rPr>
          <w:lang w:val="en-US"/>
        </w:rPr>
      </w:pPr>
      <w:r w:rsidRPr="008E783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6896100"/>
            <wp:effectExtent l="19050" t="0" r="13335" b="0"/>
            <wp:docPr id="6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E7835" w:rsidRPr="008E7835" w:rsidSect="00246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835"/>
    <w:rsid w:val="00246876"/>
    <w:rsid w:val="00422C9C"/>
    <w:rsid w:val="008E7835"/>
    <w:rsid w:val="00BF5169"/>
    <w:rsid w:val="00F2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2018-&#1086;&#1087;&#1086;&#1088;&#1085;&#1110;\&#1086;&#1087;&#1086;&#1088;&#1085;&#1110;-&#1047;&#1053;&#105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2018-&#1086;&#1087;&#1086;&#1088;&#1085;&#1110;\&#1086;&#1087;&#1086;&#1088;&#1085;&#1110;-&#1047;&#1053;&#105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&#1076;&#1083;&#1103;%20&#1088;&#1086;&#1073;&#1086;&#1090;&#1080;\&#1047;&#1053;&#1054;-2018\&#1047;&#1053;&#1054;%202018-&#1086;&#1087;&#1086;&#1088;&#1085;&#1110;\&#1086;&#1087;&#1086;&#1088;&#1085;&#1110;-&#1047;&#1053;&#10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учасників зовнішнього незалежного оцінювання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з української мови і літератури (опорні заклади)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укр.мова!$B$32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укр.мова!$B$33:$B$59</c:f>
              <c:numCache>
                <c:formatCode>General</c:formatCode>
                <c:ptCount val="27"/>
                <c:pt idx="0">
                  <c:v>11.11</c:v>
                </c:pt>
                <c:pt idx="1">
                  <c:v>20</c:v>
                </c:pt>
                <c:pt idx="2">
                  <c:v>16.670000000000005</c:v>
                </c:pt>
                <c:pt idx="3">
                  <c:v>8</c:v>
                </c:pt>
                <c:pt idx="4">
                  <c:v>16.670000000000005</c:v>
                </c:pt>
                <c:pt idx="5">
                  <c:v>0</c:v>
                </c:pt>
                <c:pt idx="6">
                  <c:v>0</c:v>
                </c:pt>
                <c:pt idx="7">
                  <c:v>7.14</c:v>
                </c:pt>
                <c:pt idx="8">
                  <c:v>0</c:v>
                </c:pt>
                <c:pt idx="9">
                  <c:v>0</c:v>
                </c:pt>
                <c:pt idx="10">
                  <c:v>6.45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23.08</c:v>
                </c:pt>
                <c:pt idx="17">
                  <c:v>12.5</c:v>
                </c:pt>
                <c:pt idx="18">
                  <c:v>6.67</c:v>
                </c:pt>
                <c:pt idx="19">
                  <c:v>6.06</c:v>
                </c:pt>
                <c:pt idx="20">
                  <c:v>0</c:v>
                </c:pt>
                <c:pt idx="21">
                  <c:v>8</c:v>
                </c:pt>
                <c:pt idx="22">
                  <c:v>0</c:v>
                </c:pt>
                <c:pt idx="23">
                  <c:v>16.670000000000005</c:v>
                </c:pt>
                <c:pt idx="24">
                  <c:v>7.6899999999999995</c:v>
                </c:pt>
                <c:pt idx="25">
                  <c:v>7.14</c:v>
                </c:pt>
                <c:pt idx="26">
                  <c:v>0</c:v>
                </c:pt>
              </c:numCache>
            </c:numRef>
          </c:val>
        </c:ser>
        <c:ser>
          <c:idx val="1"/>
          <c:order val="1"/>
          <c:tx>
            <c:strRef>
              <c:f>укр.мова!$C$32</c:f>
              <c:strCache>
                <c:ptCount val="1"/>
                <c:pt idx="0">
                  <c:v>100-120</c:v>
                </c:pt>
              </c:strCache>
            </c:strRef>
          </c:tx>
          <c:dLbls>
            <c:dLbl>
              <c:idx val="5"/>
              <c:layout>
                <c:manualLayout>
                  <c:x val="1.6599232285506797E-2"/>
                  <c:y val="0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1.8674136321195155E-2"/>
                  <c:y val="0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2.4898848428260349E-2"/>
                  <c:y val="0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2.0749040356883495E-2"/>
                  <c:y val="-1.7849174475680564E-3"/>
                </c:manualLayout>
              </c:layout>
              <c:dLblPos val="ctr"/>
              <c:showVal val="1"/>
            </c:dLbl>
            <c:dLbl>
              <c:idx val="19"/>
              <c:layout>
                <c:manualLayout>
                  <c:x val="1.2449424214130174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укр.мова!$C$33:$C$59</c:f>
              <c:numCache>
                <c:formatCode>General</c:formatCode>
                <c:ptCount val="27"/>
                <c:pt idx="0">
                  <c:v>33.33</c:v>
                </c:pt>
                <c:pt idx="1">
                  <c:v>0</c:v>
                </c:pt>
                <c:pt idx="2">
                  <c:v>16.670000000000005</c:v>
                </c:pt>
                <c:pt idx="3">
                  <c:v>12</c:v>
                </c:pt>
                <c:pt idx="4">
                  <c:v>25</c:v>
                </c:pt>
                <c:pt idx="5">
                  <c:v>6.06</c:v>
                </c:pt>
                <c:pt idx="6">
                  <c:v>0</c:v>
                </c:pt>
                <c:pt idx="7">
                  <c:v>11.9</c:v>
                </c:pt>
                <c:pt idx="8">
                  <c:v>16.670000000000005</c:v>
                </c:pt>
                <c:pt idx="9">
                  <c:v>9.09</c:v>
                </c:pt>
                <c:pt idx="10">
                  <c:v>9.68</c:v>
                </c:pt>
                <c:pt idx="11">
                  <c:v>0</c:v>
                </c:pt>
                <c:pt idx="12">
                  <c:v>0</c:v>
                </c:pt>
                <c:pt idx="13">
                  <c:v>12</c:v>
                </c:pt>
                <c:pt idx="14">
                  <c:v>6.67</c:v>
                </c:pt>
                <c:pt idx="15">
                  <c:v>9.09</c:v>
                </c:pt>
                <c:pt idx="16">
                  <c:v>30.77</c:v>
                </c:pt>
                <c:pt idx="17">
                  <c:v>12.5</c:v>
                </c:pt>
                <c:pt idx="18">
                  <c:v>0</c:v>
                </c:pt>
                <c:pt idx="19">
                  <c:v>9.09</c:v>
                </c:pt>
                <c:pt idx="20">
                  <c:v>33.33</c:v>
                </c:pt>
                <c:pt idx="21">
                  <c:v>20</c:v>
                </c:pt>
                <c:pt idx="22">
                  <c:v>66.669999999999987</c:v>
                </c:pt>
                <c:pt idx="23">
                  <c:v>33.33</c:v>
                </c:pt>
                <c:pt idx="24">
                  <c:v>15.38</c:v>
                </c:pt>
                <c:pt idx="25">
                  <c:v>28.57</c:v>
                </c:pt>
                <c:pt idx="26">
                  <c:v>12</c:v>
                </c:pt>
              </c:numCache>
            </c:numRef>
          </c:val>
        </c:ser>
        <c:ser>
          <c:idx val="2"/>
          <c:order val="2"/>
          <c:tx>
            <c:strRef>
              <c:f>укр.мова!$D$32</c:f>
              <c:strCache>
                <c:ptCount val="1"/>
                <c:pt idx="0">
                  <c:v>120-140</c:v>
                </c:pt>
              </c:strCache>
            </c:strRef>
          </c:tx>
          <c:dLbls>
            <c:dLbl>
              <c:idx val="5"/>
              <c:layout>
                <c:manualLayout>
                  <c:x val="4.357298474945541E-2"/>
                  <c:y val="1.7849174475680555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2.4898848428260349E-2"/>
                  <c:y val="0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2.4898848428260349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укр.мова!$D$33:$D$59</c:f>
              <c:numCache>
                <c:formatCode>General</c:formatCode>
                <c:ptCount val="27"/>
                <c:pt idx="0">
                  <c:v>11.11</c:v>
                </c:pt>
                <c:pt idx="1">
                  <c:v>10</c:v>
                </c:pt>
                <c:pt idx="2">
                  <c:v>33.33</c:v>
                </c:pt>
                <c:pt idx="3">
                  <c:v>4</c:v>
                </c:pt>
                <c:pt idx="4">
                  <c:v>8.33</c:v>
                </c:pt>
                <c:pt idx="5">
                  <c:v>0</c:v>
                </c:pt>
                <c:pt idx="6">
                  <c:v>7.6899999999999995</c:v>
                </c:pt>
                <c:pt idx="7">
                  <c:v>11.9</c:v>
                </c:pt>
                <c:pt idx="8">
                  <c:v>33.33</c:v>
                </c:pt>
                <c:pt idx="9">
                  <c:v>22.73</c:v>
                </c:pt>
                <c:pt idx="10">
                  <c:v>6.45</c:v>
                </c:pt>
                <c:pt idx="11">
                  <c:v>16.670000000000005</c:v>
                </c:pt>
                <c:pt idx="12">
                  <c:v>17.649999999999999</c:v>
                </c:pt>
                <c:pt idx="13">
                  <c:v>10</c:v>
                </c:pt>
                <c:pt idx="14">
                  <c:v>20</c:v>
                </c:pt>
                <c:pt idx="15">
                  <c:v>13.639999999999999</c:v>
                </c:pt>
                <c:pt idx="16">
                  <c:v>15.38</c:v>
                </c:pt>
                <c:pt idx="17">
                  <c:v>25</c:v>
                </c:pt>
                <c:pt idx="18">
                  <c:v>13.33</c:v>
                </c:pt>
                <c:pt idx="19">
                  <c:v>15.15</c:v>
                </c:pt>
                <c:pt idx="20">
                  <c:v>11.11</c:v>
                </c:pt>
                <c:pt idx="21">
                  <c:v>8</c:v>
                </c:pt>
                <c:pt idx="22">
                  <c:v>0</c:v>
                </c:pt>
                <c:pt idx="23">
                  <c:v>16.670000000000005</c:v>
                </c:pt>
                <c:pt idx="24">
                  <c:v>23.08</c:v>
                </c:pt>
                <c:pt idx="25">
                  <c:v>17.86</c:v>
                </c:pt>
                <c:pt idx="26">
                  <c:v>20</c:v>
                </c:pt>
              </c:numCache>
            </c:numRef>
          </c:val>
        </c:ser>
        <c:ser>
          <c:idx val="3"/>
          <c:order val="3"/>
          <c:tx>
            <c:strRef>
              <c:f>укр.мова!$E$32</c:f>
              <c:strCache>
                <c:ptCount val="1"/>
                <c:pt idx="0">
                  <c:v>140-160</c:v>
                </c:pt>
              </c:strCache>
            </c:strRef>
          </c:tx>
          <c:dLbls>
            <c:dLbl>
              <c:idx val="6"/>
              <c:layout>
                <c:manualLayout>
                  <c:x val="4.9797696856520912E-2"/>
                  <c:y val="0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1.8674136321195155E-2"/>
                  <c:y val="0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1.8674136321195155E-2"/>
                  <c:y val="1.7849174475680564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укр.мова!$E$33:$E$59</c:f>
              <c:numCache>
                <c:formatCode>General</c:formatCode>
                <c:ptCount val="27"/>
                <c:pt idx="0">
                  <c:v>22.22</c:v>
                </c:pt>
                <c:pt idx="1">
                  <c:v>40</c:v>
                </c:pt>
                <c:pt idx="2">
                  <c:v>33.33</c:v>
                </c:pt>
                <c:pt idx="3">
                  <c:v>28</c:v>
                </c:pt>
                <c:pt idx="4">
                  <c:v>16.670000000000005</c:v>
                </c:pt>
                <c:pt idx="5">
                  <c:v>45.449999999999996</c:v>
                </c:pt>
                <c:pt idx="6">
                  <c:v>7.6899999999999995</c:v>
                </c:pt>
                <c:pt idx="7">
                  <c:v>16.670000000000005</c:v>
                </c:pt>
                <c:pt idx="8">
                  <c:v>33.33</c:v>
                </c:pt>
                <c:pt idx="9">
                  <c:v>31.82</c:v>
                </c:pt>
                <c:pt idx="10">
                  <c:v>6.45</c:v>
                </c:pt>
                <c:pt idx="11">
                  <c:v>16.670000000000005</c:v>
                </c:pt>
                <c:pt idx="12">
                  <c:v>11.76</c:v>
                </c:pt>
                <c:pt idx="13">
                  <c:v>6</c:v>
                </c:pt>
                <c:pt idx="14">
                  <c:v>26.27</c:v>
                </c:pt>
                <c:pt idx="15">
                  <c:v>31.82</c:v>
                </c:pt>
                <c:pt idx="16">
                  <c:v>15.38</c:v>
                </c:pt>
                <c:pt idx="17">
                  <c:v>12.5</c:v>
                </c:pt>
                <c:pt idx="18">
                  <c:v>13.33</c:v>
                </c:pt>
                <c:pt idx="19">
                  <c:v>21.21</c:v>
                </c:pt>
                <c:pt idx="20">
                  <c:v>0</c:v>
                </c:pt>
                <c:pt idx="21">
                  <c:v>24</c:v>
                </c:pt>
                <c:pt idx="22">
                  <c:v>33.33</c:v>
                </c:pt>
                <c:pt idx="23">
                  <c:v>0</c:v>
                </c:pt>
                <c:pt idx="24">
                  <c:v>7.6899999999999995</c:v>
                </c:pt>
                <c:pt idx="25">
                  <c:v>21.43</c:v>
                </c:pt>
                <c:pt idx="26">
                  <c:v>36</c:v>
                </c:pt>
              </c:numCache>
            </c:numRef>
          </c:val>
        </c:ser>
        <c:ser>
          <c:idx val="4"/>
          <c:order val="4"/>
          <c:tx>
            <c:strRef>
              <c:f>укр.мова!$F$32</c:f>
              <c:strCache>
                <c:ptCount val="1"/>
                <c:pt idx="0">
                  <c:v>160-180</c:v>
                </c:pt>
              </c:strCache>
            </c:strRef>
          </c:tx>
          <c:dLbls>
            <c:dLbl>
              <c:idx val="10"/>
              <c:layout>
                <c:manualLayout>
                  <c:x val="2.9048656499636887E-2"/>
                  <c:y val="-1.7849174475680564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укр.мова!$F$33:$F$59</c:f>
              <c:numCache>
                <c:formatCode>General</c:formatCode>
                <c:ptCount val="27"/>
                <c:pt idx="0">
                  <c:v>0</c:v>
                </c:pt>
                <c:pt idx="1">
                  <c:v>20</c:v>
                </c:pt>
                <c:pt idx="2">
                  <c:v>0</c:v>
                </c:pt>
                <c:pt idx="3">
                  <c:v>44</c:v>
                </c:pt>
                <c:pt idx="4">
                  <c:v>25</c:v>
                </c:pt>
                <c:pt idx="5">
                  <c:v>18.18</c:v>
                </c:pt>
                <c:pt idx="6">
                  <c:v>53.849999999999994</c:v>
                </c:pt>
                <c:pt idx="7">
                  <c:v>28.57</c:v>
                </c:pt>
                <c:pt idx="8">
                  <c:v>16.670000000000005</c:v>
                </c:pt>
                <c:pt idx="9">
                  <c:v>22.73</c:v>
                </c:pt>
                <c:pt idx="10">
                  <c:v>19.350000000000001</c:v>
                </c:pt>
                <c:pt idx="11">
                  <c:v>50</c:v>
                </c:pt>
                <c:pt idx="12">
                  <c:v>52.94</c:v>
                </c:pt>
                <c:pt idx="13">
                  <c:v>34</c:v>
                </c:pt>
                <c:pt idx="14">
                  <c:v>20</c:v>
                </c:pt>
                <c:pt idx="15">
                  <c:v>31.82</c:v>
                </c:pt>
                <c:pt idx="16">
                  <c:v>7.6899999999999995</c:v>
                </c:pt>
                <c:pt idx="17">
                  <c:v>0</c:v>
                </c:pt>
                <c:pt idx="18">
                  <c:v>46.67</c:v>
                </c:pt>
                <c:pt idx="19">
                  <c:v>30.3</c:v>
                </c:pt>
                <c:pt idx="20">
                  <c:v>44.44</c:v>
                </c:pt>
                <c:pt idx="21">
                  <c:v>20</c:v>
                </c:pt>
                <c:pt idx="22">
                  <c:v>0</c:v>
                </c:pt>
                <c:pt idx="23">
                  <c:v>33.33</c:v>
                </c:pt>
                <c:pt idx="24">
                  <c:v>15.38</c:v>
                </c:pt>
                <c:pt idx="25">
                  <c:v>21.43</c:v>
                </c:pt>
                <c:pt idx="26">
                  <c:v>24</c:v>
                </c:pt>
              </c:numCache>
            </c:numRef>
          </c:val>
        </c:ser>
        <c:ser>
          <c:idx val="5"/>
          <c:order val="5"/>
          <c:tx>
            <c:strRef>
              <c:f>укр.мова!$G$32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16"/>
              <c:layout>
                <c:manualLayout>
                  <c:x val="1.8674136321195151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укр.мова!$G$33:$G$59</c:f>
              <c:numCache>
                <c:formatCode>General</c:formatCode>
                <c:ptCount val="27"/>
                <c:pt idx="0">
                  <c:v>22.22</c:v>
                </c:pt>
                <c:pt idx="1">
                  <c:v>10</c:v>
                </c:pt>
                <c:pt idx="2">
                  <c:v>0</c:v>
                </c:pt>
                <c:pt idx="3">
                  <c:v>4</c:v>
                </c:pt>
                <c:pt idx="4">
                  <c:v>8.33</c:v>
                </c:pt>
                <c:pt idx="5">
                  <c:v>30.3</c:v>
                </c:pt>
                <c:pt idx="6">
                  <c:v>30.77</c:v>
                </c:pt>
                <c:pt idx="7">
                  <c:v>23.810000000000031</c:v>
                </c:pt>
                <c:pt idx="8">
                  <c:v>0</c:v>
                </c:pt>
                <c:pt idx="9">
                  <c:v>13.639999999999999</c:v>
                </c:pt>
                <c:pt idx="10">
                  <c:v>51.61</c:v>
                </c:pt>
                <c:pt idx="11">
                  <c:v>16.670000000000005</c:v>
                </c:pt>
                <c:pt idx="12">
                  <c:v>17.649999999999999</c:v>
                </c:pt>
                <c:pt idx="13">
                  <c:v>34</c:v>
                </c:pt>
                <c:pt idx="14">
                  <c:v>26.67</c:v>
                </c:pt>
                <c:pt idx="15">
                  <c:v>13.639999999999999</c:v>
                </c:pt>
                <c:pt idx="16">
                  <c:v>7.6899999999999995</c:v>
                </c:pt>
                <c:pt idx="17">
                  <c:v>37.5</c:v>
                </c:pt>
                <c:pt idx="18">
                  <c:v>20</c:v>
                </c:pt>
                <c:pt idx="19">
                  <c:v>18.18</c:v>
                </c:pt>
                <c:pt idx="20">
                  <c:v>11.11</c:v>
                </c:pt>
                <c:pt idx="21">
                  <c:v>20</c:v>
                </c:pt>
                <c:pt idx="22">
                  <c:v>0</c:v>
                </c:pt>
                <c:pt idx="23">
                  <c:v>0</c:v>
                </c:pt>
                <c:pt idx="24">
                  <c:v>30.77</c:v>
                </c:pt>
                <c:pt idx="25">
                  <c:v>3.57</c:v>
                </c:pt>
                <c:pt idx="26">
                  <c:v>8</c:v>
                </c:pt>
              </c:numCache>
            </c:numRef>
          </c:val>
        </c:ser>
        <c:dLbls>
          <c:showVal val="1"/>
        </c:dLbls>
        <c:overlap val="100"/>
        <c:axId val="50157824"/>
        <c:axId val="57217024"/>
      </c:barChart>
      <c:catAx>
        <c:axId val="5015782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7217024"/>
        <c:crosses val="autoZero"/>
        <c:auto val="1"/>
        <c:lblAlgn val="ctr"/>
        <c:lblOffset val="100"/>
      </c:catAx>
      <c:valAx>
        <c:axId val="5721702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015782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 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учасників</a:t>
            </a:r>
            <a:r>
              <a:rPr lang="uk-UA" sz="1600" baseline="0">
                <a:latin typeface="Times New Roman" pitchFamily="18" charset="0"/>
                <a:cs typeface="Times New Roman" pitchFamily="18" charset="0"/>
              </a:rPr>
              <a:t> зовнішнього незалежного оцінювання</a:t>
            </a:r>
          </a:p>
          <a:p>
            <a:pPr>
              <a:defRPr/>
            </a:pPr>
            <a:r>
              <a:rPr lang="uk-UA" sz="1600" baseline="0">
                <a:latin typeface="Times New Roman" pitchFamily="18" charset="0"/>
                <a:cs typeface="Times New Roman" pitchFamily="18" charset="0"/>
              </a:rPr>
              <a:t> з історії України (опорні заклади)</a:t>
            </a:r>
            <a:endParaRPr lang="uk-UA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'іст. У'!$B$32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dLbl>
              <c:idx val="3"/>
              <c:layout>
                <c:manualLayout>
                  <c:x val="6.2247121070650481E-3"/>
                  <c:y val="1.8214936247723161E-3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1.6599232285506794E-2"/>
                  <c:y val="0"/>
                </c:manualLayout>
              </c:layout>
              <c:dLblPos val="ctr"/>
              <c:showVal val="1"/>
            </c:dLbl>
            <c:dLbl>
              <c:idx val="21"/>
              <c:layout>
                <c:manualLayout>
                  <c:x val="1.0374520178441746E-2"/>
                  <c:y val="1.8214936247723161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'іст. У'!$A$33:$A$59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'іст. У'!$B$33:$B$59</c:f>
              <c:numCache>
                <c:formatCode>General</c:formatCode>
                <c:ptCount val="27"/>
                <c:pt idx="0">
                  <c:v>75</c:v>
                </c:pt>
                <c:pt idx="1">
                  <c:v>10</c:v>
                </c:pt>
                <c:pt idx="2">
                  <c:v>33.33</c:v>
                </c:pt>
                <c:pt idx="3">
                  <c:v>4.55</c:v>
                </c:pt>
                <c:pt idx="4">
                  <c:v>30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11.11</c:v>
                </c:pt>
                <c:pt idx="10">
                  <c:v>16.670000000000005</c:v>
                </c:pt>
                <c:pt idx="11">
                  <c:v>0</c:v>
                </c:pt>
                <c:pt idx="12">
                  <c:v>0</c:v>
                </c:pt>
                <c:pt idx="13">
                  <c:v>4.88</c:v>
                </c:pt>
                <c:pt idx="14">
                  <c:v>0</c:v>
                </c:pt>
                <c:pt idx="15">
                  <c:v>10.53</c:v>
                </c:pt>
                <c:pt idx="16">
                  <c:v>25</c:v>
                </c:pt>
                <c:pt idx="17">
                  <c:v>14.29</c:v>
                </c:pt>
                <c:pt idx="18">
                  <c:v>0</c:v>
                </c:pt>
                <c:pt idx="19">
                  <c:v>16.670000000000005</c:v>
                </c:pt>
                <c:pt idx="20">
                  <c:v>0</c:v>
                </c:pt>
                <c:pt idx="21">
                  <c:v>4.3499999999999996</c:v>
                </c:pt>
                <c:pt idx="22">
                  <c:v>33.33</c:v>
                </c:pt>
                <c:pt idx="23">
                  <c:v>20</c:v>
                </c:pt>
                <c:pt idx="24">
                  <c:v>16.670000000000005</c:v>
                </c:pt>
                <c:pt idx="25">
                  <c:v>15.38</c:v>
                </c:pt>
                <c:pt idx="26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'іст. У'!$C$32</c:f>
              <c:strCache>
                <c:ptCount val="1"/>
                <c:pt idx="0">
                  <c:v>100-120</c:v>
                </c:pt>
              </c:strCache>
            </c:strRef>
          </c:tx>
          <c:dLbls>
            <c:dLbl>
              <c:idx val="3"/>
              <c:layout>
                <c:manualLayout>
                  <c:x val="3.0795333589837316E-2"/>
                  <c:y val="0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2.6973752463948612E-2"/>
                  <c:y val="-6.6787328042073139E-17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2.2823944392571842E-2"/>
                  <c:y val="0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2.9048656499636887E-2"/>
                  <c:y val="-1.8214936247723161E-3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1.8674136321195144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'іст. У'!$A$33:$A$59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'іст. У'!$C$33:$C$59</c:f>
              <c:numCache>
                <c:formatCode>General</c:formatCode>
                <c:ptCount val="27"/>
                <c:pt idx="0">
                  <c:v>25</c:v>
                </c:pt>
                <c:pt idx="1">
                  <c:v>10</c:v>
                </c:pt>
                <c:pt idx="2">
                  <c:v>33.33</c:v>
                </c:pt>
                <c:pt idx="3">
                  <c:v>4.55</c:v>
                </c:pt>
                <c:pt idx="4">
                  <c:v>10</c:v>
                </c:pt>
                <c:pt idx="5">
                  <c:v>16</c:v>
                </c:pt>
                <c:pt idx="6">
                  <c:v>12.5</c:v>
                </c:pt>
                <c:pt idx="7">
                  <c:v>17.5</c:v>
                </c:pt>
                <c:pt idx="8">
                  <c:v>0</c:v>
                </c:pt>
                <c:pt idx="9">
                  <c:v>27.779999999999987</c:v>
                </c:pt>
                <c:pt idx="10">
                  <c:v>4.17</c:v>
                </c:pt>
                <c:pt idx="11">
                  <c:v>16.670000000000005</c:v>
                </c:pt>
                <c:pt idx="12">
                  <c:v>8.33</c:v>
                </c:pt>
                <c:pt idx="13">
                  <c:v>12.2</c:v>
                </c:pt>
                <c:pt idx="14">
                  <c:v>0</c:v>
                </c:pt>
                <c:pt idx="15">
                  <c:v>5.26</c:v>
                </c:pt>
                <c:pt idx="16">
                  <c:v>33.33</c:v>
                </c:pt>
                <c:pt idx="17">
                  <c:v>14.29</c:v>
                </c:pt>
                <c:pt idx="18">
                  <c:v>7.6899999999999995</c:v>
                </c:pt>
                <c:pt idx="19">
                  <c:v>12.5</c:v>
                </c:pt>
                <c:pt idx="20">
                  <c:v>37.5</c:v>
                </c:pt>
                <c:pt idx="21">
                  <c:v>21.74</c:v>
                </c:pt>
                <c:pt idx="22">
                  <c:v>33.33</c:v>
                </c:pt>
                <c:pt idx="23">
                  <c:v>20</c:v>
                </c:pt>
                <c:pt idx="24">
                  <c:v>8.33</c:v>
                </c:pt>
                <c:pt idx="25">
                  <c:v>26.919999999999987</c:v>
                </c:pt>
                <c:pt idx="26">
                  <c:v>18.75</c:v>
                </c:pt>
              </c:numCache>
            </c:numRef>
          </c:val>
        </c:ser>
        <c:ser>
          <c:idx val="2"/>
          <c:order val="2"/>
          <c:tx>
            <c:strRef>
              <c:f>'іст. У'!$D$32</c:f>
              <c:strCache>
                <c:ptCount val="1"/>
                <c:pt idx="0">
                  <c:v>120-140</c:v>
                </c:pt>
              </c:strCache>
            </c:strRef>
          </c:tx>
          <c:dLbls>
            <c:dLbl>
              <c:idx val="3"/>
              <c:layout>
                <c:manualLayout>
                  <c:x val="4.0139917150879022E-2"/>
                  <c:y val="0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2.4898848428260342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'іст. У'!$A$33:$A$59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'іст. У'!$D$33:$D$59</c:f>
              <c:numCache>
                <c:formatCode>General</c:formatCode>
                <c:ptCount val="27"/>
                <c:pt idx="0">
                  <c:v>0</c:v>
                </c:pt>
                <c:pt idx="1">
                  <c:v>10</c:v>
                </c:pt>
                <c:pt idx="2">
                  <c:v>33.33</c:v>
                </c:pt>
                <c:pt idx="3">
                  <c:v>13.639999999999999</c:v>
                </c:pt>
                <c:pt idx="4">
                  <c:v>30</c:v>
                </c:pt>
                <c:pt idx="5">
                  <c:v>24</c:v>
                </c:pt>
                <c:pt idx="6">
                  <c:v>37.5</c:v>
                </c:pt>
                <c:pt idx="7">
                  <c:v>17.5</c:v>
                </c:pt>
                <c:pt idx="8">
                  <c:v>75</c:v>
                </c:pt>
                <c:pt idx="9">
                  <c:v>27.779999999999987</c:v>
                </c:pt>
                <c:pt idx="10">
                  <c:v>16.670000000000005</c:v>
                </c:pt>
                <c:pt idx="11">
                  <c:v>16.670000000000005</c:v>
                </c:pt>
                <c:pt idx="12">
                  <c:v>33.33</c:v>
                </c:pt>
                <c:pt idx="13">
                  <c:v>21.95</c:v>
                </c:pt>
                <c:pt idx="14">
                  <c:v>30.77</c:v>
                </c:pt>
                <c:pt idx="15">
                  <c:v>26.32</c:v>
                </c:pt>
                <c:pt idx="16">
                  <c:v>8.33</c:v>
                </c:pt>
                <c:pt idx="17">
                  <c:v>57.14</c:v>
                </c:pt>
                <c:pt idx="18">
                  <c:v>15.38</c:v>
                </c:pt>
                <c:pt idx="19">
                  <c:v>25</c:v>
                </c:pt>
                <c:pt idx="20">
                  <c:v>25</c:v>
                </c:pt>
                <c:pt idx="21">
                  <c:v>17.39</c:v>
                </c:pt>
                <c:pt idx="22">
                  <c:v>33.33</c:v>
                </c:pt>
                <c:pt idx="23">
                  <c:v>0</c:v>
                </c:pt>
                <c:pt idx="24">
                  <c:v>25</c:v>
                </c:pt>
                <c:pt idx="25">
                  <c:v>34.620000000000012</c:v>
                </c:pt>
                <c:pt idx="26">
                  <c:v>18.75</c:v>
                </c:pt>
              </c:numCache>
            </c:numRef>
          </c:val>
        </c:ser>
        <c:ser>
          <c:idx val="3"/>
          <c:order val="3"/>
          <c:tx>
            <c:strRef>
              <c:f>'іст. У'!$E$32</c:f>
              <c:strCache>
                <c:ptCount val="1"/>
                <c:pt idx="0">
                  <c:v>140-160</c:v>
                </c:pt>
              </c:strCache>
            </c:strRef>
          </c:tx>
          <c:dLbls>
            <c:dLbl>
              <c:idx val="25"/>
              <c:layout>
                <c:manualLayout>
                  <c:x val="-2.0749040356883495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'іст. У'!$A$33:$A$59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'іст. У'!$E$33:$E$59</c:f>
              <c:numCache>
                <c:formatCode>General</c:formatCode>
                <c:ptCount val="27"/>
                <c:pt idx="0">
                  <c:v>0</c:v>
                </c:pt>
                <c:pt idx="1">
                  <c:v>30</c:v>
                </c:pt>
                <c:pt idx="2">
                  <c:v>0</c:v>
                </c:pt>
                <c:pt idx="3">
                  <c:v>31.82</c:v>
                </c:pt>
                <c:pt idx="4">
                  <c:v>30</c:v>
                </c:pt>
                <c:pt idx="5">
                  <c:v>28</c:v>
                </c:pt>
                <c:pt idx="6">
                  <c:v>12.5</c:v>
                </c:pt>
                <c:pt idx="7">
                  <c:v>22.5</c:v>
                </c:pt>
                <c:pt idx="8">
                  <c:v>25</c:v>
                </c:pt>
                <c:pt idx="9">
                  <c:v>22.22</c:v>
                </c:pt>
                <c:pt idx="10">
                  <c:v>25</c:v>
                </c:pt>
                <c:pt idx="11">
                  <c:v>16.670000000000005</c:v>
                </c:pt>
                <c:pt idx="12">
                  <c:v>16.670000000000005</c:v>
                </c:pt>
                <c:pt idx="13">
                  <c:v>31.71</c:v>
                </c:pt>
                <c:pt idx="14">
                  <c:v>30.77</c:v>
                </c:pt>
                <c:pt idx="15">
                  <c:v>15.79</c:v>
                </c:pt>
                <c:pt idx="16">
                  <c:v>25</c:v>
                </c:pt>
                <c:pt idx="17">
                  <c:v>14.29</c:v>
                </c:pt>
                <c:pt idx="18">
                  <c:v>30.77</c:v>
                </c:pt>
                <c:pt idx="19">
                  <c:v>25</c:v>
                </c:pt>
                <c:pt idx="20">
                  <c:v>25</c:v>
                </c:pt>
                <c:pt idx="21">
                  <c:v>26.09</c:v>
                </c:pt>
                <c:pt idx="22">
                  <c:v>0</c:v>
                </c:pt>
                <c:pt idx="23">
                  <c:v>40</c:v>
                </c:pt>
                <c:pt idx="24">
                  <c:v>41.67</c:v>
                </c:pt>
                <c:pt idx="25">
                  <c:v>19.23</c:v>
                </c:pt>
                <c:pt idx="26">
                  <c:v>18.75</c:v>
                </c:pt>
              </c:numCache>
            </c:numRef>
          </c:val>
        </c:ser>
        <c:ser>
          <c:idx val="4"/>
          <c:order val="4"/>
          <c:tx>
            <c:strRef>
              <c:f>'іст. У'!$F$32</c:f>
              <c:strCache>
                <c:ptCount val="1"/>
                <c:pt idx="0">
                  <c:v>160-180</c:v>
                </c:pt>
              </c:strCache>
            </c:strRef>
          </c:tx>
          <c:dLbls>
            <c:dLbl>
              <c:idx val="9"/>
              <c:layout>
                <c:manualLayout>
                  <c:x val="-1.2449424214130171E-2"/>
                  <c:y val="0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-1.6599232285506794E-2"/>
                  <c:y val="0"/>
                </c:manualLayout>
              </c:layout>
              <c:dLblPos val="ctr"/>
              <c:showVal val="1"/>
            </c:dLbl>
            <c:dLbl>
              <c:idx val="20"/>
              <c:layout>
                <c:manualLayout>
                  <c:x val="-1.2449424214130171E-2"/>
                  <c:y val="0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-1.4524328249818546E-2"/>
                  <c:y val="0"/>
                </c:manualLayout>
              </c:layout>
              <c:dLblPos val="ctr"/>
              <c:showVal val="1"/>
            </c:dLbl>
            <c:dLbl>
              <c:idx val="25"/>
              <c:layout>
                <c:manualLayout>
                  <c:x val="-2.6973752463948612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'іст. У'!$A$33:$A$59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'іст. У'!$F$33:$F$59</c:f>
              <c:numCache>
                <c:formatCode>General</c:formatCode>
                <c:ptCount val="27"/>
                <c:pt idx="0">
                  <c:v>0</c:v>
                </c:pt>
                <c:pt idx="1">
                  <c:v>30</c:v>
                </c:pt>
                <c:pt idx="2">
                  <c:v>0</c:v>
                </c:pt>
                <c:pt idx="3">
                  <c:v>36.36</c:v>
                </c:pt>
                <c:pt idx="4">
                  <c:v>0</c:v>
                </c:pt>
                <c:pt idx="5">
                  <c:v>16</c:v>
                </c:pt>
                <c:pt idx="6">
                  <c:v>25</c:v>
                </c:pt>
                <c:pt idx="7">
                  <c:v>25</c:v>
                </c:pt>
                <c:pt idx="8">
                  <c:v>0</c:v>
                </c:pt>
                <c:pt idx="9">
                  <c:v>11.11</c:v>
                </c:pt>
                <c:pt idx="10">
                  <c:v>29.17</c:v>
                </c:pt>
                <c:pt idx="11">
                  <c:v>16.670000000000005</c:v>
                </c:pt>
                <c:pt idx="12">
                  <c:v>33.33</c:v>
                </c:pt>
                <c:pt idx="13">
                  <c:v>21.95</c:v>
                </c:pt>
                <c:pt idx="14">
                  <c:v>15.38</c:v>
                </c:pt>
                <c:pt idx="15">
                  <c:v>36.839999999999996</c:v>
                </c:pt>
                <c:pt idx="16">
                  <c:v>8.33</c:v>
                </c:pt>
                <c:pt idx="17">
                  <c:v>0</c:v>
                </c:pt>
                <c:pt idx="18">
                  <c:v>30.77</c:v>
                </c:pt>
                <c:pt idx="19">
                  <c:v>8.33</c:v>
                </c:pt>
                <c:pt idx="20">
                  <c:v>12.5</c:v>
                </c:pt>
                <c:pt idx="21">
                  <c:v>21.74</c:v>
                </c:pt>
                <c:pt idx="22">
                  <c:v>0</c:v>
                </c:pt>
                <c:pt idx="23">
                  <c:v>20</c:v>
                </c:pt>
                <c:pt idx="24">
                  <c:v>8.33</c:v>
                </c:pt>
                <c:pt idx="25">
                  <c:v>3.8499999999999988</c:v>
                </c:pt>
                <c:pt idx="26">
                  <c:v>12.5</c:v>
                </c:pt>
              </c:numCache>
            </c:numRef>
          </c:val>
        </c:ser>
        <c:ser>
          <c:idx val="5"/>
          <c:order val="5"/>
          <c:tx>
            <c:strRef>
              <c:f>'іст. У'!$G$32</c:f>
              <c:strCache>
                <c:ptCount val="1"/>
                <c:pt idx="0">
                  <c:v>180-200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'іст. У'!$A$33:$A$59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'іст. У'!$G$33:$G$59</c:f>
              <c:numCache>
                <c:formatCode>General</c:formatCode>
                <c:ptCount val="27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9.09</c:v>
                </c:pt>
                <c:pt idx="4">
                  <c:v>0</c:v>
                </c:pt>
                <c:pt idx="5">
                  <c:v>16</c:v>
                </c:pt>
                <c:pt idx="6">
                  <c:v>12.5</c:v>
                </c:pt>
                <c:pt idx="7">
                  <c:v>12.5</c:v>
                </c:pt>
                <c:pt idx="8">
                  <c:v>0</c:v>
                </c:pt>
                <c:pt idx="9">
                  <c:v>0</c:v>
                </c:pt>
                <c:pt idx="10">
                  <c:v>8.33</c:v>
                </c:pt>
                <c:pt idx="11">
                  <c:v>33.33</c:v>
                </c:pt>
                <c:pt idx="12">
                  <c:v>8.33</c:v>
                </c:pt>
                <c:pt idx="13">
                  <c:v>7.3199999999999985</c:v>
                </c:pt>
                <c:pt idx="14">
                  <c:v>23.08</c:v>
                </c:pt>
                <c:pt idx="15">
                  <c:v>5.26</c:v>
                </c:pt>
                <c:pt idx="16">
                  <c:v>0</c:v>
                </c:pt>
                <c:pt idx="17">
                  <c:v>0</c:v>
                </c:pt>
                <c:pt idx="18">
                  <c:v>15.38</c:v>
                </c:pt>
                <c:pt idx="19">
                  <c:v>12.5</c:v>
                </c:pt>
                <c:pt idx="20">
                  <c:v>0</c:v>
                </c:pt>
                <c:pt idx="21">
                  <c:v>8.7000000000000011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18.75</c:v>
                </c:pt>
              </c:numCache>
            </c:numRef>
          </c:val>
        </c:ser>
        <c:dLbls>
          <c:showVal val="1"/>
        </c:dLbls>
        <c:overlap val="100"/>
        <c:axId val="49613824"/>
        <c:axId val="49660672"/>
      </c:barChart>
      <c:catAx>
        <c:axId val="4961382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9660672"/>
        <c:crosses val="autoZero"/>
        <c:auto val="1"/>
        <c:lblAlgn val="ctr"/>
        <c:lblOffset val="100"/>
      </c:catAx>
      <c:valAx>
        <c:axId val="4966067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9613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99959155432434E-2"/>
          <c:y val="0.94456058850333457"/>
          <c:w val="0.8999999183108669"/>
          <c:h val="5.5439411496665432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учасників зовнішнього незалежного оцінювання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з математики</a:t>
            </a:r>
            <a:r>
              <a:rPr lang="uk-UA" sz="1600" baseline="0">
                <a:latin typeface="Times New Roman" pitchFamily="18" charset="0"/>
                <a:cs typeface="Times New Roman" pitchFamily="18" charset="0"/>
              </a:rPr>
              <a:t> (опорні заклади)</a:t>
            </a:r>
            <a:r>
              <a:rPr lang="uk-UA" sz="16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матем.!$B$32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dLbl>
              <c:idx val="10"/>
              <c:layout>
                <c:manualLayout>
                  <c:x val="-1.2168622338113865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матем.!$A$33:$A$59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матем.!$B$33:$B$59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18.18</c:v>
                </c:pt>
                <c:pt idx="4">
                  <c:v>0</c:v>
                </c:pt>
                <c:pt idx="5">
                  <c:v>5.56</c:v>
                </c:pt>
                <c:pt idx="6">
                  <c:v>0</c:v>
                </c:pt>
                <c:pt idx="7">
                  <c:v>0</c:v>
                </c:pt>
                <c:pt idx="8">
                  <c:v>25</c:v>
                </c:pt>
                <c:pt idx="9">
                  <c:v>28.57</c:v>
                </c:pt>
                <c:pt idx="10">
                  <c:v>9.09</c:v>
                </c:pt>
                <c:pt idx="11">
                  <c:v>0</c:v>
                </c:pt>
                <c:pt idx="12">
                  <c:v>14.29</c:v>
                </c:pt>
                <c:pt idx="13">
                  <c:v>25</c:v>
                </c:pt>
                <c:pt idx="14">
                  <c:v>20</c:v>
                </c:pt>
                <c:pt idx="15">
                  <c:v>14.29</c:v>
                </c:pt>
                <c:pt idx="16">
                  <c:v>37.5</c:v>
                </c:pt>
                <c:pt idx="17">
                  <c:v>0</c:v>
                </c:pt>
                <c:pt idx="18">
                  <c:v>16.670000000000005</c:v>
                </c:pt>
                <c:pt idx="19">
                  <c:v>16.670000000000005</c:v>
                </c:pt>
                <c:pt idx="20">
                  <c:v>50</c:v>
                </c:pt>
                <c:pt idx="21">
                  <c:v>28.57</c:v>
                </c:pt>
                <c:pt idx="22">
                  <c:v>66.669999999999987</c:v>
                </c:pt>
                <c:pt idx="23">
                  <c:v>33.33</c:v>
                </c:pt>
                <c:pt idx="24">
                  <c:v>10</c:v>
                </c:pt>
                <c:pt idx="25">
                  <c:v>29.41</c:v>
                </c:pt>
                <c:pt idx="26">
                  <c:v>0</c:v>
                </c:pt>
              </c:numCache>
            </c:numRef>
          </c:val>
        </c:ser>
        <c:ser>
          <c:idx val="1"/>
          <c:order val="1"/>
          <c:tx>
            <c:strRef>
              <c:f>матем.!$C$32</c:f>
              <c:strCache>
                <c:ptCount val="1"/>
                <c:pt idx="0">
                  <c:v>100-120</c:v>
                </c:pt>
              </c:strCache>
            </c:strRef>
          </c:tx>
          <c:dLbls>
            <c:dLbl>
              <c:idx val="5"/>
              <c:layout>
                <c:manualLayout>
                  <c:x val="1.5645371577574969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матем.!$A$33:$A$59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матем.!$C$33:$C$59</c:f>
              <c:numCache>
                <c:formatCode>General</c:formatCode>
                <c:ptCount val="27"/>
                <c:pt idx="0">
                  <c:v>20</c:v>
                </c:pt>
                <c:pt idx="1">
                  <c:v>0</c:v>
                </c:pt>
                <c:pt idx="2">
                  <c:v>66.669999999999987</c:v>
                </c:pt>
                <c:pt idx="3">
                  <c:v>9.09</c:v>
                </c:pt>
                <c:pt idx="4">
                  <c:v>60</c:v>
                </c:pt>
                <c:pt idx="5">
                  <c:v>0</c:v>
                </c:pt>
                <c:pt idx="6">
                  <c:v>0</c:v>
                </c:pt>
                <c:pt idx="7">
                  <c:v>50</c:v>
                </c:pt>
                <c:pt idx="8">
                  <c:v>50</c:v>
                </c:pt>
                <c:pt idx="9">
                  <c:v>14.29</c:v>
                </c:pt>
                <c:pt idx="10">
                  <c:v>0</c:v>
                </c:pt>
                <c:pt idx="11">
                  <c:v>50</c:v>
                </c:pt>
                <c:pt idx="12">
                  <c:v>28.57</c:v>
                </c:pt>
                <c:pt idx="13">
                  <c:v>16.670000000000005</c:v>
                </c:pt>
                <c:pt idx="14">
                  <c:v>0</c:v>
                </c:pt>
                <c:pt idx="15">
                  <c:v>14.29</c:v>
                </c:pt>
                <c:pt idx="16">
                  <c:v>12.5</c:v>
                </c:pt>
                <c:pt idx="17">
                  <c:v>0</c:v>
                </c:pt>
                <c:pt idx="18">
                  <c:v>16.670000000000005</c:v>
                </c:pt>
                <c:pt idx="19">
                  <c:v>33.33</c:v>
                </c:pt>
                <c:pt idx="20">
                  <c:v>0</c:v>
                </c:pt>
                <c:pt idx="21">
                  <c:v>0</c:v>
                </c:pt>
                <c:pt idx="22">
                  <c:v>33.33</c:v>
                </c:pt>
                <c:pt idx="23">
                  <c:v>0</c:v>
                </c:pt>
                <c:pt idx="24">
                  <c:v>40</c:v>
                </c:pt>
                <c:pt idx="25">
                  <c:v>35.290000000000013</c:v>
                </c:pt>
                <c:pt idx="26">
                  <c:v>27.27</c:v>
                </c:pt>
              </c:numCache>
            </c:numRef>
          </c:val>
        </c:ser>
        <c:ser>
          <c:idx val="2"/>
          <c:order val="2"/>
          <c:tx>
            <c:strRef>
              <c:f>матем.!$D$32</c:f>
              <c:strCache>
                <c:ptCount val="1"/>
                <c:pt idx="0">
                  <c:v>120-140</c:v>
                </c:pt>
              </c:strCache>
            </c:strRef>
          </c:tx>
          <c:dLbls>
            <c:dLbl>
              <c:idx val="10"/>
              <c:layout>
                <c:manualLayout>
                  <c:x val="8.6918730986527519E-3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матем.!$A$33:$A$59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матем.!$D$33:$D$59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16.670000000000005</c:v>
                </c:pt>
                <c:pt idx="3">
                  <c:v>18.18</c:v>
                </c:pt>
                <c:pt idx="4">
                  <c:v>0</c:v>
                </c:pt>
                <c:pt idx="5">
                  <c:v>27.779999999999987</c:v>
                </c:pt>
                <c:pt idx="6">
                  <c:v>20</c:v>
                </c:pt>
                <c:pt idx="7">
                  <c:v>0</c:v>
                </c:pt>
                <c:pt idx="8">
                  <c:v>0</c:v>
                </c:pt>
                <c:pt idx="9">
                  <c:v>14.29</c:v>
                </c:pt>
                <c:pt idx="10">
                  <c:v>9.09</c:v>
                </c:pt>
                <c:pt idx="11">
                  <c:v>50</c:v>
                </c:pt>
                <c:pt idx="12">
                  <c:v>0</c:v>
                </c:pt>
                <c:pt idx="13">
                  <c:v>8.33</c:v>
                </c:pt>
                <c:pt idx="14">
                  <c:v>20</c:v>
                </c:pt>
                <c:pt idx="15">
                  <c:v>28.57</c:v>
                </c:pt>
                <c:pt idx="16">
                  <c:v>12.5</c:v>
                </c:pt>
                <c:pt idx="17">
                  <c:v>0</c:v>
                </c:pt>
                <c:pt idx="18">
                  <c:v>0</c:v>
                </c:pt>
                <c:pt idx="19">
                  <c:v>16.670000000000005</c:v>
                </c:pt>
                <c:pt idx="20">
                  <c:v>0</c:v>
                </c:pt>
                <c:pt idx="21">
                  <c:v>42.86</c:v>
                </c:pt>
                <c:pt idx="22">
                  <c:v>0</c:v>
                </c:pt>
                <c:pt idx="23">
                  <c:v>66.669999999999987</c:v>
                </c:pt>
                <c:pt idx="24">
                  <c:v>20</c:v>
                </c:pt>
                <c:pt idx="25">
                  <c:v>23.53</c:v>
                </c:pt>
                <c:pt idx="26">
                  <c:v>9.09</c:v>
                </c:pt>
              </c:numCache>
            </c:numRef>
          </c:val>
        </c:ser>
        <c:ser>
          <c:idx val="3"/>
          <c:order val="3"/>
          <c:tx>
            <c:strRef>
              <c:f>матем.!$E$32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матем.!$A$33:$A$59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матем.!$E$33:$E$59</c:f>
              <c:numCache>
                <c:formatCode>General</c:formatCode>
                <c:ptCount val="27"/>
                <c:pt idx="0">
                  <c:v>40</c:v>
                </c:pt>
                <c:pt idx="1">
                  <c:v>0</c:v>
                </c:pt>
                <c:pt idx="2">
                  <c:v>0</c:v>
                </c:pt>
                <c:pt idx="3">
                  <c:v>18.18</c:v>
                </c:pt>
                <c:pt idx="4">
                  <c:v>20</c:v>
                </c:pt>
                <c:pt idx="5">
                  <c:v>33.33</c:v>
                </c:pt>
                <c:pt idx="6">
                  <c:v>60</c:v>
                </c:pt>
                <c:pt idx="7">
                  <c:v>25</c:v>
                </c:pt>
                <c:pt idx="8">
                  <c:v>25</c:v>
                </c:pt>
                <c:pt idx="9">
                  <c:v>14.29</c:v>
                </c:pt>
                <c:pt idx="10">
                  <c:v>27.27</c:v>
                </c:pt>
                <c:pt idx="11">
                  <c:v>0</c:v>
                </c:pt>
                <c:pt idx="12">
                  <c:v>14.29</c:v>
                </c:pt>
                <c:pt idx="13">
                  <c:v>25</c:v>
                </c:pt>
                <c:pt idx="14">
                  <c:v>40</c:v>
                </c:pt>
                <c:pt idx="15">
                  <c:v>42.86</c:v>
                </c:pt>
                <c:pt idx="16">
                  <c:v>25</c:v>
                </c:pt>
                <c:pt idx="17">
                  <c:v>50</c:v>
                </c:pt>
                <c:pt idx="18">
                  <c:v>16.670000000000005</c:v>
                </c:pt>
                <c:pt idx="19">
                  <c:v>16.670000000000005</c:v>
                </c:pt>
                <c:pt idx="20">
                  <c:v>0</c:v>
                </c:pt>
                <c:pt idx="21">
                  <c:v>28.57</c:v>
                </c:pt>
                <c:pt idx="22">
                  <c:v>0</c:v>
                </c:pt>
                <c:pt idx="23">
                  <c:v>0</c:v>
                </c:pt>
                <c:pt idx="24">
                  <c:v>20</c:v>
                </c:pt>
                <c:pt idx="25">
                  <c:v>0</c:v>
                </c:pt>
                <c:pt idx="26">
                  <c:v>27.27</c:v>
                </c:pt>
              </c:numCache>
            </c:numRef>
          </c:val>
        </c:ser>
        <c:ser>
          <c:idx val="4"/>
          <c:order val="4"/>
          <c:tx>
            <c:strRef>
              <c:f>матем.!$F$32</c:f>
              <c:strCache>
                <c:ptCount val="1"/>
                <c:pt idx="0">
                  <c:v>160-180</c:v>
                </c:pt>
              </c:strCache>
            </c:strRef>
          </c:tx>
          <c:dLbls>
            <c:dLbl>
              <c:idx val="25"/>
              <c:layout>
                <c:manualLayout>
                  <c:x val="1.9121983937144881E-2"/>
                  <c:y val="-1.7993702204228566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матем.!$A$33:$A$59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матем.!$F$33:$F$59</c:f>
              <c:numCache>
                <c:formatCode>General</c:formatCode>
                <c:ptCount val="27"/>
                <c:pt idx="0">
                  <c:v>20</c:v>
                </c:pt>
                <c:pt idx="1">
                  <c:v>0</c:v>
                </c:pt>
                <c:pt idx="2">
                  <c:v>16.670000000000005</c:v>
                </c:pt>
                <c:pt idx="3">
                  <c:v>36.36</c:v>
                </c:pt>
                <c:pt idx="4">
                  <c:v>0</c:v>
                </c:pt>
                <c:pt idx="5">
                  <c:v>22.22</c:v>
                </c:pt>
                <c:pt idx="6">
                  <c:v>20</c:v>
                </c:pt>
                <c:pt idx="7">
                  <c:v>25</c:v>
                </c:pt>
                <c:pt idx="8">
                  <c:v>0</c:v>
                </c:pt>
                <c:pt idx="9">
                  <c:v>14.29</c:v>
                </c:pt>
                <c:pt idx="10">
                  <c:v>27.27</c:v>
                </c:pt>
                <c:pt idx="11">
                  <c:v>0</c:v>
                </c:pt>
                <c:pt idx="12">
                  <c:v>42.86</c:v>
                </c:pt>
                <c:pt idx="13">
                  <c:v>25</c:v>
                </c:pt>
                <c:pt idx="14">
                  <c:v>20</c:v>
                </c:pt>
                <c:pt idx="15">
                  <c:v>0</c:v>
                </c:pt>
                <c:pt idx="16">
                  <c:v>12.5</c:v>
                </c:pt>
                <c:pt idx="17">
                  <c:v>50</c:v>
                </c:pt>
                <c:pt idx="18">
                  <c:v>33.33</c:v>
                </c:pt>
                <c:pt idx="19">
                  <c:v>16.670000000000005</c:v>
                </c:pt>
                <c:pt idx="20">
                  <c:v>25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10</c:v>
                </c:pt>
                <c:pt idx="25">
                  <c:v>5.88</c:v>
                </c:pt>
                <c:pt idx="26">
                  <c:v>27.27</c:v>
                </c:pt>
              </c:numCache>
            </c:numRef>
          </c:val>
        </c:ser>
        <c:ser>
          <c:idx val="5"/>
          <c:order val="5"/>
          <c:tx>
            <c:strRef>
              <c:f>матем.!$G$32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23"/>
              <c:layout>
                <c:manualLayout>
                  <c:x val="-1.7385114996217501E-3"/>
                  <c:y val="3.298807296005238E-17"/>
                </c:manualLayout>
              </c:layout>
              <c:dLblPos val="ctr"/>
              <c:showVal val="1"/>
            </c:dLbl>
            <c:dLbl>
              <c:idx val="25"/>
              <c:layout>
                <c:manualLayout>
                  <c:x val="2.6075482416067119E-2"/>
                  <c:y val="-1.7993702204228566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матем.!$A$33:$A$59</c:f>
              <c:strCache>
                <c:ptCount val="27"/>
                <c:pt idx="0">
                  <c:v>Потуторська ЗОШ І-ІІ ст.</c:v>
                </c:pt>
                <c:pt idx="1">
                  <c:v>Стрілковецька ЗОШ І-ІІІ ст.</c:v>
                </c:pt>
                <c:pt idx="2">
                  <c:v>Більче-Золотецька ЗОШ І-ІІІ ст.</c:v>
                </c:pt>
                <c:pt idx="3">
                  <c:v>Скала-Подільська ЗОШ І-ІІІ ст.</c:v>
                </c:pt>
                <c:pt idx="4">
                  <c:v>ЗОШ І-ІІІ ст. с. Яблунів </c:v>
                </c:pt>
                <c:pt idx="5">
                  <c:v>ЗОШ І-ІІІ ст. №2 м. Хоростків </c:v>
                </c:pt>
                <c:pt idx="6">
                  <c:v>СШ І-ІІІ ст. м. Заліщики</c:v>
                </c:pt>
                <c:pt idx="7">
                  <c:v>Збаразька ЗОШ І-ІІІ ст.№1</c:v>
                </c:pt>
                <c:pt idx="8">
                  <c:v>Доброводівська ЗОШ І-ІІІ ст. </c:v>
                </c:pt>
                <c:pt idx="9">
                  <c:v>СЗШ І-ІІІ ст.смт.Залізці  </c:v>
                </c:pt>
                <c:pt idx="10">
                  <c:v>Козівська ЗОШ І-ІІІ ст.№1</c:v>
                </c:pt>
                <c:pt idx="11">
                  <c:v>Горинська ЗОШ І-ІІІ ст.</c:v>
                </c:pt>
                <c:pt idx="12">
                  <c:v>Лановецька ЗОШ І-ІІІ ст. №2 </c:v>
                </c:pt>
                <c:pt idx="13">
                  <c:v>Монастириська ЗОШ І-ІІІ ст. </c:v>
                </c:pt>
                <c:pt idx="14">
                  <c:v>Підволочиська ЗОШ І-ІІІ ст.</c:v>
                </c:pt>
                <c:pt idx="15">
                  <c:v>Скалатська ЗОШ І-ІІІ ст. </c:v>
                </c:pt>
                <c:pt idx="16">
                  <c:v>Новосільська ЗОШ І-ІІІ ст. </c:v>
                </c:pt>
                <c:pt idx="17">
                  <c:v>Скориківська ЗОШ І-ІІІ ст. </c:v>
                </c:pt>
                <c:pt idx="18">
                  <c:v>Підгаєцька ЗОШ І-ІІІ ст.</c:v>
                </c:pt>
                <c:pt idx="19">
                  <c:v>Теребовлянська №1 ЗОШ І-ІІІ ст.</c:v>
                </c:pt>
                <c:pt idx="20">
                  <c:v>Лошнівська ЗОШ І-ІІІ ст.</c:v>
                </c:pt>
                <c:pt idx="21">
                  <c:v>Микулинецька ЗОШ І-ІІІ ст.</c:v>
                </c:pt>
                <c:pt idx="22">
                  <c:v>Вишнівчицька ЗОШ І-ІІІ ст.</c:v>
                </c:pt>
                <c:pt idx="23">
                  <c:v> Лозівська ЗОШ І-ІІІ ст. </c:v>
                </c:pt>
                <c:pt idx="24">
                  <c:v> Великогаївська ЗОШ І-ІІІ ст.</c:v>
                </c:pt>
                <c:pt idx="25">
                  <c:v> Мишковицька ЗОШ І-ІІІ ст.</c:v>
                </c:pt>
                <c:pt idx="26">
                  <c:v>Шумська ЗОШ І-ІІІ ст. №1</c:v>
                </c:pt>
              </c:strCache>
            </c:strRef>
          </c:cat>
          <c:val>
            <c:numRef>
              <c:f>матем.!$G$33:$G$59</c:f>
              <c:numCache>
                <c:formatCode>General</c:formatCode>
                <c:ptCount val="27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  <c:pt idx="5">
                  <c:v>11.11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14.29</c:v>
                </c:pt>
                <c:pt idx="10">
                  <c:v>27.27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16.670000000000005</c:v>
                </c:pt>
                <c:pt idx="19">
                  <c:v>0</c:v>
                </c:pt>
                <c:pt idx="20">
                  <c:v>25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5.88</c:v>
                </c:pt>
                <c:pt idx="26">
                  <c:v>9.09</c:v>
                </c:pt>
              </c:numCache>
            </c:numRef>
          </c:val>
        </c:ser>
        <c:dLbls>
          <c:showVal val="1"/>
        </c:dLbls>
        <c:overlap val="100"/>
        <c:axId val="49773184"/>
        <c:axId val="49811840"/>
      </c:barChart>
      <c:catAx>
        <c:axId val="4977318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9811840"/>
        <c:crosses val="autoZero"/>
        <c:auto val="1"/>
        <c:lblAlgn val="ctr"/>
        <c:lblOffset val="100"/>
      </c:catAx>
      <c:valAx>
        <c:axId val="4981184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977318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2003</Words>
  <Characters>1142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2018-10-31T06:43:00Z</dcterms:created>
  <dcterms:modified xsi:type="dcterms:W3CDTF">2018-10-31T07:07:00Z</dcterms:modified>
</cp:coreProperties>
</file>