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b/>
          <w:bCs/>
          <w:sz w:val="48"/>
          <w:szCs w:val="48"/>
        </w:rPr>
        <w:t xml:space="preserve">    </w:t>
      </w:r>
      <w:r>
        <w:rPr>
          <w:b/>
          <w:bCs/>
          <w:sz w:val="48"/>
          <w:szCs w:val="48"/>
        </w:rPr>
        <w:t>Завдання   сенсорних  дидактичних   ігор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  <w:sz w:val="36"/>
          <w:szCs w:val="36"/>
        </w:rPr>
        <w:t>-  Формування  реалістичних уявлень   про  навколишній   світ</w:t>
      </w:r>
    </w:p>
    <w:p>
      <w:pPr>
        <w:pStyle w:val="style0"/>
      </w:pPr>
      <w:r>
        <w:rPr>
          <w:b w:val="false"/>
          <w:bCs w:val="false"/>
          <w:sz w:val="36"/>
          <w:szCs w:val="36"/>
        </w:rPr>
      </w:r>
    </w:p>
    <w:p>
      <w:pPr>
        <w:pStyle w:val="style0"/>
      </w:pPr>
      <w:r>
        <w:rPr>
          <w:b w:val="false"/>
          <w:bCs w:val="false"/>
          <w:sz w:val="36"/>
          <w:szCs w:val="36"/>
        </w:rPr>
        <w:t>-  Ознайомлення   із   сенсорними   еталонами</w:t>
      </w:r>
    </w:p>
    <w:p>
      <w:pPr>
        <w:pStyle w:val="style0"/>
      </w:pPr>
      <w:r>
        <w:rPr>
          <w:b w:val="false"/>
          <w:bCs w:val="false"/>
          <w:sz w:val="36"/>
          <w:szCs w:val="36"/>
        </w:rPr>
      </w:r>
    </w:p>
    <w:p>
      <w:pPr>
        <w:pStyle w:val="style0"/>
      </w:pPr>
      <w:r>
        <w:rPr>
          <w:b w:val="false"/>
          <w:bCs w:val="false"/>
          <w:sz w:val="36"/>
          <w:szCs w:val="36"/>
        </w:rPr>
        <w:t>-  Розвиток   пізнавальних   здібностей   дитини</w:t>
      </w:r>
    </w:p>
    <w:p>
      <w:pPr>
        <w:pStyle w:val="style0"/>
      </w:pPr>
      <w:r>
        <w:rPr>
          <w:b w:val="false"/>
          <w:bCs w:val="false"/>
          <w:sz w:val="36"/>
          <w:szCs w:val="36"/>
        </w:rPr>
      </w:r>
    </w:p>
    <w:p>
      <w:pPr>
        <w:pStyle w:val="style0"/>
      </w:pPr>
      <w:r>
        <w:rPr>
          <w:b w:val="false"/>
          <w:bCs w:val="false"/>
          <w:sz w:val="36"/>
          <w:szCs w:val="36"/>
        </w:rPr>
        <w:t>-  Розвиток   усіх   аналізаторів</w:t>
      </w:r>
    </w:p>
    <w:p>
      <w:pPr>
        <w:pStyle w:val="style0"/>
      </w:pPr>
      <w:r>
        <w:rPr>
          <w:b w:val="false"/>
          <w:bCs w:val="false"/>
          <w:sz w:val="36"/>
          <w:szCs w:val="36"/>
        </w:rPr>
      </w:r>
    </w:p>
    <w:p>
      <w:pPr>
        <w:pStyle w:val="style0"/>
      </w:pPr>
      <w:r>
        <w:rPr>
          <w:b w:val="false"/>
          <w:bCs w:val="false"/>
          <w:sz w:val="36"/>
          <w:szCs w:val="36"/>
        </w:rPr>
        <w:t>-  Адаптація   дитини   до  навколишнього   світу</w:t>
      </w:r>
    </w:p>
    <w:p>
      <w:pPr>
        <w:pStyle w:val="style0"/>
      </w:pPr>
      <w:r>
        <w:rPr>
          <w:b w:val="false"/>
          <w:bCs w:val="false"/>
          <w:sz w:val="36"/>
          <w:szCs w:val="36"/>
        </w:rPr>
      </w:r>
    </w:p>
    <w:p>
      <w:pPr>
        <w:pStyle w:val="style0"/>
      </w:pPr>
      <w:r>
        <w:rPr>
          <w:b w:val="false"/>
          <w:bCs w:val="false"/>
          <w:sz w:val="36"/>
          <w:szCs w:val="36"/>
        </w:rPr>
        <w:t>-  Формування   уявлень  про     зв</w:t>
      </w:r>
      <w:r>
        <w:rPr>
          <w:b w:val="false"/>
          <w:bCs w:val="false"/>
          <w:sz w:val="36"/>
          <w:szCs w:val="36"/>
          <w:lang w:val="en-US"/>
        </w:rPr>
        <w:t>'</w:t>
      </w:r>
      <w:r>
        <w:rPr>
          <w:b w:val="false"/>
          <w:bCs w:val="false"/>
          <w:sz w:val="36"/>
          <w:szCs w:val="36"/>
          <w:lang w:val="uk-UA"/>
        </w:rPr>
        <w:t>язок,   відношення   між</w:t>
      </w:r>
    </w:p>
    <w:p>
      <w:pPr>
        <w:pStyle w:val="style0"/>
      </w:pPr>
      <w:r>
        <w:rPr>
          <w:b w:val="false"/>
          <w:bCs w:val="false"/>
          <w:sz w:val="36"/>
          <w:szCs w:val="36"/>
          <w:lang w:val="uk-UA"/>
        </w:rPr>
        <w:t xml:space="preserve">    </w:t>
      </w:r>
      <w:r>
        <w:rPr>
          <w:b w:val="false"/>
          <w:bCs w:val="false"/>
          <w:sz w:val="36"/>
          <w:szCs w:val="36"/>
          <w:lang w:val="uk-UA"/>
        </w:rPr>
        <w:t>предметами   та   явищами</w:t>
      </w:r>
    </w:p>
    <w:p>
      <w:pPr>
        <w:pStyle w:val="style0"/>
      </w:pPr>
      <w:r>
        <w:rPr>
          <w:b w:val="false"/>
          <w:bCs w:val="false"/>
          <w:sz w:val="36"/>
          <w:szCs w:val="36"/>
        </w:rPr>
      </w:r>
    </w:p>
    <w:p>
      <w:pPr>
        <w:pStyle w:val="style0"/>
      </w:pPr>
      <w:r>
        <w:rPr>
          <w:b w:val="false"/>
          <w:bCs w:val="false"/>
          <w:sz w:val="36"/>
          <w:szCs w:val="36"/>
          <w:lang w:val="uk-UA"/>
        </w:rPr>
        <w:t>-  Розвиток   спостережливості    та   позитивного   сприйняття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uk-UA"/>
    </w:rPr>
  </w:style>
  <w:style w:styleId="style15" w:type="paragraph">
    <w:name w:val="Заголовок"/>
    <w:basedOn w:val="style0"/>
    <w:next w:val="style1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  <w:contextualSpacing w:val="false"/>
    </w:pPr>
    <w:rPr/>
  </w:style>
  <w:style w:styleId="style17" w:type="paragraph">
    <w:name w:val="Список"/>
    <w:basedOn w:val="style16"/>
    <w:next w:val="style17"/>
    <w:pPr/>
    <w:rPr>
      <w:rFonts w:cs="Mangal"/>
    </w:rPr>
  </w:style>
  <w:style w:styleId="style18" w:type="paragraph">
    <w:name w:val="Название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2014-12-18T16:35:48.10Z</dcterms:created>
  <cp:revision>0</cp:revision>
</cp:coreProperties>
</file>