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05" w:rsidRPr="00030A35" w:rsidRDefault="00ED4405" w:rsidP="00ED44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ED4405" w:rsidRPr="008B4761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8B47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B4761">
        <w:rPr>
          <w:rFonts w:ascii="Times New Roman" w:hAnsi="Times New Roman" w:cs="Times New Roman"/>
          <w:b/>
          <w:sz w:val="28"/>
          <w:szCs w:val="28"/>
          <w:lang w:val="uk-UA"/>
        </w:rPr>
        <w:t>Дивовижний світ поезії Ігоря Калинця.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2B143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431">
        <w:rPr>
          <w:rFonts w:ascii="Times New Roman" w:hAnsi="Times New Roman" w:cs="Times New Roman"/>
          <w:sz w:val="28"/>
          <w:szCs w:val="28"/>
          <w:lang w:val="uk-UA"/>
        </w:rPr>
        <w:t>ознайомити учнів з творами Ігоря Калинця; удосконалювати вміння виразно читати вірші;</w:t>
      </w:r>
      <w:r w:rsidRPr="0005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коментувати художні засоби, реальне та уявне; розвивати спостережливість, творчу уяву</w:t>
      </w:r>
      <w:r w:rsidRPr="00056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культуру мовлення; виховувати любов до природи,  до світу, що оточує.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Цілі уроку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знати:</w:t>
      </w:r>
    </w:p>
    <w:p w:rsidR="00ED4405" w:rsidRPr="00056E40" w:rsidRDefault="00ED4405" w:rsidP="00ED44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метафора, уособлення як різновид метафори;</w:t>
      </w:r>
    </w:p>
    <w:p w:rsidR="00ED4405" w:rsidRPr="00225A41" w:rsidRDefault="00ED4405" w:rsidP="00ED44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25A41">
        <w:rPr>
          <w:rFonts w:ascii="Times New Roman" w:hAnsi="Times New Roman" w:cs="Times New Roman"/>
          <w:sz w:val="28"/>
          <w:szCs w:val="28"/>
          <w:lang w:val="uk-UA"/>
        </w:rPr>
        <w:t>о таке вільний вірш;</w:t>
      </w:r>
    </w:p>
    <w:p w:rsidR="00ED4405" w:rsidRDefault="00ED4405" w:rsidP="00ED44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25A41">
        <w:rPr>
          <w:rFonts w:ascii="Times New Roman" w:hAnsi="Times New Roman" w:cs="Times New Roman"/>
          <w:sz w:val="28"/>
          <w:szCs w:val="28"/>
          <w:lang w:val="uk-UA"/>
        </w:rPr>
        <w:t>собливості поетичної мови автора.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вміти:</w:t>
      </w:r>
    </w:p>
    <w:p w:rsidR="00ED4405" w:rsidRDefault="00ED4405" w:rsidP="00ED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і вдумливо читати вірші з циклу «Дивосвіт»;</w:t>
      </w:r>
    </w:p>
    <w:p w:rsidR="00ED4405" w:rsidRDefault="00ED4405" w:rsidP="00ED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образне бачення світу, явищ природи у прочитаних творах;</w:t>
      </w:r>
    </w:p>
    <w:p w:rsidR="00ED4405" w:rsidRDefault="00ED4405" w:rsidP="00ED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поєднання у творі уявного, фантастичного і реального;</w:t>
      </w:r>
    </w:p>
    <w:p w:rsidR="00ED4405" w:rsidRDefault="00ED4405" w:rsidP="00ED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власні образи стежки, дощу, сонця, вітру, веселки, блискавки;</w:t>
      </w:r>
    </w:p>
    <w:p w:rsidR="00ED4405" w:rsidRDefault="00ED4405" w:rsidP="00ED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художні засоби у вірші.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урок.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sz w:val="28"/>
          <w:szCs w:val="28"/>
          <w:lang w:val="uk-UA"/>
        </w:rPr>
        <w:t>Форми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учителя, гра «Лови помилку»,  метод «Прес», бесіда.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ілюстрації до творів, сигнальні картки,  дидактичний матеріал.</w:t>
      </w:r>
    </w:p>
    <w:p w:rsidR="00ED4405" w:rsidRDefault="00ED4405" w:rsidP="00ED4405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Буває мить якогось потрясіння:</w:t>
      </w:r>
    </w:p>
    <w:p w:rsidR="00ED4405" w:rsidRDefault="00ED4405" w:rsidP="00ED440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побачиш світ, як вперше у житті.                                         </w:t>
      </w:r>
    </w:p>
    <w:p w:rsidR="00ED4405" w:rsidRDefault="00ED4405" w:rsidP="00ED440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Ліна Костенко</w:t>
      </w:r>
    </w:p>
    <w:p w:rsidR="00ED4405" w:rsidRPr="00225A41" w:rsidRDefault="00ED4405" w:rsidP="00ED440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Світ красний – голова крутиться.                                                                                                   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Ігор Калинець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4761">
        <w:rPr>
          <w:rFonts w:ascii="Times New Roman" w:hAnsi="Times New Roman" w:cs="Times New Roman"/>
          <w:b/>
          <w:sz w:val="28"/>
          <w:szCs w:val="28"/>
          <w:lang w:val="uk-UA"/>
        </w:rPr>
        <w:t>І. Орієнтування</w:t>
      </w:r>
      <w:r w:rsidRPr="00056E4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D4405" w:rsidRDefault="00ED4405" w:rsidP="00ED44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76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З’ясування емоційної готовності до уроку</w:t>
      </w:r>
      <w:r w:rsidRPr="008B476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Зробіть комплімент однокласнику.</w:t>
      </w:r>
    </w:p>
    <w:p w:rsidR="00ED4405" w:rsidRPr="008B4761" w:rsidRDefault="00ED4405" w:rsidP="00ED44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4761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 суб’єктного досвіду та опорних знань.</w:t>
      </w:r>
    </w:p>
    <w:p w:rsidR="00ED4405" w:rsidRPr="00030A35" w:rsidRDefault="00ED4405" w:rsidP="00ED440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i/>
          <w:sz w:val="28"/>
          <w:szCs w:val="28"/>
          <w:lang w:val="uk-UA"/>
        </w:rPr>
        <w:t>Гра «Лови помилку».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Ігор Калинець родом із Львівщини?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до 1991 р. всі його книжки з’являлися лише у рукописних списках?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вірите ви, що за громадянську позицію та участь у правозахисних акціях його було заарештовано і засуджено до 9 років? 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після повернення із заслання Ігорю Мироновичу запропонували хорошу роботу?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він перестав писати вірші?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17 поетичних збірок митця вийшли у двох томах за кордоном?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Ігор Калинець використовував образ оленів у вірші «Писанка»?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головним художнім засобом поезії «Писанка» є епітет?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Ігор Калинець згадує у поезії волинський орнамент писанки?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слово «філігранний» означає «майстерно оброблений»?</w:t>
      </w:r>
    </w:p>
    <w:p w:rsidR="00ED4405" w:rsidRDefault="00ED4405" w:rsidP="00ED44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єдиний у світі музей «Писанка» розташований  в Україні в місті Коломиї.</w:t>
      </w:r>
    </w:p>
    <w:p w:rsidR="00ED4405" w:rsidRDefault="00ED4405" w:rsidP="00ED44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i/>
          <w:sz w:val="28"/>
          <w:szCs w:val="28"/>
          <w:lang w:val="uk-UA"/>
        </w:rPr>
        <w:t>Перевірка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підготовленої учнями характеристики образу мами у вірші «Писанки».</w:t>
      </w:r>
    </w:p>
    <w:p w:rsidR="00ED4405" w:rsidRPr="00030A35" w:rsidRDefault="00ED4405" w:rsidP="00ED44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діяльності.</w:t>
      </w:r>
    </w:p>
    <w:p w:rsidR="00ED4405" w:rsidRPr="00030A3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i/>
          <w:sz w:val="28"/>
          <w:szCs w:val="28"/>
          <w:lang w:val="uk-UA"/>
        </w:rPr>
        <w:t>Народ скаже,  як зав’яже.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Відгадайте загадки.  Відгадки запишіть у зошити.</w:t>
      </w:r>
    </w:p>
    <w:p w:rsidR="00ED4405" w:rsidRDefault="00ED4405" w:rsidP="00ED44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простяглася, як устане, то неба дістане. (Стежка).</w:t>
      </w:r>
    </w:p>
    <w:p w:rsidR="00ED4405" w:rsidRDefault="00ED4405" w:rsidP="00ED44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Доки батько народився, син  по світу находився. (Вогонь і дим).</w:t>
      </w:r>
    </w:p>
    <w:p w:rsidR="00ED4405" w:rsidRDefault="00ED4405" w:rsidP="00ED44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Червоні коромисла через річку повисли. (Веселка).</w:t>
      </w:r>
    </w:p>
    <w:p w:rsidR="00ED4405" w:rsidRDefault="00ED4405" w:rsidP="00ED44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без леза та без зуба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міцного дуба? (Блискавка).</w:t>
      </w:r>
    </w:p>
    <w:p w:rsidR="00ED4405" w:rsidRDefault="00ED4405" w:rsidP="00ED44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проваллі глибоко виблискує око. (Криниця).</w:t>
      </w:r>
    </w:p>
    <w:p w:rsidR="00ED4405" w:rsidRPr="00030A3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i/>
          <w:sz w:val="28"/>
          <w:szCs w:val="28"/>
          <w:lang w:val="uk-UA"/>
        </w:rPr>
        <w:t>Бесіда</w:t>
      </w:r>
    </w:p>
    <w:p w:rsidR="00ED4405" w:rsidRDefault="00ED4405" w:rsidP="00ED440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яку тематичну групу можна об</w:t>
      </w:r>
      <w:r w:rsidRPr="00641D41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єднати загадки?</w:t>
      </w:r>
    </w:p>
    <w:p w:rsidR="00ED4405" w:rsidRDefault="00ED4405" w:rsidP="00ED440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про що йтиметься сьогодні на уроці?</w:t>
      </w:r>
    </w:p>
    <w:p w:rsidR="00ED4405" w:rsidRPr="00030A3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030A35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Pr="00030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планування навчальної діяльності.</w:t>
      </w:r>
    </w:p>
    <w:p w:rsidR="00ED4405" w:rsidRPr="00030A35" w:rsidRDefault="00ED4405" w:rsidP="00ED44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теми, мети уроку, коментування епіграфа.</w:t>
      </w:r>
    </w:p>
    <w:p w:rsidR="00ED4405" w:rsidRDefault="00ED4405" w:rsidP="00ED44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цілей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(кожен учень отримує картку з цілями уроку).</w:t>
      </w:r>
    </w:p>
    <w:p w:rsidR="00ED4405" w:rsidRPr="00030A3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ІІІ.  Реалізація мети</w:t>
      </w:r>
      <w:r w:rsidRPr="00030A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D4405" w:rsidRPr="00030A35" w:rsidRDefault="00ED4405" w:rsidP="00ED44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скарбничка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№1</w:t>
      </w:r>
      <w:r w:rsidRPr="00030A3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Дзвінка – ім’я коханої ватажка карпатських опришків Олекси Довбуша. Так названа дочка Ігоря Калинця. Повне ім’я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Звенислава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1991 році у видавництві «Веселка» вийшла поетична збірка «Книжечка для Дзвінки».</w:t>
      </w:r>
    </w:p>
    <w:p w:rsidR="00ED4405" w:rsidRPr="00030A35" w:rsidRDefault="00ED4405" w:rsidP="00ED44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A3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довгих років тато з донькою не міг спілкуватися, бо відбував заслання. Батькові-поетові хотілося, мабуть, подарувати донечці найкращі слова. І не просто слова, а чарівний світ, у якому вони б разом мріяли, фантазували, уявляли. Світ цей дивовижний, наповнений незвичайними звуками, образами, дійствами. Це – світ олюдненої природи, прекрасної, як міфічна богиня, барвистої , як ота писаночка, ніжної, як мама, нестримно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бешкетливої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 дитина.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030A35">
        <w:rPr>
          <w:rFonts w:ascii="Times New Roman" w:hAnsi="Times New Roman" w:cs="Times New Roman"/>
          <w:i/>
          <w:sz w:val="28"/>
          <w:szCs w:val="28"/>
          <w:lang w:val="uk-UA"/>
        </w:rPr>
        <w:t>Судження.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«…Тут владарює гра уяви, спроби персоніфікації явищ природи і різних речей, що нас оточують. Тут зустрічаємо тонку зосередженість і точність психологічних характеристик… Конкретність деталей поєднана з історичними асоціаціями, фольклорною символікою, і все разом творить яскраву мозаїку олюдненої природи…» (М. Ільницький).</w:t>
      </w:r>
    </w:p>
    <w:p w:rsidR="00ED4405" w:rsidRPr="00D105AA" w:rsidRDefault="00ED4405" w:rsidP="00ED44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5A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Запитання до учнів.</w:t>
      </w:r>
    </w:p>
    <w:p w:rsidR="00ED4405" w:rsidRDefault="00ED4405" w:rsidP="00ED44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Чого не вистачає у будові цього поетичного твору? (Немає рими, ритму, звичних строф).</w:t>
      </w:r>
    </w:p>
    <w:p w:rsidR="00ED4405" w:rsidRPr="00B92169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169">
        <w:rPr>
          <w:rFonts w:ascii="Times New Roman" w:hAnsi="Times New Roman" w:cs="Times New Roman"/>
          <w:sz w:val="28"/>
          <w:szCs w:val="28"/>
          <w:lang w:val="uk-UA"/>
        </w:rPr>
        <w:t>Такий вірш називаємо вільним віршем або верлібром.</w:t>
      </w:r>
    </w:p>
    <w:p w:rsidR="00ED4405" w:rsidRPr="00D105AA" w:rsidRDefault="00ED4405" w:rsidP="00ED44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5AA">
        <w:rPr>
          <w:rFonts w:ascii="Times New Roman" w:hAnsi="Times New Roman" w:cs="Times New Roman"/>
          <w:b/>
          <w:i/>
          <w:sz w:val="28"/>
          <w:szCs w:val="28"/>
          <w:lang w:val="uk-UA"/>
        </w:rPr>
        <w:t>Опрацювання поезій циклу «Дивосвіт».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(Додаток 1).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i/>
          <w:sz w:val="28"/>
          <w:szCs w:val="28"/>
          <w:lang w:val="uk-UA"/>
        </w:rPr>
        <w:t>«Стежечка»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 учителем, учнями.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за прочитаним.</w:t>
      </w:r>
    </w:p>
    <w:p w:rsidR="00ED4405" w:rsidRDefault="00ED4405" w:rsidP="00ED44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синоніми можна підібрати до слова</w:t>
      </w: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стежечка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D4405" w:rsidRDefault="00ED4405" w:rsidP="00ED44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стежечка, а не доріжка чи дорога? (Стежечка зображена у творі як пустотлива дівчинка. Може, перебуваючи далеко від донечки, саме такою жвавою, залюбленою у світ хотів її виховати тато).</w:t>
      </w:r>
    </w:p>
    <w:p w:rsidR="00ED4405" w:rsidRDefault="00ED4405" w:rsidP="00ED44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дієсловами охарактеризував автор стежечку?</w:t>
      </w:r>
    </w:p>
    <w:p w:rsidR="00ED4405" w:rsidRDefault="00ED4405" w:rsidP="00ED44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чим порівнюється стежечка наприкінці твору?</w:t>
      </w:r>
    </w:p>
    <w:p w:rsidR="00ED4405" w:rsidRDefault="00ED4405" w:rsidP="00ED44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світ названо</w:t>
      </w: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красним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D4405" w:rsidRDefault="00ED4405" w:rsidP="00ED44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>крутиться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i/>
          <w:sz w:val="28"/>
          <w:szCs w:val="28"/>
          <w:lang w:val="uk-UA"/>
        </w:rPr>
        <w:t>«Блискавка»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йдеться у вірші?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ми уявляємо </w:t>
      </w:r>
      <w:r w:rsidRPr="00D105AA">
        <w:rPr>
          <w:rFonts w:ascii="Times New Roman" w:hAnsi="Times New Roman" w:cs="Times New Roman"/>
          <w:i/>
          <w:sz w:val="28"/>
          <w:szCs w:val="28"/>
          <w:lang w:val="uk-UA"/>
        </w:rPr>
        <w:t>королеву темряви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асоціації виникли під час читання?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поєднує королеву з поезії  І. Калинця і царицю з «Казки про мертву царівну й сімох богатирів» О. Пушкіна?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на запитання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D105AA">
        <w:rPr>
          <w:rFonts w:ascii="Times New Roman" w:hAnsi="Times New Roman" w:cs="Times New Roman"/>
          <w:i/>
          <w:sz w:val="28"/>
          <w:szCs w:val="28"/>
          <w:lang w:val="uk-UA"/>
        </w:rPr>
        <w:t>Хто на світі найгарніший?»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дзеркало відповіло похапцем?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Навіщо ж королеві темряви блискавка? </w:t>
      </w:r>
    </w:p>
    <w:p w:rsidR="00ED4405" w:rsidRDefault="00ED4405" w:rsidP="00ED44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потрібно остерігатися  блискавки?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A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скарбничка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D105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(Може зачитати заздалегідь підготовлений учень).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З давніх часів люди боялися блискавки, бо вважали її карою Божою. У слов</w:t>
      </w:r>
      <w:r>
        <w:rPr>
          <w:rFonts w:ascii="Times New Roman" w:hAnsi="Times New Roman" w:cs="Times New Roman"/>
          <w:sz w:val="28"/>
          <w:szCs w:val="28"/>
          <w:lang w:val="uk-UA"/>
        </w:rPr>
        <w:t>’ян-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язичників одним з головних богів був Перун – повелитель грому, блискавки і дощу. Найсильнішою клятвою давніх українців стала клятва іменем Перуна. Вірили: якщо людина не дотримається слова, що скріпила клятвою Перуна,  бог покарає її </w:t>
      </w:r>
      <w:r>
        <w:rPr>
          <w:rFonts w:ascii="Times New Roman" w:hAnsi="Times New Roman" w:cs="Times New Roman"/>
          <w:sz w:val="28"/>
          <w:szCs w:val="28"/>
          <w:lang w:val="uk-UA"/>
        </w:rPr>
        <w:t>– жбурне блискавку та спалить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на місці. Коли в Київську Русь прийшло християнство, місце Перуна зайняв пророк Ілля. Отож, коли гримів грім, старі люди ка</w:t>
      </w:r>
      <w:r>
        <w:rPr>
          <w:rFonts w:ascii="Times New Roman" w:hAnsi="Times New Roman" w:cs="Times New Roman"/>
          <w:sz w:val="28"/>
          <w:szCs w:val="28"/>
          <w:lang w:val="uk-UA"/>
        </w:rPr>
        <w:t>зали, що  то Ілля їздить по небі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на своєму возі. А блискавкою Ілля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’є нечисту силу або людей, які кажуть лихі слова та роблять погані діла. </w:t>
      </w:r>
      <w:r>
        <w:rPr>
          <w:rFonts w:ascii="Times New Roman" w:hAnsi="Times New Roman" w:cs="Times New Roman"/>
          <w:sz w:val="28"/>
          <w:szCs w:val="28"/>
          <w:lang w:val="uk-UA"/>
        </w:rPr>
        <w:t>(З книги «Найцікавіше про Україну»).</w:t>
      </w:r>
    </w:p>
    <w:p w:rsidR="00ED4405" w:rsidRPr="00D105AA" w:rsidRDefault="00ED4405" w:rsidP="00ED440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AA"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загадку: </w:t>
      </w:r>
      <w:r w:rsidRPr="00D105AA">
        <w:rPr>
          <w:rFonts w:ascii="Times New Roman" w:hAnsi="Times New Roman" w:cs="Times New Roman"/>
          <w:i/>
          <w:sz w:val="28"/>
          <w:szCs w:val="28"/>
          <w:lang w:val="uk-UA"/>
        </w:rPr>
        <w:t>«Її бачать, але не чують, його чують, але не бачать. Хто це?»</w:t>
      </w:r>
      <w:r w:rsidRPr="00D105AA">
        <w:rPr>
          <w:rFonts w:ascii="Times New Roman" w:hAnsi="Times New Roman" w:cs="Times New Roman"/>
          <w:sz w:val="28"/>
          <w:szCs w:val="28"/>
          <w:lang w:val="uk-UA"/>
        </w:rPr>
        <w:t xml:space="preserve"> (Блискавка і грім).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i/>
          <w:sz w:val="28"/>
          <w:szCs w:val="28"/>
          <w:lang w:val="uk-UA"/>
        </w:rPr>
        <w:t>«Веселка»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ED4405" w:rsidRPr="00056E40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Чиї та які риси перебрала на себе веселка?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Перерахуйте їх.</w:t>
      </w:r>
    </w:p>
    <w:p w:rsidR="00ED4405" w:rsidRPr="00056E40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Коли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являється веселка у природі?</w:t>
      </w:r>
    </w:p>
    <w:p w:rsidR="00ED4405" w:rsidRPr="00056E40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Яким ви уявляєте князенка?</w:t>
      </w:r>
    </w:p>
    <w:p w:rsidR="00ED4405" w:rsidRPr="00056E40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Що нагадує закінчення у вірші: «От вони й побралися»? (Казку). Як можна продовжити? (І жили вони довго та щасливо).</w:t>
      </w:r>
    </w:p>
    <w:p w:rsidR="00ED4405" w:rsidRPr="00056E40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Яку саме казку?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(«Попелюшка» Ш. Пе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ро).</w:t>
      </w:r>
    </w:p>
    <w:p w:rsidR="00ED4405" w:rsidRPr="00056E40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Поміркуйте, чи будуть щасливі у парі князенко Соняшник і Веселка?</w:t>
      </w:r>
    </w:p>
    <w:p w:rsidR="00ED4405" w:rsidRDefault="00ED4405" w:rsidP="00ED440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Які загадки про веселку ви знаєте?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i/>
          <w:sz w:val="28"/>
          <w:szCs w:val="28"/>
          <w:lang w:val="uk-UA"/>
        </w:rPr>
        <w:t>«Криничка»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ED4405" w:rsidRDefault="00ED4405" w:rsidP="00ED440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метафори у вірші, яка їх роль?</w:t>
      </w:r>
    </w:p>
    <w:p w:rsidR="00ED4405" w:rsidRDefault="00ED4405" w:rsidP="00ED440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ще образи є в поезії?</w:t>
      </w:r>
    </w:p>
    <w:p w:rsidR="00ED4405" w:rsidRDefault="00ED4405" w:rsidP="00ED440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автор згадує саме русалку, калину? Як вони пов’язані з водою?</w:t>
      </w:r>
    </w:p>
    <w:p w:rsidR="00ED4405" w:rsidRDefault="00ED4405" w:rsidP="00ED440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то за золоті соломинки, через які сонце п</w:t>
      </w:r>
      <w:r w:rsidRPr="00E36D49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 воду?</w:t>
      </w:r>
    </w:p>
    <w:p w:rsidR="00ED4405" w:rsidRDefault="00ED4405" w:rsidP="00ED440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твердження: « Вода – основа життя»?</w:t>
      </w:r>
    </w:p>
    <w:p w:rsidR="00ED4405" w:rsidRDefault="00ED4405" w:rsidP="00ED440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потрібно охороняти криниці?</w:t>
      </w:r>
    </w:p>
    <w:p w:rsidR="00ED4405" w:rsidRPr="00D15C9A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C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Інформаційна скарбничка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Pr="00D15C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Люди вірили, що посередині землі, у Єрусалимі, знаходиться «пуп Землі», і саме з нього випливають усі річки,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моря і повертаються туди ж. На С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трітення, 15 лютого, коли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за древнім календарем, зустрічалися літо й зима, жінки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укладали угоду з водою. Адже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старовинне закляття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овить: «Водичко, найстарша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царич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056E4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Кажуть, скільки на небі зірок,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стільки на землі криниць. А коли падає зірка, то замулилось джерело.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«Дим» 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ED4405" w:rsidRPr="00056E40" w:rsidRDefault="00ED4405" w:rsidP="00ED440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Сподобався вам дим чи ні?</w:t>
      </w:r>
    </w:p>
    <w:p w:rsidR="00ED4405" w:rsidRPr="00056E40" w:rsidRDefault="00ED4405" w:rsidP="00ED440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Може, нагадує когось з однокласників?</w:t>
      </w:r>
    </w:p>
    <w:p w:rsidR="00ED4405" w:rsidRPr="00056E40" w:rsidRDefault="00ED4405" w:rsidP="00ED440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На кого схожий дим? Які його риси?</w:t>
      </w:r>
    </w:p>
    <w:p w:rsidR="00ED4405" w:rsidRPr="00D15C9A" w:rsidRDefault="00ED4405" w:rsidP="00ED440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Доведіть, що події, описані у вірші, відбуваються у місті. </w:t>
      </w:r>
      <w:r w:rsidRPr="00D15C9A">
        <w:rPr>
          <w:rFonts w:ascii="Times New Roman" w:hAnsi="Times New Roman" w:cs="Times New Roman"/>
          <w:b/>
          <w:i/>
          <w:sz w:val="28"/>
          <w:szCs w:val="28"/>
          <w:lang w:val="uk-UA"/>
        </w:rPr>
        <w:t>(Метод «Прес»).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Наприклад. </w:t>
      </w: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>Я вважаю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,що події, описані у вірші,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відбуваються у місті,</w:t>
      </w:r>
    </w:p>
    <w:p w:rsidR="00ED4405" w:rsidRDefault="00ED4405" w:rsidP="00ED4405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>тому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дим «сів у трамвай», а в селі трамваї не ходять, </w:t>
      </w: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>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там їздять у машинах чи на возах. </w:t>
      </w:r>
    </w:p>
    <w:p w:rsidR="00ED4405" w:rsidRDefault="00ED4405" w:rsidP="00ED4405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i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місто, а не село.</w:t>
      </w:r>
    </w:p>
    <w:p w:rsidR="00ED4405" w:rsidRPr="00056E40" w:rsidRDefault="00ED4405" w:rsidP="00ED440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Водієві запахла осінь. А вам чим пахне восени?</w:t>
      </w:r>
    </w:p>
    <w:p w:rsidR="00ED4405" w:rsidRPr="00056E40" w:rsidRDefault="00ED4405" w:rsidP="00ED440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Пригадайте прислів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приказки про дим.</w:t>
      </w:r>
    </w:p>
    <w:p w:rsidR="00ED4405" w:rsidRPr="00336A15" w:rsidRDefault="00ED4405" w:rsidP="00ED44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6A1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малих групах.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D15C9A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кожної групи: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художні засоби у поезіях, вписати  у таблицю, запам’ятати ті, які найбільше сподобалися.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C9A">
        <w:rPr>
          <w:rFonts w:ascii="Times New Roman" w:hAnsi="Times New Roman" w:cs="Times New Roman"/>
          <w:i/>
          <w:sz w:val="28"/>
          <w:szCs w:val="28"/>
          <w:lang w:val="uk-UA"/>
        </w:rPr>
        <w:t>Перша група: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метафори.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C9A">
        <w:rPr>
          <w:rFonts w:ascii="Times New Roman" w:hAnsi="Times New Roman" w:cs="Times New Roman"/>
          <w:i/>
          <w:sz w:val="28"/>
          <w:szCs w:val="28"/>
          <w:lang w:val="uk-UA"/>
        </w:rPr>
        <w:t>Друга група: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порівняння,</w:t>
      </w:r>
    </w:p>
    <w:p w:rsidR="00ED4405" w:rsidRDefault="00ED4405" w:rsidP="00ED440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C9A">
        <w:rPr>
          <w:rFonts w:ascii="Times New Roman" w:hAnsi="Times New Roman" w:cs="Times New Roman"/>
          <w:i/>
          <w:sz w:val="28"/>
          <w:szCs w:val="28"/>
          <w:lang w:val="uk-UA"/>
        </w:rPr>
        <w:t>Третя група: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епітети.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C9A">
        <w:rPr>
          <w:rFonts w:ascii="Times New Roman" w:hAnsi="Times New Roman" w:cs="Times New Roman"/>
          <w:i/>
          <w:sz w:val="28"/>
          <w:szCs w:val="28"/>
          <w:lang w:val="uk-UA"/>
        </w:rPr>
        <w:t>Четверта група</w:t>
      </w:r>
      <w:r>
        <w:rPr>
          <w:rFonts w:ascii="Times New Roman" w:hAnsi="Times New Roman" w:cs="Times New Roman"/>
          <w:sz w:val="28"/>
          <w:szCs w:val="28"/>
          <w:lang w:val="uk-UA"/>
        </w:rPr>
        <w:t>: знайти пестливі слова.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C9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Художні засоби у поезії «Веселка»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(зразок заповнення таблиці).</w:t>
      </w:r>
    </w:p>
    <w:tbl>
      <w:tblPr>
        <w:tblStyle w:val="a4"/>
        <w:tblW w:w="0" w:type="auto"/>
        <w:shd w:val="pct12" w:color="auto" w:fill="auto"/>
        <w:tblLook w:val="04A0"/>
      </w:tblPr>
      <w:tblGrid>
        <w:gridCol w:w="2201"/>
        <w:gridCol w:w="2201"/>
        <w:gridCol w:w="2201"/>
        <w:gridCol w:w="2201"/>
      </w:tblGrid>
      <w:tr w:rsidR="00ED4405" w:rsidTr="00F069C5">
        <w:trPr>
          <w:trHeight w:val="492"/>
        </w:trPr>
        <w:tc>
          <w:tcPr>
            <w:tcW w:w="2201" w:type="dxa"/>
            <w:shd w:val="pct12" w:color="auto" w:fill="auto"/>
          </w:tcPr>
          <w:p w:rsidR="00ED4405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Метафори </w:t>
            </w:r>
          </w:p>
        </w:tc>
        <w:tc>
          <w:tcPr>
            <w:tcW w:w="2201" w:type="dxa"/>
            <w:shd w:val="pct12" w:color="auto" w:fill="auto"/>
          </w:tcPr>
          <w:p w:rsidR="00ED4405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</w:t>
            </w:r>
          </w:p>
        </w:tc>
        <w:tc>
          <w:tcPr>
            <w:tcW w:w="2201" w:type="dxa"/>
            <w:shd w:val="pct12" w:color="auto" w:fill="auto"/>
          </w:tcPr>
          <w:p w:rsidR="00ED4405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Епітети </w:t>
            </w:r>
          </w:p>
        </w:tc>
        <w:tc>
          <w:tcPr>
            <w:tcW w:w="2201" w:type="dxa"/>
            <w:shd w:val="pct12" w:color="auto" w:fill="auto"/>
          </w:tcPr>
          <w:p w:rsidR="00ED4405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Пестливі слова</w:t>
            </w:r>
          </w:p>
        </w:tc>
      </w:tr>
      <w:tr w:rsidR="00ED4405" w:rsidTr="00F069C5">
        <w:trPr>
          <w:trHeight w:val="724"/>
        </w:trPr>
        <w:tc>
          <w:tcPr>
            <w:tcW w:w="2201" w:type="dxa"/>
            <w:shd w:val="pct12" w:color="auto" w:fill="auto"/>
          </w:tcPr>
          <w:p w:rsidR="00ED4405" w:rsidRPr="00D15C9A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5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веселка надягла стрічок, взяла коромисло, поміряла черевичок, пішла до річки; перестрів соняшник </w:t>
            </w:r>
          </w:p>
        </w:tc>
        <w:tc>
          <w:tcPr>
            <w:tcW w:w="2201" w:type="dxa"/>
            <w:shd w:val="pct12" w:color="auto" w:fill="auto"/>
          </w:tcPr>
          <w:p w:rsidR="00ED4405" w:rsidRPr="00D15C9A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5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 у свято</w:t>
            </w:r>
          </w:p>
        </w:tc>
        <w:tc>
          <w:tcPr>
            <w:tcW w:w="2201" w:type="dxa"/>
            <w:shd w:val="pct12" w:color="auto" w:fill="auto"/>
          </w:tcPr>
          <w:p w:rsidR="00ED4405" w:rsidRPr="00D15C9A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5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золотий черевичок</w:t>
            </w:r>
          </w:p>
        </w:tc>
        <w:tc>
          <w:tcPr>
            <w:tcW w:w="2201" w:type="dxa"/>
            <w:shd w:val="pct12" w:color="auto" w:fill="auto"/>
          </w:tcPr>
          <w:p w:rsidR="00ED4405" w:rsidRPr="00D15C9A" w:rsidRDefault="00ED4405" w:rsidP="00F069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5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князенко, черевичок, соняшник</w:t>
            </w:r>
          </w:p>
        </w:tc>
      </w:tr>
    </w:tbl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 виконаної роботи.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0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336A15">
        <w:rPr>
          <w:rFonts w:ascii="Times New Roman" w:hAnsi="Times New Roman" w:cs="Times New Roman"/>
          <w:b/>
          <w:i/>
          <w:sz w:val="28"/>
          <w:szCs w:val="28"/>
          <w:lang w:val="uk-UA"/>
        </w:rPr>
        <w:t>6. Спілкуємося з підручником</w:t>
      </w:r>
      <w:r>
        <w:rPr>
          <w:rFonts w:ascii="Times New Roman" w:hAnsi="Times New Roman" w:cs="Times New Roman"/>
          <w:sz w:val="28"/>
          <w:szCs w:val="28"/>
          <w:lang w:val="uk-UA"/>
        </w:rPr>
        <w:t>. Прочитати лист Ігоря Калинця; знайти нове, про що не говорили на уроці.</w:t>
      </w:r>
    </w:p>
    <w:p w:rsidR="00ED4405" w:rsidRPr="00336A15" w:rsidRDefault="00ED4405" w:rsidP="00ED440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6A15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36A15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ерегляд ілюстрацій</w:t>
      </w:r>
      <w:r w:rsidRPr="00336A1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D4405" w:rsidRPr="00336A15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A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36A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6A15">
        <w:rPr>
          <w:rFonts w:ascii="Times New Roman" w:hAnsi="Times New Roman" w:cs="Times New Roman"/>
          <w:b/>
          <w:sz w:val="28"/>
          <w:szCs w:val="28"/>
          <w:lang w:val="uk-UA"/>
        </w:rPr>
        <w:t>. Рефлексія та оцінювання.</w:t>
      </w:r>
    </w:p>
    <w:p w:rsidR="00ED4405" w:rsidRDefault="00ED4405" w:rsidP="00ED440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A15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Саморефлексія</w:t>
      </w:r>
      <w:r>
        <w:rPr>
          <w:rFonts w:ascii="Times New Roman" w:hAnsi="Times New Roman" w:cs="Times New Roman"/>
          <w:sz w:val="28"/>
          <w:szCs w:val="28"/>
          <w:lang w:val="uk-UA"/>
        </w:rPr>
        <w:t>: чи досяг(досягла) поставлених цілей?</w:t>
      </w:r>
    </w:p>
    <w:p w:rsidR="00ED4405" w:rsidRDefault="00ED4405" w:rsidP="00ED440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було щось на уроці для вас </w:t>
      </w:r>
      <w:r w:rsidRPr="00AC45CE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відкриттям</w:t>
      </w:r>
      <w:r>
        <w:rPr>
          <w:rFonts w:ascii="Times New Roman" w:hAnsi="Times New Roman" w:cs="Times New Roman"/>
          <w:sz w:val="28"/>
          <w:szCs w:val="28"/>
          <w:lang w:val="uk-UA"/>
        </w:rPr>
        <w:t>? Як ви вважаєте, чи  легко писати вірші без рими?</w:t>
      </w:r>
    </w:p>
    <w:p w:rsidR="00ED4405" w:rsidRDefault="00ED4405" w:rsidP="00ED440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5CE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 якого поетичного образу, на вашу думку, Ігор Калинець підібрав найкращі слова? </w:t>
      </w:r>
    </w:p>
    <w:p w:rsidR="00ED4405" w:rsidRPr="00AC45CE" w:rsidRDefault="00ED4405" w:rsidP="00ED440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45C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Завершальне слово вчителя.</w:t>
      </w:r>
    </w:p>
    <w:p w:rsidR="00ED4405" w:rsidRPr="00056E40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E40">
        <w:rPr>
          <w:rFonts w:ascii="Times New Roman" w:hAnsi="Times New Roman" w:cs="Times New Roman"/>
          <w:sz w:val="28"/>
          <w:szCs w:val="28"/>
          <w:lang w:val="uk-UA"/>
        </w:rPr>
        <w:t>Природ</w:t>
      </w:r>
      <w:r>
        <w:rPr>
          <w:rFonts w:ascii="Times New Roman" w:hAnsi="Times New Roman" w:cs="Times New Roman"/>
          <w:sz w:val="28"/>
          <w:szCs w:val="28"/>
          <w:lang w:val="uk-UA"/>
        </w:rPr>
        <w:t>а жива. Вона у будь-яку пору року прекрасна, за будь-якої погоди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«писана красуня». Пригадайте, О. Довженко спонукає нас бачити зорі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у буденних калюжах.</w:t>
      </w:r>
    </w:p>
    <w:p w:rsidR="00ED4405" w:rsidRPr="00AC45CE" w:rsidRDefault="00ED4405" w:rsidP="00ED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5CE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ED4405" w:rsidRDefault="00ED4405" w:rsidP="00ED440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Навчитися гарно переказувати 2 – 3 поезії Ігоря Калинця або (для творчих дітей) створити власний вірш чи оповідання про природу.</w:t>
      </w:r>
    </w:p>
    <w:p w:rsidR="00ED4405" w:rsidRDefault="00ED4405" w:rsidP="00ED440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казку «Хлопчик-фігурка, який задоволений собою».</w:t>
      </w:r>
    </w:p>
    <w:p w:rsidR="00240B8D" w:rsidRPr="00ED4405" w:rsidRDefault="00240B8D">
      <w:pPr>
        <w:rPr>
          <w:lang w:val="uk-UA"/>
        </w:rPr>
      </w:pPr>
    </w:p>
    <w:sectPr w:rsidR="00240B8D" w:rsidRPr="00ED4405" w:rsidSect="002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EFE"/>
    <w:multiLevelType w:val="hybridMultilevel"/>
    <w:tmpl w:val="FE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370"/>
    <w:multiLevelType w:val="hybridMultilevel"/>
    <w:tmpl w:val="264ECF50"/>
    <w:lvl w:ilvl="0" w:tplc="D3840CB6">
      <w:start w:val="3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097E6334"/>
    <w:multiLevelType w:val="hybridMultilevel"/>
    <w:tmpl w:val="2E0E345A"/>
    <w:lvl w:ilvl="0" w:tplc="C4404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1315"/>
    <w:multiLevelType w:val="hybridMultilevel"/>
    <w:tmpl w:val="5FCA56C0"/>
    <w:lvl w:ilvl="0" w:tplc="D3840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50FD7"/>
    <w:multiLevelType w:val="hybridMultilevel"/>
    <w:tmpl w:val="155E094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BB9646A"/>
    <w:multiLevelType w:val="hybridMultilevel"/>
    <w:tmpl w:val="1966C7EC"/>
    <w:lvl w:ilvl="0" w:tplc="D3840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A4AE6"/>
    <w:multiLevelType w:val="hybridMultilevel"/>
    <w:tmpl w:val="2AE03C72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F066863"/>
    <w:multiLevelType w:val="hybridMultilevel"/>
    <w:tmpl w:val="0716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5387"/>
    <w:multiLevelType w:val="hybridMultilevel"/>
    <w:tmpl w:val="47CCF4B2"/>
    <w:lvl w:ilvl="0" w:tplc="D3840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6094D"/>
    <w:multiLevelType w:val="hybridMultilevel"/>
    <w:tmpl w:val="A43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622F5"/>
    <w:multiLevelType w:val="hybridMultilevel"/>
    <w:tmpl w:val="9BDCEF66"/>
    <w:lvl w:ilvl="0" w:tplc="D3840CB6">
      <w:start w:val="3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3BF8461F"/>
    <w:multiLevelType w:val="hybridMultilevel"/>
    <w:tmpl w:val="D5AE18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BE4C2C"/>
    <w:multiLevelType w:val="hybridMultilevel"/>
    <w:tmpl w:val="D58CD2BE"/>
    <w:lvl w:ilvl="0" w:tplc="D3840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A4B70"/>
    <w:multiLevelType w:val="hybridMultilevel"/>
    <w:tmpl w:val="2C54F100"/>
    <w:lvl w:ilvl="0" w:tplc="D3840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4680A"/>
    <w:multiLevelType w:val="hybridMultilevel"/>
    <w:tmpl w:val="AF62F722"/>
    <w:lvl w:ilvl="0" w:tplc="7BA01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3685A"/>
    <w:multiLevelType w:val="hybridMultilevel"/>
    <w:tmpl w:val="FF04C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B3DF0"/>
    <w:multiLevelType w:val="hybridMultilevel"/>
    <w:tmpl w:val="3C1C64D2"/>
    <w:lvl w:ilvl="0" w:tplc="D3840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36FB0"/>
    <w:multiLevelType w:val="hybridMultilevel"/>
    <w:tmpl w:val="738AF8CC"/>
    <w:lvl w:ilvl="0" w:tplc="D3840CB6">
      <w:start w:val="3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17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7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05"/>
    <w:rsid w:val="00240B8D"/>
    <w:rsid w:val="00E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05"/>
    <w:pPr>
      <w:ind w:left="720"/>
      <w:contextualSpacing/>
    </w:pPr>
  </w:style>
  <w:style w:type="table" w:styleId="a4">
    <w:name w:val="Table Grid"/>
    <w:basedOn w:val="a1"/>
    <w:uiPriority w:val="59"/>
    <w:rsid w:val="00ED4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2013-02-28T00:24:00Z</dcterms:created>
  <dcterms:modified xsi:type="dcterms:W3CDTF">2013-02-28T00:25:00Z</dcterms:modified>
</cp:coreProperties>
</file>