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2" w:rsidRPr="00A37DB1" w:rsidRDefault="00164922" w:rsidP="00164922">
      <w:pPr>
        <w:pStyle w:val="a8"/>
        <w:jc w:val="center"/>
        <w:rPr>
          <w:rFonts w:ascii="Times New Roman" w:hAnsi="Times New Roman"/>
          <w:sz w:val="40"/>
          <w:szCs w:val="40"/>
        </w:rPr>
      </w:pPr>
      <w:r w:rsidRPr="00A37DB1">
        <w:rPr>
          <w:rFonts w:ascii="Times New Roman" w:hAnsi="Times New Roman"/>
          <w:sz w:val="40"/>
          <w:szCs w:val="40"/>
        </w:rPr>
        <w:t>Тернопільська загальноосвітня школа №25</w:t>
      </w:r>
    </w:p>
    <w:p w:rsidR="00164922" w:rsidRPr="00A37DB1" w:rsidRDefault="00164922" w:rsidP="00164922">
      <w:pPr>
        <w:pStyle w:val="a8"/>
        <w:jc w:val="center"/>
        <w:rPr>
          <w:rFonts w:ascii="Times New Roman" w:hAnsi="Times New Roman"/>
        </w:rPr>
      </w:pPr>
    </w:p>
    <w:p w:rsidR="00164922" w:rsidRDefault="00164922" w:rsidP="00164922">
      <w:pPr>
        <w:pStyle w:val="a8"/>
      </w:pPr>
    </w:p>
    <w:p w:rsidR="00164922" w:rsidRDefault="00164922" w:rsidP="00164922">
      <w:pPr>
        <w:pStyle w:val="a8"/>
        <w:jc w:val="center"/>
      </w:pPr>
    </w:p>
    <w:p w:rsidR="00164922" w:rsidRPr="000F39BB" w:rsidRDefault="00164922" w:rsidP="00164922">
      <w:pPr>
        <w:pStyle w:val="a8"/>
        <w:jc w:val="center"/>
        <w:rPr>
          <w:sz w:val="56"/>
          <w:szCs w:val="56"/>
        </w:rPr>
      </w:pPr>
    </w:p>
    <w:p w:rsidR="00164922" w:rsidRPr="000F39BB" w:rsidRDefault="00164922" w:rsidP="00164922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 w:rsidRPr="000F39BB">
        <w:rPr>
          <w:rFonts w:ascii="Times New Roman" w:hAnsi="Times New Roman"/>
          <w:b/>
          <w:sz w:val="56"/>
          <w:szCs w:val="56"/>
        </w:rPr>
        <w:t>Конспект уроку</w:t>
      </w:r>
    </w:p>
    <w:p w:rsidR="00164922" w:rsidRPr="000F39BB" w:rsidRDefault="00164922" w:rsidP="00164922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 w:rsidRPr="000F39BB">
        <w:rPr>
          <w:rFonts w:ascii="Times New Roman" w:hAnsi="Times New Roman"/>
          <w:b/>
          <w:sz w:val="56"/>
          <w:szCs w:val="56"/>
        </w:rPr>
        <w:t>з</w:t>
      </w:r>
    </w:p>
    <w:p w:rsidR="00164922" w:rsidRPr="000F39BB" w:rsidRDefault="00164922" w:rsidP="00164922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художньої культури</w:t>
      </w:r>
    </w:p>
    <w:p w:rsidR="00164922" w:rsidRPr="000F39BB" w:rsidRDefault="00164922" w:rsidP="00164922">
      <w:pPr>
        <w:pStyle w:val="a8"/>
        <w:jc w:val="center"/>
        <w:rPr>
          <w:sz w:val="56"/>
          <w:szCs w:val="56"/>
        </w:rPr>
      </w:pPr>
      <w:r>
        <w:rPr>
          <w:sz w:val="56"/>
          <w:szCs w:val="56"/>
        </w:rPr>
        <w:t>9</w:t>
      </w:r>
      <w:r w:rsidRPr="000F39BB">
        <w:rPr>
          <w:sz w:val="56"/>
          <w:szCs w:val="56"/>
        </w:rPr>
        <w:t xml:space="preserve"> клас</w:t>
      </w:r>
    </w:p>
    <w:p w:rsidR="00164922" w:rsidRDefault="00164922" w:rsidP="00164922">
      <w:pPr>
        <w:pStyle w:val="a8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Тема </w:t>
      </w:r>
    </w:p>
    <w:p w:rsidR="00164922" w:rsidRPr="00164922" w:rsidRDefault="00164922" w:rsidP="00164922">
      <w:pPr>
        <w:pStyle w:val="a8"/>
        <w:jc w:val="center"/>
        <w:rPr>
          <w:b/>
          <w:color w:val="0070C0"/>
          <w:sz w:val="96"/>
          <w:szCs w:val="96"/>
        </w:rPr>
      </w:pPr>
      <w:r w:rsidRPr="00164922">
        <w:rPr>
          <w:rFonts w:ascii="Times New Roman" w:hAnsi="Times New Roman"/>
          <w:color w:val="0070C0"/>
          <w:sz w:val="96"/>
          <w:szCs w:val="96"/>
          <w:lang w:eastAsia="uk-UA"/>
        </w:rPr>
        <w:t xml:space="preserve"> </w:t>
      </w:r>
      <w:r w:rsidRPr="00547CDD">
        <w:rPr>
          <w:rFonts w:ascii="Times New Roman" w:hAnsi="Times New Roman"/>
          <w:color w:val="0070C0"/>
          <w:sz w:val="96"/>
          <w:szCs w:val="96"/>
          <w:lang w:eastAsia="uk-UA"/>
        </w:rPr>
        <w:t>Художні напрями і стилі. Античний, романський, готичний стилі</w:t>
      </w:r>
    </w:p>
    <w:p w:rsidR="00164922" w:rsidRDefault="00164922" w:rsidP="00164922">
      <w:pPr>
        <w:pStyle w:val="a8"/>
        <w:rPr>
          <w:sz w:val="28"/>
          <w:szCs w:val="28"/>
        </w:rPr>
      </w:pPr>
    </w:p>
    <w:p w:rsidR="00164922" w:rsidRPr="00A37DB1" w:rsidRDefault="00164922" w:rsidP="00164922">
      <w:pPr>
        <w:pStyle w:val="a8"/>
        <w:jc w:val="center"/>
        <w:rPr>
          <w:sz w:val="28"/>
          <w:szCs w:val="28"/>
        </w:rPr>
      </w:pPr>
    </w:p>
    <w:p w:rsidR="00164922" w:rsidRPr="00A37DB1" w:rsidRDefault="00164922" w:rsidP="00164922">
      <w:pPr>
        <w:pStyle w:val="a8"/>
        <w:ind w:left="5529"/>
        <w:rPr>
          <w:sz w:val="28"/>
          <w:szCs w:val="28"/>
        </w:rPr>
      </w:pPr>
      <w:r w:rsidRPr="00A37DB1">
        <w:rPr>
          <w:sz w:val="28"/>
          <w:szCs w:val="28"/>
        </w:rPr>
        <w:t xml:space="preserve">З досвіду роботи вчителя  </w:t>
      </w:r>
    </w:p>
    <w:p w:rsidR="00164922" w:rsidRPr="00A37DB1" w:rsidRDefault="00164922" w:rsidP="00164922">
      <w:pPr>
        <w:pStyle w:val="a8"/>
        <w:ind w:left="5529"/>
        <w:rPr>
          <w:sz w:val="28"/>
          <w:szCs w:val="28"/>
        </w:rPr>
      </w:pPr>
      <w:r>
        <w:rPr>
          <w:sz w:val="28"/>
          <w:szCs w:val="28"/>
        </w:rPr>
        <w:t>художньої культури</w:t>
      </w:r>
    </w:p>
    <w:p w:rsidR="00164922" w:rsidRPr="00A37DB1" w:rsidRDefault="00164922" w:rsidP="00164922">
      <w:pPr>
        <w:pStyle w:val="a8"/>
        <w:ind w:left="5529"/>
        <w:rPr>
          <w:sz w:val="28"/>
          <w:szCs w:val="28"/>
        </w:rPr>
      </w:pPr>
      <w:r w:rsidRPr="00A37DB1">
        <w:rPr>
          <w:noProof/>
          <w:sz w:val="28"/>
          <w:szCs w:val="28"/>
        </w:rPr>
        <w:t>Атаманчук</w:t>
      </w:r>
      <w:r w:rsidRPr="00A37DB1">
        <w:rPr>
          <w:sz w:val="28"/>
          <w:szCs w:val="28"/>
        </w:rPr>
        <w:t xml:space="preserve"> Л.Б.</w:t>
      </w:r>
    </w:p>
    <w:p w:rsidR="00164922" w:rsidRPr="00A37DB1" w:rsidRDefault="00164922" w:rsidP="00164922">
      <w:pPr>
        <w:pStyle w:val="a8"/>
        <w:ind w:left="5529"/>
        <w:rPr>
          <w:sz w:val="28"/>
          <w:szCs w:val="28"/>
        </w:rPr>
      </w:pPr>
    </w:p>
    <w:p w:rsidR="00164922" w:rsidRDefault="00164922" w:rsidP="00164922">
      <w:pPr>
        <w:pStyle w:val="a8"/>
      </w:pPr>
    </w:p>
    <w:p w:rsidR="00164922" w:rsidRDefault="00164922" w:rsidP="00164922">
      <w:pPr>
        <w:pStyle w:val="a8"/>
        <w:ind w:left="5529"/>
      </w:pPr>
    </w:p>
    <w:p w:rsidR="00164922" w:rsidRDefault="00164922" w:rsidP="00164922">
      <w:pPr>
        <w:pStyle w:val="a8"/>
        <w:ind w:left="5529"/>
      </w:pPr>
    </w:p>
    <w:p w:rsidR="00164922" w:rsidRDefault="00164922" w:rsidP="00164922">
      <w:pPr>
        <w:pStyle w:val="a8"/>
        <w:ind w:left="5529"/>
      </w:pPr>
    </w:p>
    <w:p w:rsidR="00164922" w:rsidRDefault="00164922" w:rsidP="00164922">
      <w:pPr>
        <w:pStyle w:val="a8"/>
        <w:ind w:left="5529"/>
      </w:pPr>
    </w:p>
    <w:p w:rsidR="00164922" w:rsidRDefault="00164922" w:rsidP="00164922">
      <w:pPr>
        <w:pStyle w:val="a8"/>
        <w:ind w:left="5529"/>
      </w:pPr>
    </w:p>
    <w:p w:rsidR="00164922" w:rsidRDefault="00164922" w:rsidP="00164922">
      <w:pPr>
        <w:pStyle w:val="a8"/>
        <w:ind w:left="5529"/>
      </w:pPr>
    </w:p>
    <w:p w:rsidR="00164922" w:rsidRDefault="00164922" w:rsidP="00164922">
      <w:pPr>
        <w:pStyle w:val="a8"/>
        <w:ind w:left="5529"/>
      </w:pPr>
    </w:p>
    <w:p w:rsidR="00164922" w:rsidRPr="00A37DB1" w:rsidRDefault="00164922" w:rsidP="00164922">
      <w:pPr>
        <w:pStyle w:val="a8"/>
        <w:jc w:val="center"/>
        <w:rPr>
          <w:sz w:val="40"/>
          <w:szCs w:val="40"/>
        </w:rPr>
      </w:pPr>
      <w:r w:rsidRPr="005C7990">
        <w:rPr>
          <w:sz w:val="40"/>
          <w:szCs w:val="40"/>
        </w:rPr>
        <w:t xml:space="preserve">Тернопіль </w:t>
      </w:r>
      <w:r>
        <w:rPr>
          <w:sz w:val="40"/>
          <w:szCs w:val="40"/>
        </w:rPr>
        <w:t>2014</w:t>
      </w:r>
    </w:p>
    <w:p w:rsidR="00164922" w:rsidRDefault="00164922" w:rsidP="00547CDD">
      <w:pPr>
        <w:tabs>
          <w:tab w:val="left" w:pos="1134"/>
        </w:tabs>
        <w:spacing w:after="0" w:line="360" w:lineRule="auto"/>
        <w:jc w:val="both"/>
        <w:rPr>
          <w:rFonts w:eastAsia="Calibri" w:cs="Times New Roman"/>
          <w:b/>
          <w:color w:val="000000" w:themeColor="text1"/>
          <w:szCs w:val="28"/>
          <w:lang w:eastAsia="uk-UA"/>
        </w:rPr>
      </w:pPr>
    </w:p>
    <w:p w:rsidR="00547CDD" w:rsidRPr="00547CDD" w:rsidRDefault="00547CDD" w:rsidP="00547CDD">
      <w:pPr>
        <w:tabs>
          <w:tab w:val="left" w:pos="1134"/>
        </w:tabs>
        <w:spacing w:after="0" w:line="360" w:lineRule="auto"/>
        <w:jc w:val="both"/>
        <w:rPr>
          <w:rFonts w:eastAsia="Calibri" w:cs="Times New Roman"/>
          <w:b/>
          <w:color w:val="000000" w:themeColor="text1"/>
          <w:szCs w:val="28"/>
          <w:lang w:eastAsia="uk-UA"/>
        </w:rPr>
      </w:pPr>
      <w:r>
        <w:rPr>
          <w:rFonts w:eastAsia="Calibri" w:cs="Times New Roman"/>
          <w:b/>
          <w:color w:val="000000" w:themeColor="text1"/>
          <w:szCs w:val="28"/>
          <w:lang w:eastAsia="uk-UA"/>
        </w:rPr>
        <w:t>Тема:</w:t>
      </w: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ab/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>Художні напрями і стилі. Античний, романський, готичний стилі</w:t>
      </w: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 xml:space="preserve"> </w:t>
      </w:r>
    </w:p>
    <w:p w:rsidR="00547CDD" w:rsidRPr="00547CDD" w:rsidRDefault="00547CDD" w:rsidP="00547CDD">
      <w:pPr>
        <w:tabs>
          <w:tab w:val="left" w:pos="1134"/>
        </w:tabs>
        <w:spacing w:after="0" w:line="360" w:lineRule="auto"/>
        <w:ind w:left="1134" w:hanging="1134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>
        <w:rPr>
          <w:rFonts w:eastAsia="Calibri" w:cs="Times New Roman"/>
          <w:b/>
          <w:color w:val="000000" w:themeColor="text1"/>
          <w:szCs w:val="28"/>
          <w:lang w:eastAsia="uk-UA"/>
        </w:rPr>
        <w:t>Мета:</w:t>
      </w: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ab/>
      </w:r>
      <w:r>
        <w:rPr>
          <w:rFonts w:eastAsia="Calibri" w:cs="Times New Roman"/>
          <w:bCs/>
          <w:iCs/>
          <w:color w:val="000000" w:themeColor="text1"/>
          <w:szCs w:val="28"/>
          <w:lang w:eastAsia="uk-UA"/>
        </w:rPr>
        <w:t>Р</w:t>
      </w:r>
      <w:r w:rsidRPr="00547CDD">
        <w:rPr>
          <w:rFonts w:eastAsia="Calibri" w:cs="Times New Roman"/>
          <w:bCs/>
          <w:iCs/>
          <w:color w:val="000000" w:themeColor="text1"/>
          <w:szCs w:val="28"/>
          <w:lang w:eastAsia="uk-UA"/>
        </w:rPr>
        <w:t>озширити знання учнів про художні напрями та стилі; визначити особливості античного, романського, готичного мистецьких стилів; вчити розпізнавати їх серед інших стилів; ознайомити з найвідомішими пам’ятками цих стилів; сприяти формуванню естетичного смаку.</w:t>
      </w: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 xml:space="preserve"> </w:t>
      </w:r>
    </w:p>
    <w:p w:rsidR="00547CDD" w:rsidRPr="00547CDD" w:rsidRDefault="00547CDD" w:rsidP="00547CDD">
      <w:pPr>
        <w:tabs>
          <w:tab w:val="left" w:pos="1620"/>
        </w:tabs>
        <w:spacing w:after="0" w:line="360" w:lineRule="auto"/>
        <w:ind w:left="1134" w:hanging="1134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 xml:space="preserve">Обладнання: </w:t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>підручник Художня культура: підруч. для 9 кл. загальноосвіт. навч. закл. /. Л. М. Масол. — К.:</w:t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 Генеза, 2009. — 288 с.: ілюстрації, </w:t>
      </w:r>
      <w:r>
        <w:rPr>
          <w:rFonts w:eastAsia="Calibri" w:cs="Times New Roman"/>
          <w:color w:val="000000" w:themeColor="text1"/>
          <w:szCs w:val="28"/>
          <w:lang w:eastAsia="uk-UA"/>
        </w:rPr>
        <w:t>мультимедійна презентація.</w:t>
      </w:r>
    </w:p>
    <w:p w:rsidR="00547CDD" w:rsidRPr="00547CDD" w:rsidRDefault="00547CDD" w:rsidP="00164922">
      <w:pPr>
        <w:tabs>
          <w:tab w:val="left" w:pos="1620"/>
        </w:tabs>
        <w:spacing w:after="0" w:line="360" w:lineRule="auto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 xml:space="preserve">Тип уроку: </w:t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вивчення нового матеріалу. </w:t>
      </w:r>
    </w:p>
    <w:p w:rsidR="00547CDD" w:rsidRPr="00547CDD" w:rsidRDefault="00547CDD" w:rsidP="00547CDD">
      <w:pPr>
        <w:spacing w:after="0" w:line="360" w:lineRule="auto"/>
        <w:jc w:val="right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Cs/>
          <w:i/>
          <w:color w:val="000000" w:themeColor="text1"/>
          <w:szCs w:val="28"/>
          <w:lang w:val="ru-RU" w:eastAsia="uk-UA"/>
        </w:rPr>
        <w:t xml:space="preserve">Життя коротке, мистецтво нескінченне. </w:t>
      </w:r>
    </w:p>
    <w:p w:rsidR="00547CDD" w:rsidRPr="00547CDD" w:rsidRDefault="00547CDD" w:rsidP="00547CDD">
      <w:pPr>
        <w:spacing w:after="0" w:line="360" w:lineRule="auto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                                                                                     Латинський вислів</w:t>
      </w:r>
    </w:p>
    <w:p w:rsidR="00547CDD" w:rsidRPr="00547CDD" w:rsidRDefault="00164922" w:rsidP="00164922">
      <w:pPr>
        <w:spacing w:after="0" w:line="360" w:lineRule="auto"/>
        <w:jc w:val="center"/>
        <w:rPr>
          <w:rFonts w:eastAsia="Calibri" w:cs="Times New Roman"/>
          <w:b/>
          <w:color w:val="000000" w:themeColor="text1"/>
          <w:szCs w:val="28"/>
          <w:lang w:eastAsia="uk-UA"/>
        </w:rPr>
      </w:pPr>
      <w:r>
        <w:rPr>
          <w:rFonts w:eastAsia="Calibri" w:cs="Times New Roman"/>
          <w:b/>
          <w:color w:val="000000" w:themeColor="text1"/>
          <w:szCs w:val="28"/>
          <w:lang w:eastAsia="uk-UA"/>
        </w:rPr>
        <w:t xml:space="preserve">Перебіг </w:t>
      </w:r>
      <w:r w:rsidR="00547CDD" w:rsidRPr="00547CDD">
        <w:rPr>
          <w:rFonts w:eastAsia="Calibri" w:cs="Times New Roman"/>
          <w:b/>
          <w:color w:val="000000" w:themeColor="text1"/>
          <w:szCs w:val="28"/>
          <w:lang w:eastAsia="uk-UA"/>
        </w:rPr>
        <w:t xml:space="preserve"> уроку</w:t>
      </w:r>
    </w:p>
    <w:p w:rsidR="00547CDD" w:rsidRPr="00547CDD" w:rsidRDefault="00547CDD" w:rsidP="00547CDD">
      <w:pPr>
        <w:spacing w:after="0" w:line="360" w:lineRule="auto"/>
        <w:jc w:val="both"/>
        <w:rPr>
          <w:rFonts w:eastAsia="Calibri" w:cs="Times New Roman"/>
          <w:b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>І. Організаційна частина.</w:t>
      </w:r>
    </w:p>
    <w:p w:rsidR="00547CDD" w:rsidRPr="00547CDD" w:rsidRDefault="00547CDD" w:rsidP="00547CDD">
      <w:pPr>
        <w:spacing w:after="0" w:line="360" w:lineRule="auto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          1) Оголошення теми, мети уроку. </w:t>
      </w:r>
    </w:p>
    <w:p w:rsidR="00547CDD" w:rsidRPr="00547CDD" w:rsidRDefault="00547CDD" w:rsidP="00547CDD">
      <w:pPr>
        <w:spacing w:after="0" w:line="360" w:lineRule="auto"/>
        <w:ind w:left="567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  </w:t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>2) Робота з епіграфом.</w:t>
      </w:r>
    </w:p>
    <w:p w:rsidR="00547CDD" w:rsidRPr="00547CDD" w:rsidRDefault="00547CDD" w:rsidP="00547CDD">
      <w:pPr>
        <w:spacing w:after="0" w:line="360" w:lineRule="auto"/>
        <w:jc w:val="both"/>
        <w:rPr>
          <w:rFonts w:eastAsia="Calibri" w:cs="Times New Roman"/>
          <w:b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eastAsia="uk-UA"/>
        </w:rPr>
        <w:t>ІІ. Актуалізація опорних знань.</w:t>
      </w:r>
    </w:p>
    <w:p w:rsidR="00547CDD" w:rsidRPr="00547CDD" w:rsidRDefault="00547CDD" w:rsidP="00547CDD">
      <w:pPr>
        <w:spacing w:after="0" w:line="360" w:lineRule="auto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       Бесіда.</w:t>
      </w:r>
    </w:p>
    <w:p w:rsidR="00547CDD" w:rsidRPr="00547CDD" w:rsidRDefault="00547CDD" w:rsidP="00547CD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>Пригадайте, з якими літературними напрямами ми знайомилися на уроках світової літератури у 9 класі. (</w:t>
      </w:r>
      <w:r w:rsidRPr="00547CDD">
        <w:rPr>
          <w:rFonts w:eastAsia="Calibri" w:cs="Times New Roman"/>
          <w:i/>
          <w:color w:val="000000" w:themeColor="text1"/>
          <w:szCs w:val="28"/>
          <w:lang w:eastAsia="uk-UA"/>
        </w:rPr>
        <w:t>Бароко, класицизм, романтизм</w:t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>)</w:t>
      </w:r>
    </w:p>
    <w:p w:rsidR="00547CDD" w:rsidRPr="00547CDD" w:rsidRDefault="00547CDD" w:rsidP="00547CD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>Про яку літературну добу згадували у 8-9 класі? (</w:t>
      </w:r>
      <w:r w:rsidRPr="00547CDD">
        <w:rPr>
          <w:rFonts w:eastAsia="Calibri" w:cs="Times New Roman"/>
          <w:i/>
          <w:color w:val="000000" w:themeColor="text1"/>
          <w:szCs w:val="28"/>
          <w:lang w:eastAsia="uk-UA"/>
        </w:rPr>
        <w:t>Античність, Середньовіччя, Відродження, Бароко, Просвітництво, Романтизм</w:t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>)</w:t>
      </w:r>
    </w:p>
    <w:p w:rsidR="00547CDD" w:rsidRPr="00547CDD" w:rsidRDefault="00164922" w:rsidP="00547CDD">
      <w:pPr>
        <w:spacing w:after="0" w:line="360" w:lineRule="auto"/>
        <w:jc w:val="both"/>
        <w:rPr>
          <w:rFonts w:eastAsia="Calibri" w:cs="Times New Roman"/>
          <w:b/>
          <w:color w:val="000000" w:themeColor="text1"/>
          <w:szCs w:val="28"/>
          <w:lang w:eastAsia="uk-UA"/>
        </w:rPr>
      </w:pPr>
      <w:r>
        <w:rPr>
          <w:rFonts w:eastAsia="Calibri" w:cs="Times New Roman"/>
          <w:b/>
          <w:color w:val="000000" w:themeColor="text1"/>
          <w:szCs w:val="28"/>
          <w:lang w:eastAsia="uk-UA"/>
        </w:rPr>
        <w:t xml:space="preserve">ІІІ. Вивчення </w:t>
      </w:r>
      <w:r w:rsidR="00547CDD" w:rsidRPr="00547CDD">
        <w:rPr>
          <w:rFonts w:eastAsia="Calibri" w:cs="Times New Roman"/>
          <w:b/>
          <w:color w:val="000000" w:themeColor="text1"/>
          <w:szCs w:val="28"/>
          <w:lang w:eastAsia="uk-UA"/>
        </w:rPr>
        <w:t xml:space="preserve"> нового матеріалу.</w:t>
      </w:r>
    </w:p>
    <w:p w:rsidR="00547CDD" w:rsidRPr="00547CDD" w:rsidRDefault="00547CDD" w:rsidP="00547CDD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>Мультимедійна презентація. Розповідь учителя.</w:t>
      </w:r>
    </w:p>
    <w:p w:rsidR="00547CDD" w:rsidRPr="00547CDD" w:rsidRDefault="00547CDD" w:rsidP="00547CDD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="Times New Roman"/>
          <w:b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Запис до зошитів </w:t>
      </w:r>
    </w:p>
    <w:p w:rsidR="00547CDD" w:rsidRPr="00547CDD" w:rsidRDefault="00547CDD" w:rsidP="00547CDD">
      <w:pPr>
        <w:spacing w:after="0" w:line="360" w:lineRule="auto"/>
        <w:ind w:firstLine="525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b/>
          <w:bCs/>
          <w:color w:val="000000" w:themeColor="text1"/>
          <w:szCs w:val="28"/>
          <w:lang w:eastAsia="uk-UA"/>
        </w:rPr>
        <w:t>Н</w:t>
      </w:r>
      <w:r w:rsidRPr="00547CDD">
        <w:rPr>
          <w:rFonts w:eastAsia="Calibri" w:cs="Times New Roman"/>
          <w:b/>
          <w:bCs/>
          <w:color w:val="000000" w:themeColor="text1"/>
          <w:szCs w:val="28"/>
          <w:lang w:val="vi-VN" w:eastAsia="uk-UA"/>
        </w:rPr>
        <w:t xml:space="preserve">а́прям </w:t>
      </w:r>
      <w:r w:rsidRPr="00547CDD">
        <w:rPr>
          <w:rFonts w:eastAsia="Calibri" w:cs="Times New Roman"/>
          <w:b/>
          <w:color w:val="000000" w:themeColor="text1"/>
          <w:szCs w:val="28"/>
          <w:lang w:val="vi-VN" w:eastAsia="uk-UA"/>
        </w:rPr>
        <w:t xml:space="preserve">— </w:t>
      </w:r>
      <w:r w:rsidRPr="00547CDD">
        <w:rPr>
          <w:rFonts w:eastAsia="Calibri" w:cs="Times New Roman"/>
          <w:color w:val="000000" w:themeColor="text1"/>
          <w:szCs w:val="28"/>
          <w:lang w:val="vi-VN" w:eastAsia="uk-UA"/>
        </w:rPr>
        <w:t>відносно монолітна і внутрішньо упорядкована сукупність ідейно-художніх тенденцій, усталена в ряді визначних чи епохальних творів, що з’явилися приблизно в один і той самий час.</w:t>
      </w:r>
      <w:r w:rsidRPr="00547CDD">
        <w:rPr>
          <w:rFonts w:eastAsia="Calibri" w:cs="Times New Roman"/>
          <w:color w:val="000000" w:themeColor="text1"/>
          <w:szCs w:val="28"/>
          <w:lang w:eastAsia="uk-UA"/>
        </w:rPr>
        <w:t xml:space="preserve"> </w:t>
      </w:r>
    </w:p>
    <w:p w:rsidR="00547CDD" w:rsidRPr="00547CDD" w:rsidRDefault="00547CDD" w:rsidP="00164922">
      <w:pPr>
        <w:spacing w:after="0" w:line="360" w:lineRule="auto"/>
        <w:ind w:firstLine="708"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bCs/>
          <w:color w:val="000000" w:themeColor="text1"/>
          <w:szCs w:val="28"/>
          <w:lang w:val="ru-RU" w:eastAsia="uk-UA"/>
        </w:rPr>
        <w:lastRenderedPageBreak/>
        <w:t>Стиль  у  мистецтві</w:t>
      </w:r>
      <w:r w:rsidRPr="00547CDD">
        <w:rPr>
          <w:rFonts w:eastAsia="Calibri" w:cs="Times New Roman"/>
          <w:b/>
          <w:color w:val="000000" w:themeColor="text1"/>
          <w:szCs w:val="28"/>
          <w:lang w:val="ru-RU" w:eastAsia="uk-UA"/>
        </w:rPr>
        <w:t xml:space="preserve"> – 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це ідейно і художньо зумовлена спільність художніх засобів певної доби, напрямку. </w:t>
      </w:r>
    </w:p>
    <w:p w:rsidR="00547CDD" w:rsidRPr="00547CDD" w:rsidRDefault="00547CDD" w:rsidP="00547CDD">
      <w:pPr>
        <w:spacing w:after="0" w:line="360" w:lineRule="auto"/>
        <w:ind w:firstLine="708"/>
        <w:jc w:val="both"/>
        <w:rPr>
          <w:rFonts w:eastAsia="Calibri" w:cs="Times New Roman"/>
          <w:bCs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bCs/>
          <w:color w:val="000000" w:themeColor="text1"/>
          <w:szCs w:val="28"/>
          <w:lang w:val="ru-RU" w:eastAsia="uk-UA"/>
        </w:rPr>
        <w:t xml:space="preserve">Національний стиль - </w:t>
      </w:r>
      <w:r w:rsidRPr="00547CDD">
        <w:rPr>
          <w:rFonts w:eastAsia="Calibri" w:cs="Times New Roman"/>
          <w:bCs/>
          <w:color w:val="000000" w:themeColor="text1"/>
          <w:szCs w:val="28"/>
          <w:lang w:val="ru-RU" w:eastAsia="uk-UA"/>
        </w:rPr>
        <w:t xml:space="preserve">синтез культур різних класів, соціальних верств і груп відповідного суспільства. </w:t>
      </w:r>
    </w:p>
    <w:p w:rsidR="00547CDD" w:rsidRPr="00547CDD" w:rsidRDefault="00547CDD" w:rsidP="00547CDD">
      <w:pPr>
        <w:spacing w:after="0" w:line="360" w:lineRule="auto"/>
        <w:jc w:val="both"/>
        <w:rPr>
          <w:rFonts w:eastAsia="Calibri" w:cs="Times New Roman"/>
          <w:bCs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bCs/>
          <w:color w:val="000000" w:themeColor="text1"/>
          <w:szCs w:val="28"/>
          <w:lang w:eastAsia="uk-UA"/>
        </w:rPr>
        <w:t xml:space="preserve"> </w:t>
      </w:r>
      <w:r w:rsidRPr="00547CDD">
        <w:rPr>
          <w:rFonts w:eastAsia="Calibri" w:cs="Times New Roman"/>
          <w:bCs/>
          <w:color w:val="000000" w:themeColor="text1"/>
          <w:szCs w:val="28"/>
          <w:lang w:eastAsia="uk-UA"/>
        </w:rPr>
        <w:tab/>
      </w:r>
      <w:r w:rsidR="00164922" w:rsidRPr="00164922">
        <w:rPr>
          <w:rFonts w:eastAsia="Calibri" w:cs="Times New Roman"/>
          <w:b/>
          <w:bCs/>
          <w:color w:val="000000" w:themeColor="text1"/>
          <w:szCs w:val="28"/>
          <w:lang w:eastAsia="uk-UA"/>
        </w:rPr>
        <w:t xml:space="preserve">Авторський (індивідуальний) </w:t>
      </w:r>
      <w:r w:rsidRPr="00547CDD">
        <w:rPr>
          <w:rFonts w:eastAsia="Calibri" w:cs="Times New Roman"/>
          <w:b/>
          <w:bCs/>
          <w:color w:val="000000" w:themeColor="text1"/>
          <w:szCs w:val="28"/>
          <w:lang w:eastAsia="uk-UA"/>
        </w:rPr>
        <w:t>стиль</w:t>
      </w:r>
      <w:r w:rsidR="00164922" w:rsidRPr="00164922">
        <w:rPr>
          <w:rFonts w:eastAsia="Calibri" w:cs="Times New Roman"/>
          <w:b/>
          <w:bCs/>
          <w:color w:val="000000" w:themeColor="text1"/>
          <w:szCs w:val="28"/>
          <w:lang w:eastAsia="uk-UA"/>
        </w:rPr>
        <w:t xml:space="preserve"> </w:t>
      </w:r>
      <w:r w:rsidRPr="00547CDD">
        <w:rPr>
          <w:rFonts w:eastAsia="Calibri" w:cs="Times New Roman"/>
          <w:b/>
          <w:bCs/>
          <w:color w:val="000000" w:themeColor="text1"/>
          <w:szCs w:val="28"/>
          <w:lang w:eastAsia="uk-UA"/>
        </w:rPr>
        <w:t xml:space="preserve"> - </w:t>
      </w:r>
      <w:r w:rsidRPr="00547CDD">
        <w:rPr>
          <w:rFonts w:eastAsia="Calibri" w:cs="Times New Roman"/>
          <w:bCs/>
          <w:color w:val="000000" w:themeColor="text1"/>
          <w:szCs w:val="28"/>
          <w:lang w:eastAsia="uk-UA"/>
        </w:rPr>
        <w:t xml:space="preserve">це та сукупність особливостей творчості, яка відрізняє його твори від творів інших митців. </w:t>
      </w:r>
    </w:p>
    <w:p w:rsidR="00547CDD" w:rsidRPr="00547CDD" w:rsidRDefault="00547CDD" w:rsidP="00164922">
      <w:pPr>
        <w:spacing w:after="0" w:line="240" w:lineRule="auto"/>
        <w:jc w:val="both"/>
        <w:rPr>
          <w:rFonts w:eastAsia="Calibri" w:cs="Times New Roman"/>
          <w:b/>
          <w:szCs w:val="28"/>
          <w:lang w:val="ru-RU" w:eastAsia="uk-UA"/>
        </w:rPr>
      </w:pPr>
      <w:r w:rsidRPr="00547CDD">
        <w:rPr>
          <w:rFonts w:eastAsia="Calibri" w:cs="Times New Roman"/>
          <w:bCs/>
          <w:szCs w:val="28"/>
          <w:lang w:eastAsia="uk-UA"/>
        </w:rPr>
        <w:t xml:space="preserve">                   </w:t>
      </w:r>
      <w:r w:rsidRPr="00547CDD">
        <w:rPr>
          <w:rFonts w:eastAsia="Calibri" w:cs="Times New Roman"/>
          <w:b/>
          <w:szCs w:val="28"/>
          <w:lang w:val="ru-RU" w:eastAsia="uk-UA"/>
        </w:rPr>
        <w:fldChar w:fldCharType="begin"/>
      </w:r>
      <w:r w:rsidRPr="00547CDD">
        <w:rPr>
          <w:rFonts w:eastAsia="Calibri" w:cs="Times New Roman"/>
          <w:b/>
          <w:szCs w:val="28"/>
          <w:lang w:val="ru-RU" w:eastAsia="uk-UA"/>
        </w:rPr>
        <w:instrText xml:space="preserve"> SKIPIF 1 &lt; 0            </w:instrText>
      </w:r>
      <w:r w:rsidRPr="00547CDD">
        <w:rPr>
          <w:rFonts w:eastAsia="Calibri" w:cs="Times New Roman"/>
          <w:b/>
          <w:szCs w:val="28"/>
          <w:lang w:val="ru-RU" w:eastAsia="uk-UA"/>
        </w:rPr>
        <w:fldChar w:fldCharType="separate"/>
      </w:r>
      <w:r>
        <w:rPr>
          <w:rFonts w:eastAsia="Calibri" w:cs="Times New Roman"/>
          <w:b/>
          <w:noProof/>
          <w:szCs w:val="28"/>
          <w:lang w:eastAsia="uk-UA"/>
        </w:rPr>
        <w:drawing>
          <wp:inline distT="0" distB="0" distL="0" distR="0" wp14:anchorId="797CFE2D" wp14:editId="4B2FF4F7">
            <wp:extent cx="5577205" cy="33223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9" b="1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CDD">
        <w:rPr>
          <w:rFonts w:eastAsia="Calibri" w:cs="Times New Roman"/>
          <w:b/>
          <w:szCs w:val="28"/>
          <w:lang w:val="ru-RU" w:eastAsia="uk-UA"/>
        </w:rPr>
        <w:fldChar w:fldCharType="end"/>
      </w:r>
    </w:p>
    <w:p w:rsidR="00547CDD" w:rsidRPr="00547CDD" w:rsidRDefault="00547CDD" w:rsidP="00164922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bCs/>
          <w:color w:val="000000" w:themeColor="text1"/>
          <w:szCs w:val="28"/>
          <w:lang w:val="ru-RU" w:eastAsia="uk-UA"/>
        </w:rPr>
        <w:t>Античний стиль</w:t>
      </w:r>
      <w:r w:rsidRPr="00547CDD">
        <w:rPr>
          <w:rFonts w:eastAsia="Calibri" w:cs="Times New Roman"/>
          <w:bCs/>
          <w:color w:val="000000" w:themeColor="text1"/>
          <w:szCs w:val="28"/>
          <w:lang w:val="ru-RU" w:eastAsia="uk-UA"/>
        </w:rPr>
        <w:t xml:space="preserve"> 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>(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з лат. </w:t>
      </w:r>
      <w:r w:rsidRPr="00547CDD">
        <w:rPr>
          <w:rFonts w:eastAsia="Calibri" w:cs="Times New Roman"/>
          <w:i/>
          <w:color w:val="000000" w:themeColor="text1"/>
          <w:szCs w:val="28"/>
          <w:lang w:val="en-US" w:eastAsia="uk-UA"/>
        </w:rPr>
        <w:t>Antiqims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 - давній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>) - (</w:t>
      </w:r>
      <w:r w:rsidRPr="00547CDD">
        <w:rPr>
          <w:rFonts w:eastAsia="Calibri" w:cs="Times New Roman"/>
          <w:i/>
          <w:color w:val="000000" w:themeColor="text1"/>
          <w:szCs w:val="28"/>
          <w:lang w:val="en-US" w:eastAsia="uk-UA"/>
        </w:rPr>
        <w:t>VIII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 ст. до н.е - </w:t>
      </w:r>
      <w:r w:rsidRPr="00547CDD">
        <w:rPr>
          <w:rFonts w:eastAsia="Calibri" w:cs="Times New Roman"/>
          <w:i/>
          <w:color w:val="000000" w:themeColor="text1"/>
          <w:szCs w:val="28"/>
          <w:lang w:val="en-US" w:eastAsia="uk-UA"/>
        </w:rPr>
        <w:t>V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 ст.н.е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.) відображає твори художньої культури Давньої Греції та Стародавнього Риму; відзначається домінуванням принципу геометричної пропорційності, динаміки та симетричності, основу якого складають естетичні поняття міри, гармонії та краси. </w:t>
      </w:r>
    </w:p>
    <w:p w:rsidR="00547CDD" w:rsidRPr="00547CDD" w:rsidRDefault="00547CDD" w:rsidP="00164922">
      <w:pPr>
        <w:spacing w:after="0" w:line="360" w:lineRule="auto"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</w:p>
    <w:p w:rsidR="00547CDD" w:rsidRPr="00547CDD" w:rsidRDefault="00547CDD" w:rsidP="00164922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bCs/>
          <w:color w:val="000000" w:themeColor="text1"/>
          <w:szCs w:val="28"/>
          <w:lang w:val="ru-RU" w:eastAsia="uk-UA"/>
        </w:rPr>
        <w:t>Романський стиль</w:t>
      </w:r>
      <w:r w:rsidRPr="00547CDD">
        <w:rPr>
          <w:rFonts w:eastAsia="Calibri" w:cs="Times New Roman"/>
          <w:bCs/>
          <w:color w:val="000000" w:themeColor="text1"/>
          <w:szCs w:val="28"/>
          <w:lang w:val="ru-RU" w:eastAsia="uk-UA"/>
        </w:rPr>
        <w:t xml:space="preserve"> 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>(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від лат. </w:t>
      </w:r>
      <w:r w:rsidRPr="00547CDD">
        <w:rPr>
          <w:rFonts w:eastAsia="Calibri" w:cs="Times New Roman"/>
          <w:i/>
          <w:color w:val="000000" w:themeColor="text1"/>
          <w:szCs w:val="28"/>
          <w:lang w:val="en-US" w:eastAsia="uk-UA"/>
        </w:rPr>
        <w:t>romanus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 — римський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) — художній стиль, що панував у Європі (переважно західній) в 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X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>—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XII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 ст. (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у деяких місцях — і в </w:t>
      </w:r>
      <w:r w:rsidRPr="00547CDD">
        <w:rPr>
          <w:rFonts w:eastAsia="Calibri" w:cs="Times New Roman"/>
          <w:i/>
          <w:color w:val="000000" w:themeColor="text1"/>
          <w:szCs w:val="28"/>
          <w:lang w:val="en-US" w:eastAsia="uk-UA"/>
        </w:rPr>
        <w:t>XIII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 xml:space="preserve"> ст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.), один із найважливіших етапів розвитку середньовічного європейського мистецтва. Найповніше виявив себе в архітектурі. Термін «романський стиль» увів на поч. 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XIX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 ст. Арсісс де Комон, який встановив зв’язок архітектури 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XI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>—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XII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 ст. із давньоримською. За художніми ознаками 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lastRenderedPageBreak/>
        <w:t xml:space="preserve">мистецтво цього періоду схематичне, умовне. Для романської композиції характерні простір, позбавлений глибини, різномасштабні фігури. </w:t>
      </w:r>
    </w:p>
    <w:p w:rsidR="00547CDD" w:rsidRPr="00547CDD" w:rsidRDefault="00547CDD" w:rsidP="00164922">
      <w:pPr>
        <w:spacing w:after="0" w:line="360" w:lineRule="auto"/>
        <w:ind w:firstLine="644"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Романські храми, переважно монастирські, будували з великого каменю, у простих формах, із перевагою вертикальних або горизонтальних ліній, із дуже вузькими отворами дверей і вікон, із півциркульними арками. Архітектори створювали склепіння у вигляді хрестів. Скульптури на площинах стін або поверхні капітелей мали рельєфну форму. В оформленні церков були популярними сюжети Страшного суду й Апокаліпсиса, біблійні сцени, скульптури. Перевага духовного над тілесним виражалася в контрасті духовної експресії й зовнішньої потворності. </w:t>
      </w:r>
    </w:p>
    <w:p w:rsidR="00547CDD" w:rsidRPr="00547CDD" w:rsidRDefault="00547CDD" w:rsidP="00164922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bCs/>
          <w:color w:val="000000" w:themeColor="text1"/>
          <w:szCs w:val="28"/>
          <w:lang w:val="ru-RU" w:eastAsia="uk-UA"/>
        </w:rPr>
        <w:t>Готичний стиль</w:t>
      </w:r>
      <w:r w:rsidRPr="00547CDD">
        <w:rPr>
          <w:rFonts w:eastAsia="Calibri" w:cs="Times New Roman"/>
          <w:bCs/>
          <w:color w:val="000000" w:themeColor="text1"/>
          <w:szCs w:val="28"/>
          <w:lang w:val="ru-RU" w:eastAsia="uk-UA"/>
        </w:rPr>
        <w:t xml:space="preserve"> 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(з лат. 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Gothi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 - готи) - художній стиль (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XII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 - </w:t>
      </w:r>
      <w:r w:rsidRPr="00547CDD">
        <w:rPr>
          <w:rFonts w:eastAsia="Calibri" w:cs="Times New Roman"/>
          <w:color w:val="000000" w:themeColor="text1"/>
          <w:szCs w:val="28"/>
          <w:lang w:val="en-US" w:eastAsia="uk-UA"/>
        </w:rPr>
        <w:t>XIV</w:t>
      </w: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 ст.), пов'язаний з життям міста як центру середньовічної культури. Готична архітектура відрізняється підкресленою спрямованістю в небо, стрілчастими арками, каркасними конструкціями, гігантськими ажурними баштами; величезними стрілчатими вікнами з багатоколірними вітражами. У готичній архітектурі зникають настінні мозаїки та фрески, натомість споруди прикрашаються химерно вигнутими скульптурними зображеннями та складним орнаментом. </w:t>
      </w:r>
    </w:p>
    <w:p w:rsidR="00547CDD" w:rsidRPr="00547CDD" w:rsidRDefault="00547CDD" w:rsidP="00164922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val="ru-RU" w:eastAsia="uk-UA"/>
        </w:rPr>
        <w:t xml:space="preserve">Робота у групах. </w:t>
      </w:r>
    </w:p>
    <w:p w:rsidR="00547CDD" w:rsidRPr="00547CDD" w:rsidRDefault="00547CDD" w:rsidP="00164922">
      <w:pPr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         Прочитати матеріал підручника, скласти запитання для взаємоперевірки. Коротко передати прочитане, задати питання іншим группам.</w:t>
      </w:r>
    </w:p>
    <w:p w:rsidR="00547CDD" w:rsidRPr="00547CDD" w:rsidRDefault="00547CDD" w:rsidP="0016492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>Стародавня Греція</w:t>
      </w:r>
    </w:p>
    <w:p w:rsidR="00547CDD" w:rsidRPr="00547CDD" w:rsidRDefault="00547CDD" w:rsidP="0016492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>Древній Рим</w:t>
      </w:r>
    </w:p>
    <w:p w:rsidR="00547CDD" w:rsidRPr="00547CDD" w:rsidRDefault="00547CDD" w:rsidP="0016492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>Романський стиль с. 169-171</w:t>
      </w:r>
    </w:p>
    <w:p w:rsidR="00547CDD" w:rsidRPr="00547CDD" w:rsidRDefault="00547CDD" w:rsidP="0016492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>Романський стиль с.172-174</w:t>
      </w:r>
    </w:p>
    <w:p w:rsidR="00547CDD" w:rsidRDefault="00547CDD" w:rsidP="0016492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>Готичний стиль</w:t>
      </w:r>
    </w:p>
    <w:p w:rsidR="00164922" w:rsidRDefault="00164922" w:rsidP="00164922">
      <w:p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</w:p>
    <w:p w:rsidR="00164922" w:rsidRDefault="00164922" w:rsidP="00164922">
      <w:p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</w:p>
    <w:p w:rsidR="00164922" w:rsidRPr="00547CDD" w:rsidRDefault="00164922" w:rsidP="00164922">
      <w:p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</w:p>
    <w:p w:rsidR="00164922" w:rsidRPr="00547CDD" w:rsidRDefault="00547CDD" w:rsidP="00164922">
      <w:pPr>
        <w:spacing w:after="0" w:line="360" w:lineRule="auto"/>
        <w:contextualSpacing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val="ru-RU" w:eastAsia="uk-UA"/>
        </w:rPr>
        <w:lastRenderedPageBreak/>
        <w:t>ІV. Закріплення матеріалу.</w:t>
      </w:r>
    </w:p>
    <w:p w:rsidR="00547CDD" w:rsidRPr="00547CDD" w:rsidRDefault="00547CDD" w:rsidP="00164922">
      <w:pPr>
        <w:spacing w:after="0" w:line="360" w:lineRule="auto"/>
        <w:contextualSpacing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val="ru-RU" w:eastAsia="uk-UA"/>
        </w:rPr>
        <w:t xml:space="preserve">    1.    Практична робота.</w:t>
      </w:r>
    </w:p>
    <w:p w:rsidR="00547CDD" w:rsidRPr="00547CDD" w:rsidRDefault="00547CDD" w:rsidP="00164922">
      <w:pPr>
        <w:spacing w:after="0" w:line="360" w:lineRule="auto"/>
        <w:contextualSpacing/>
        <w:jc w:val="both"/>
        <w:rPr>
          <w:rFonts w:eastAsia="Calibri" w:cs="Times New Roman"/>
          <w:i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>Спираючись на знання, отримані на уроці, спробувати намалювати готичний храм. (</w:t>
      </w:r>
      <w:r w:rsidRPr="00547CDD">
        <w:rPr>
          <w:rFonts w:eastAsia="Calibri" w:cs="Times New Roman"/>
          <w:i/>
          <w:color w:val="000000" w:themeColor="text1"/>
          <w:szCs w:val="28"/>
          <w:lang w:val="ru-RU" w:eastAsia="uk-UA"/>
        </w:rPr>
        <w:t>Робота виконується у супроводі середньовічної мелодії)</w:t>
      </w:r>
    </w:p>
    <w:p w:rsidR="00547CDD" w:rsidRPr="00547CDD" w:rsidRDefault="00547CDD" w:rsidP="00164922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val="ru-RU" w:eastAsia="uk-UA"/>
        </w:rPr>
        <w:t>Оцінювання роботи.</w:t>
      </w:r>
    </w:p>
    <w:p w:rsidR="00547CDD" w:rsidRPr="00547CDD" w:rsidRDefault="00547CDD" w:rsidP="00164922">
      <w:pPr>
        <w:tabs>
          <w:tab w:val="left" w:pos="0"/>
        </w:tabs>
        <w:spacing w:after="0" w:line="360" w:lineRule="auto"/>
        <w:contextualSpacing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val="ru-RU" w:eastAsia="uk-UA"/>
        </w:rPr>
        <w:t>V.  Підсумок уроку.</w:t>
      </w:r>
    </w:p>
    <w:p w:rsidR="00547CDD" w:rsidRPr="00547CDD" w:rsidRDefault="00547CDD" w:rsidP="00164922">
      <w:pPr>
        <w:spacing w:after="0" w:line="360" w:lineRule="auto"/>
        <w:ind w:firstLine="540"/>
        <w:jc w:val="both"/>
        <w:rPr>
          <w:rFonts w:eastAsia="Calibri" w:cs="Times New Roman"/>
          <w:color w:val="000000" w:themeColor="text1"/>
          <w:szCs w:val="28"/>
          <w:lang w:eastAsia="uk-UA"/>
        </w:rPr>
      </w:pPr>
      <w:r w:rsidRPr="00547CDD">
        <w:rPr>
          <w:rFonts w:eastAsia="Calibri" w:cs="Times New Roman"/>
          <w:color w:val="000000" w:themeColor="text1"/>
          <w:szCs w:val="28"/>
          <w:lang w:eastAsia="uk-UA"/>
        </w:rPr>
        <w:t>Продовжить речення:</w:t>
      </w:r>
    </w:p>
    <w:p w:rsidR="00547CDD" w:rsidRPr="00547CDD" w:rsidRDefault="00547CDD" w:rsidP="00164922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Cs/>
          <w:color w:val="000000" w:themeColor="text1"/>
          <w:szCs w:val="28"/>
          <w:lang w:val="ru-RU" w:eastAsia="uk-UA"/>
        </w:rPr>
        <w:t>Античний стиль характеризується…</w:t>
      </w:r>
    </w:p>
    <w:p w:rsidR="00547CDD" w:rsidRPr="00547CDD" w:rsidRDefault="00547CDD" w:rsidP="00164922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Cs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Cs/>
          <w:color w:val="000000" w:themeColor="text1"/>
          <w:szCs w:val="28"/>
          <w:lang w:val="ru-RU" w:eastAsia="uk-UA"/>
        </w:rPr>
        <w:t>Романський стиль панував у Європі…</w:t>
      </w:r>
    </w:p>
    <w:p w:rsidR="00547CDD" w:rsidRPr="00547CDD" w:rsidRDefault="00547CDD" w:rsidP="00164922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>Замість мозаїки і фресок у готичному стилі з’являється…</w:t>
      </w:r>
    </w:p>
    <w:p w:rsidR="00164922" w:rsidRDefault="00547CDD" w:rsidP="00164922">
      <w:pPr>
        <w:spacing w:after="0" w:line="360" w:lineRule="auto"/>
        <w:jc w:val="both"/>
        <w:rPr>
          <w:rFonts w:eastAsia="Calibri" w:cs="Times New Roman"/>
          <w:b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b/>
          <w:color w:val="000000" w:themeColor="text1"/>
          <w:szCs w:val="28"/>
          <w:lang w:val="ru-RU" w:eastAsia="uk-UA"/>
        </w:rPr>
        <w:t xml:space="preserve">VІ. </w:t>
      </w:r>
      <w:r w:rsidR="00164922">
        <w:rPr>
          <w:rFonts w:eastAsia="Calibri" w:cs="Times New Roman"/>
          <w:b/>
          <w:color w:val="000000" w:themeColor="text1"/>
          <w:szCs w:val="28"/>
          <w:lang w:val="ru-RU" w:eastAsia="uk-UA"/>
        </w:rPr>
        <w:t>Домашнє завданн</w:t>
      </w:r>
      <w:bookmarkStart w:id="0" w:name="_GoBack"/>
      <w:bookmarkEnd w:id="0"/>
      <w:r w:rsidR="00164922">
        <w:rPr>
          <w:rFonts w:eastAsia="Calibri" w:cs="Times New Roman"/>
          <w:b/>
          <w:color w:val="000000" w:themeColor="text1"/>
          <w:szCs w:val="28"/>
          <w:lang w:val="ru-RU" w:eastAsia="uk-UA"/>
        </w:rPr>
        <w:t>я.</w:t>
      </w:r>
    </w:p>
    <w:p w:rsidR="00547CDD" w:rsidRPr="00547CDD" w:rsidRDefault="00547CDD" w:rsidP="00164922">
      <w:pPr>
        <w:spacing w:after="0" w:line="360" w:lineRule="auto"/>
        <w:jc w:val="both"/>
        <w:rPr>
          <w:rFonts w:eastAsia="Calibri" w:cs="Times New Roman"/>
          <w:color w:val="000000" w:themeColor="text1"/>
          <w:szCs w:val="28"/>
          <w:lang w:val="ru-RU" w:eastAsia="uk-UA"/>
        </w:rPr>
      </w:pPr>
      <w:r w:rsidRPr="00547CDD">
        <w:rPr>
          <w:rFonts w:eastAsia="Calibri" w:cs="Times New Roman"/>
          <w:color w:val="000000" w:themeColor="text1"/>
          <w:szCs w:val="28"/>
          <w:lang w:val="ru-RU" w:eastAsia="uk-UA"/>
        </w:rPr>
        <w:t xml:space="preserve">Опрацювати матеріал підручника, повторити про Ренесанс та бароко.  </w:t>
      </w:r>
    </w:p>
    <w:p w:rsidR="00E728E2" w:rsidRPr="00164922" w:rsidRDefault="00E728E2" w:rsidP="00164922">
      <w:pPr>
        <w:spacing w:line="360" w:lineRule="auto"/>
        <w:rPr>
          <w:color w:val="000000" w:themeColor="text1"/>
          <w:lang w:val="ru-RU"/>
        </w:rPr>
      </w:pPr>
    </w:p>
    <w:sectPr w:rsidR="00E728E2" w:rsidRPr="00164922" w:rsidSect="00164922">
      <w:footerReference w:type="even" r:id="rId8"/>
      <w:footerReference w:type="default" r:id="rId9"/>
      <w:pgSz w:w="11906" w:h="16838" w:code="9"/>
      <w:pgMar w:top="1134" w:right="1134" w:bottom="1134" w:left="156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50" w:rsidRDefault="00164922" w:rsidP="00B34361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6C0050" w:rsidRDefault="00164922" w:rsidP="00B831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50" w:rsidRDefault="00164922" w:rsidP="00330248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separate"/>
    </w:r>
    <w:r>
      <w:rPr>
        <w:rStyle w:val="a5"/>
        <w:rFonts w:eastAsia="Times New Roman"/>
        <w:noProof/>
      </w:rPr>
      <w:t>5</w:t>
    </w:r>
    <w:r>
      <w:rPr>
        <w:rStyle w:val="a5"/>
        <w:rFonts w:eastAsia="Times New Roman"/>
      </w:rPr>
      <w:fldChar w:fldCharType="end"/>
    </w:r>
  </w:p>
  <w:p w:rsidR="006C0050" w:rsidRDefault="00164922" w:rsidP="00B831E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7FA"/>
    <w:multiLevelType w:val="hybridMultilevel"/>
    <w:tmpl w:val="3454C5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33586"/>
    <w:multiLevelType w:val="hybridMultilevel"/>
    <w:tmpl w:val="E7BE0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2E1C"/>
    <w:multiLevelType w:val="hybridMultilevel"/>
    <w:tmpl w:val="2DCC6ECE"/>
    <w:lvl w:ilvl="0" w:tplc="76A2AF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84B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6F4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8BB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4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673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CC1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4CD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EF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F1F10"/>
    <w:multiLevelType w:val="hybridMultilevel"/>
    <w:tmpl w:val="D80C02A6"/>
    <w:lvl w:ilvl="0" w:tplc="EA964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0E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0E9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E1E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05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C8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22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2A7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E3B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B62B7"/>
    <w:multiLevelType w:val="hybridMultilevel"/>
    <w:tmpl w:val="B6D6E832"/>
    <w:lvl w:ilvl="0" w:tplc="6868BE8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C2877"/>
    <w:multiLevelType w:val="hybridMultilevel"/>
    <w:tmpl w:val="6480FB76"/>
    <w:lvl w:ilvl="0" w:tplc="A42EE2A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2DE01E4D"/>
    <w:multiLevelType w:val="hybridMultilevel"/>
    <w:tmpl w:val="51909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8171B"/>
    <w:multiLevelType w:val="hybridMultilevel"/>
    <w:tmpl w:val="409864D0"/>
    <w:lvl w:ilvl="0" w:tplc="6868BE8A">
      <w:start w:val="14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8A701F0"/>
    <w:multiLevelType w:val="hybridMultilevel"/>
    <w:tmpl w:val="EF0C5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17E22"/>
    <w:multiLevelType w:val="hybridMultilevel"/>
    <w:tmpl w:val="6396C6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6AC6E08"/>
    <w:multiLevelType w:val="hybridMultilevel"/>
    <w:tmpl w:val="50541E64"/>
    <w:lvl w:ilvl="0" w:tplc="748CA21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DD"/>
    <w:rsid w:val="00164922"/>
    <w:rsid w:val="0031420B"/>
    <w:rsid w:val="00547CDD"/>
    <w:rsid w:val="00846DEC"/>
    <w:rsid w:val="00CC4A4C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C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7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7CDD"/>
    <w:rPr>
      <w:rFonts w:ascii="Times New Roman" w:hAnsi="Times New Roman"/>
      <w:sz w:val="28"/>
    </w:rPr>
  </w:style>
  <w:style w:type="character" w:styleId="a5">
    <w:name w:val="page number"/>
    <w:basedOn w:val="a0"/>
    <w:rsid w:val="00547CD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49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C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7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7CDD"/>
    <w:rPr>
      <w:rFonts w:ascii="Times New Roman" w:hAnsi="Times New Roman"/>
      <w:sz w:val="28"/>
    </w:rPr>
  </w:style>
  <w:style w:type="character" w:styleId="a5">
    <w:name w:val="page number"/>
    <w:basedOn w:val="a0"/>
    <w:rsid w:val="00547CD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49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E67D-9608-47A3-9577-64B64A5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1</cp:revision>
  <dcterms:created xsi:type="dcterms:W3CDTF">2014-02-05T20:11:00Z</dcterms:created>
  <dcterms:modified xsi:type="dcterms:W3CDTF">2014-02-05T20:31:00Z</dcterms:modified>
</cp:coreProperties>
</file>