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47" w:rsidRDefault="000F0C47" w:rsidP="000F0C47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bookmarkStart w:id="1" w:name="bookmark130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: Основи цивільного захисту.</w:t>
      </w:r>
    </w:p>
    <w:p w:rsidR="000F0C47" w:rsidRDefault="000F0C47" w:rsidP="000F0C47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34:</w:t>
      </w:r>
      <w:bookmarkEnd w:id="0"/>
    </w:p>
    <w:p w:rsidR="000F0C47" w:rsidRPr="000F0C47" w:rsidRDefault="00C033A0" w:rsidP="000F0C47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bookmarkEnd w:id="1"/>
    <w:p w:rsidR="009C4719" w:rsidRPr="000F0C47" w:rsidRDefault="000F0C47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Засоби індивідуального захисту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 найпростіших засобів захисту органів дихання належать протипилова тканинна маска і ватно-марлева пов’язка, які захищають органи дихання від радіоактивного пилу і деяких видів бактеріальних засобів, але непридатні для захисту від отруйних речовин.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Протипилова тканинна маска ПТМ-1 (іл. 36.1). Визначено сім розмі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 маски — залежно від висоти обличчя. ПТМ виготовляється самостійно за викройками і лекалами відповідного розміру з 4-5 шарів тканини, перевіряється, ретельно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ідганяється під рельєф обличчя для щільного прилягання до поверхні шкіри.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295400" cy="1590675"/>
            <wp:effectExtent l="19050" t="0" r="0" b="0"/>
            <wp:docPr id="1" name="Рисунок 1" descr="http://subject.com.ua/textbook/protection/10klas/10klas.files/image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1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36.1. Протипилова тканинна маска ПТМ-1: 1 — корпус маски 2 — оглядові отвори; 3 — кріплення; 4 — гумова тасьма; 5 — поперечна гумова смужка; 6 —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зав'язки</w:t>
      </w:r>
      <w:proofErr w:type="gramEnd"/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200400" cy="1733550"/>
            <wp:effectExtent l="19050" t="0" r="0" b="0"/>
            <wp:docPr id="2" name="Рисунок 2" descr="http://subject.com.ua/textbook/protection/10klas/10klas.files/image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textbook/protection/10klas/10klas.files/image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36.2. Виготовлення ватно-марлевої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пов'язки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(розміри у см)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bookmark134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Ватно-марлева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пов’язка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(іл. 36.2) виготовляється самотужки.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Шматок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марлі розміром 100 х 50 см розстеляють на столі, посередині нього кладуть шар вати завтовшки 1-2 см площею 30 х 20 см (якщо немає вати, то її замінюють марлею в 5-6 шарів). Вільний край марлі загортають по довжині на вату з обох боків, а на кінцях роблять розрізи завдовжки 30-35 см, формуючи зав’язки. їх перехрещують, нижні зав’язують на тім’ї, верхні — на потилиці, чим забезпечують щільне прилягання пов’язки до шкіри обличчя: зверху — на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 очей, знизу — за підборіддям. Для захисту очей одягають окуляри.</w:t>
      </w:r>
      <w:bookmarkEnd w:id="2"/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Респіратори та фільтрувальні протигази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Респіратори використовуються для захисту органів дихання від радіоактивного, промислового і ґрунтового пилу. Найпоширеніші респіратори Р-2 і ШБ-1 («Пелюстка»).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Респіратор Р-2 (іл. 36.3 а, б) — це фільтрувальна напівмаска, яка має два вдихальних і один видихальний клапан із запобіжним екраном, наголовник, носовий затискач. Зовнішня частина маски виготовлена з поліуретанового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інопласту зеленого кольору, а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внутрішня — з повітронепроникної плівки, у яку вмонтовані два клапани вдиху. Між поліуретаном та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івкою розташовано фільтр з полімерних волокон. Респіратори виготовляють трьох розмі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 (розмір маски визначається висотою обличчя): 1 — 99-109 мм; 2 — 110-119 мм; 3 —понад 119 мм). Зберігаються респіратори у запаяному поліетиленовому пакеті.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29300" cy="1133475"/>
            <wp:effectExtent l="19050" t="0" r="0" b="0"/>
            <wp:docPr id="3" name="Рисунок 3" descr="http://subject.com.ua/textbook/protection/10klas/10klas.files/image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textbook/protection/10klas/10klas.files/image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36.3. Респіратори: а — Р-2; б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обота в респіраторі Р-2; в — «Пелюстка»; г — використання респіратора «Пелюстка»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Принцип дії респіратора полягає в тому, що при вдиху повітря послідовно очищується фільтрувальним поліуретановим шаром маски від грубодисперсного пилу, потім - фільтрувальним полімерним волокнистим матеріалом від тонкодисперсного пилу.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Очищене повітря крізь клапани вдиху потрапляє у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ідмасковий простір, а відтак — в органи дихання. При видиханні повітря 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ідмаскового простору виходить через клапан видиху.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використанням респіратора Р-2 необхідно вийняти його з пакета, у якому він зберігається, і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ірити справність.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цього потрібно надягти напівмаску на обличчя так, щоб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ідборіддя й ніс розмістилися всередині неї, одна тасьма оголів’я, що не розтягується, розташовувалася б на тім’яній частині, а друга — на потилиці; за допомогою пряжок, що є на тасьмах, відрегулювати їхню довжину (для чого слід зняти напівмаску); на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ідігнаній, одягнутій напів- масці притиснути кінці носового затискача до крил носа.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Перевірка щільності прилягання респіратора до обличчя здійснюється у такому порядку: долонею руки щільно затуляють отвори запобіжного екрана клапана видиху і роблять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легкий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видих. Якщо при цьому вздовж лінії прилягання респіратора до обличчя повітря не виходить, а лише дещо роздуває напівмаску, респіратор одягнутий герметично; у випадку, якщо повітря проходить у ділянці крил носа, треба щільніше притиснути до носа кінці носового затискача.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Таку перевірку щільності прилягання респіратора до обличчя необхідно періодично проводити й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користування респіратором. Негерметичний респіратор слід замінити респіратором меншого розміру.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Респіратори надягають за командою «Респіратор надягти!» або самостійно.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зняття респіратора необхідно провести дезактивацію, тобто видалити пил із зовнішньої поверхні напівмаски щіткою або витрусити. Внутрішня поверхня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протирається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вологим тампоном і просушується.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Респіратор не захищає очі. Для захисту очей потрібно надягати окуляри, конструкція яких унеможливлює потрапляння пилу до очей.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Респіратор необхідно зберігати в поліетиленовому пакеті, що закривається за допомогою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іального кільця.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Респіратор ШБ-1 («Пелюстка») виготовляється зі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іального матеріалу, який має високі фільтрувальні властивості (тканина Петрянова). Це респіратор одноразового користування, випускається одного розміру; широко застосовувався для захисту дихальних шляхів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радіоактивного пилу під час ліквідації наслідків аварії на Чорнобильській АЕС (іл. 36.3 в, г).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Фільтрувальні протигази призначені для захисту органів дихання, очей, шкіри обличчя від впливу отруйних, радіоактивних речовин, бактеріальних засобів та від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 шкідливих домішок, що є в повітрі. Принцип їх захисної дії заснований на очищенні (фільтрації) повітря, що вдихається людиною, від шкідливих домішок. У системі цивільного захисту нашої країни використовуються фільтрувальні протигази для дорослого населення ЦП-5, ЦП-5М, ЦП-7, ЦП-7В.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Цивільний фільтрувальний протигаз ЦП-5 складається 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основних елементів: лицева частина ШМ-62У і фільтрувально-поглинальна коробка ЦП-5. Для зберігання і перенесення протигаз комплектується сумкою та коробкою 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івками, що не запотівають (іл. 36.4, 36.6).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10250" cy="2198473"/>
            <wp:effectExtent l="19050" t="0" r="0" b="0"/>
            <wp:docPr id="4" name="Рисунок 4" descr="http://subject.com.ua/textbook/protection/10klas/10klas.files/image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textbook/protection/10klas/10klas.files/image2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9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36.4. Протигаз ЦП-5 і ЦП-5М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Діючим елементом фільтрувально-поглинальної коробки ЦП-5 є протиаерозольний фільтр і шихта. Шолом-маска лицевої частина ШМ-62У виготовлена 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натурального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синтетичного каучуку. У шолом-маску вмонтовано окулярний вузол і клапанну коробку з одним клапаном вдиху та двома — видиху, яка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служить для розподілу потоків повітря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івки, що не запотівають, вставляються з внутрішнього боку скелець протигаза желатиновим покриттям до очей і фіксуються затискними кільцями. Завдяки желатину, який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івномірно всмоктує конденсовану вологу, зберігається прозорість плівки.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Модифікований протигаз ЦП-5М має шолом-маску ШМ-66МУ, обладнану переговорним пристроєм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мембранного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типу, і вирізи для вух.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28975" cy="1965772"/>
            <wp:effectExtent l="19050" t="0" r="0" b="0"/>
            <wp:docPr id="5" name="Рисунок 5" descr="http://subject.com.ua/textbook/protection/10klas/10klas.files/image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textbook/protection/10klas/10klas.files/image2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87" cy="196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36.5. Протигаз ЦП-7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90750" cy="2686050"/>
            <wp:effectExtent l="19050" t="0" r="0" b="0"/>
            <wp:docPr id="6" name="Рисунок 6" descr="http://subject.com.ua/textbook/protection/10klas/10klas.files/image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textbook/protection/10klas/10klas.files/image2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36.6. Протигаз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І1-5 а: І - - фильтрувально-поглинальна коробка;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—лицьова частина; 3 — окулярний вузол;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— клапанна коробка; 5 — сумка для протигаза;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— коробка з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івками, що не запотівають; б — шолом-маска з мембранною коробкою, що входить у комплект (ЦП-5М)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47975" cy="2771775"/>
            <wp:effectExtent l="19050" t="0" r="9525" b="0"/>
            <wp:docPr id="7" name="Рисунок 7" descr="http://subject.com.ua/textbook/protection/10klas/10klas.files/imag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textbook/protection/10klas/10klas.files/image2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36.7. Протигаз ЦП-7: 1 —лицьова частина; 2 — фільтрувально-поглинальна коробка;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трикотажний чохол; 4 — вузол клапана вдиху; 5 — переговорний пристрій (мембрана); 6 — вузол клапана видиху; 7 — обтюратор; 8 — наголовник (потилична пластина);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— лобова лямка; 10 — скроневі лямки; 11 — щічні лямки; 12 — пряжка; 13 — сумка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Модель цивільного протигаза ЦП-7 (іл. 36.5, 36.7) широко використовується як для захисту дорослого населення, так і особового складу невоєнізованих формувань. Його лицева частина МЦП обладнана фільтрувально-поглинальною коробкою ЦП-7К в захисному трикотажному чохлі, та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івками, що не запотівають. Зберігається в сумці. Його маса без сумки — до 900 г. Опі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диханню у ЦП-7 менший, ніж у ЦП-5.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Лицьову частину МЦП виготовляють трьох розмі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 (позначається арабською цифрою з правого боку маски на підборідді). Вона складається з маски об’ємного типу з «незалежним» обтюратором, яка не закриває вуха, окулярного вузла, переговорного пристрою, вузлів клапанів вдиху і видиху, обтічника, спеціального наголовника, призначеного для зменшення втомлюваності людини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перебування в протигазі, і притискних кілець для кріплення плівок, що не запотівають.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Трикотажний чохол фільтрувально-поглинальної коробки захищає її від дощу, бруду, снігу, грубодисперсних часток аерозолю. Переговорний пристрій протигаза забезпечує спілкування на відстані, а також полегшує користування технічними засобами зв’язку.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Протигаз ЦП-7 надівається у такій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ідовності: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взяти лицеву частину обома руками за щічні лямки так, щоб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пальці зсередини тримали лямки;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зафіксувати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ідборіддя в нижньому заглибленні обтюратора; рухом рук догори і назад натягнути наголовник і підтягнути до упору щічні лямки.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надяганням протигаза, необхідно прибрати волосся з лоба і скронь, бо, потрапивши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обтюратор, воно може порушити герметичність.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Лицева частина МЦП-В протигаза ЦП-7В має пристосування, за допомогою якого можна пити воду. Це гумова трубка з мундштуком і ніпелем, розміщена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переговорним пристроєм. Пристосування приєднується спеціальною кришкою до фляги. Крім того, лицева частина протигаза ЦП-7ВМ (іл. 36.8) має трапецієподібні отвори для скелець окулярних вузлів, що покращують огляд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час роботи. Також, маска ЦП-7ВМ, на відміну від протигазів ЦП-7 і ЦП-7В, має два вузли для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ід’єднання фільтрувально-поглинальної коробки (праворуч і ліворуч) для зручності використання протигаза.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95525" cy="2124075"/>
            <wp:effectExtent l="19050" t="0" r="9525" b="0"/>
            <wp:docPr id="8" name="Рисунок 8" descr="http://subject.com.ua/textbook/protection/10klas/10klas.files/image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textbook/protection/10klas/10klas.files/image2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36.8. Протигаз ЦП-7ВМ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застосування фільтрувальних протигазів. Протигаз виступатиме надійним засобом захисту, якщо лицева частина його дібрана за розміром і протигаз у цілому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ідігнаний і справний.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ідбір необхідного розміру лицевої частини протигаза має вирішальне значення під час користування протигазом. Правильно дібрана шолом-маска має щільно прилягати до обличчя, не викликаючи больових відчуттів.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Отримавши протигаз, необхідно оглянути і перевірити на справність усі його частини, поті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зібрати протигаз і перевірити його на герметичність. При огляді і перевірці лицевої частини протигазу найперше пересвідчуються, чи відповідний її розмір. Потім визначають цілісність шолом-маски (маски) і скелець окулярних вузлів; перевіряють у шолом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і-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масці (масці) з мембранною коробкою справність цієї коробки.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цього оглядають клапанну коробку, перевіряють стан клапанів (вони не мають буги розірвані, покривлені або засмічені). При огляді й перевірці фільтрувально-поглинальної коробки звертають увагу, щоб на ній не було іржі,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вм’ятин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проколів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(пробоїн), у горловині — ушкоджень. Звертається увага також на те, щоб у коробці не пересипалися зерна поглинача.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Щоб упевнитися в правильності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ідгонки шолом-маски (маски), її необхідно перевірити на герметичність. Із цією метою слід закрити вхідний отвір на дні фільтрувально- поглинальної коробки пробкою, а після цього зробити глибокий вдих. Якщо повітря при цьому буде потрапляти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маску, це означає, що вона не достатньо підігнана. Остаточну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ірку збірки і справності протигаза проводять у приміщенні (наметі) із отруйною речовиною подразливої дії на слизові оболонки верхніх дихальних шляхів (хлорпікрином). При виявленні у протигазі тих чи інших ушкоджень їх усувають, а якщо це зробити неможливо, протигаз заміняють справним.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Перевірений і справний протигаз у зібраному вигляді складають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сумку.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користуванні протигазом скельця окулярних вузлів шолома-маски (маски) запотівають, що заважає бачити. У таких випадках на них накладають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івки, що не запотівають. Незапотіваючий бік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івки визначається легким видихом на обидва боки: на боці зі змазкою пари повітря, що видихається, не конденсується. їх можна використовувати кілька разів (до зникнення мастила на них).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Протигаз носять у трьох положеннях: «похі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«напоготові», «бойове».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«похідному» положенні,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немає загрози нападу противника, сумка з протигазом носиться через праве плече на лівому боці, дещо ззаду. Плечову тасьму за допомогою пересувної пряжки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ідганяють так, щоб верхній край сумки був на рівні пояса, клапан застібнутий. При ходьбі сумку можна пересунути назад, щоб вона не заважала руху рук.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положення «напоготові» протигаз переводять за сигналом «Повітряна тривога», або за командою «Протигази — готуй!». При цьому сумку з протигазом треба закріпити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поясною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тасьмою (шнуром) на лівому боці спереду (так, щоб було зручно вийняти протигаз із сумки), клапан сумки відстібається.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«бойове» положення (лицева частина одягнута на обличчя) протигаз переводять за сигналами: «Радіаційна небезпека», «Хімічна тривога», за командою «Гази», а також самостійно, при виявленні ознак радіоактивного зараження, застосування отруйних речовин або бактеріальних засобів. При переведенні протигаза в «бойове» положення необхідно: затамувати подих і заплющити очі, зняти головний убі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покласти його біля себе або затиснути між колінами; вийняти із сумки протигаз ЦП-5 (ЦП-5М), узятись обома руками за нижню потовщену частину шолома-маски так, щоб великі пальці рук були зовні, та, приклавши нижню частину лицевої частини до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ідборіддя, натягти її на голову, заводячи верхню частину шолома-маски на потилицю. Надягнувши шолом-маску, роблять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ізкий і глибокий видих, розплющують очі, відновлюють дихання, надягають головний убір і закривають сумку клапаном. Протигаз вважається надягнутим правильно, якщо скельця окулярних вузлів його лицьової частини розташовані проти очей, шолом-маска щільно прилягає до обличчя.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одягання протигазу слід дихати глибоко й рівномірно. Не треба робити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ізких рухів: наприклад, якщо необхідно бігти, то підтюпцем, поступово збільшуючи темп. Протигаз знімається за командою безпосереднього начальника (командира) «Протигаз зняти!», коли встановлена відсутність небезпеки. Самостійно (без команди) протигаз можна зняти лише у випадку, якщо достовірно відомо, що небезпека враження минула. Щоб зняти протигаз, треба трохи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ідняти правою рукою головний убір, узяти лівою рукою за клапанну коробку лицьової частини протигаза, злегка відтягти шолом-маску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донизу і рухом лівої руки вперед догори зняти її; після цього надягти головний убір. Зняту шолом-маску слід вивернути, ретельно протерти чистою ганчіркою або носовою хусточкою і просушити. Тільки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ісля цього протигаз можна скласти в сумку.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користуванні протигазом окремі частини його можуть отримати ті або інші ушкодження. За першої ж можливості ушкоджений протигаз слід замінити справним. Для цього найперше потрібно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ідготувати справний протигаз: розстібнути клапан сумки протигаза; вийняти шолом-маску і фільтрувально-поглинальну коробку; перевірити, чи вийнята із дна коробки гумова заглушка: якщо не вийнята, зробити це.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ісля цього необхідно зняти головний убір, затримати дихання, заплющити очі, зняти пошкоджений протигаз, надягти шолом-маску справного протигаза, зробити різкий видих, розплющити очі й відновити дихання.</w:t>
      </w:r>
    </w:p>
    <w:p w:rsidR="009C4719" w:rsidRPr="000F0C47" w:rsidRDefault="009C4719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користуванні протигазом у зимовий час можливе загрубіння гуми, замерзання скелець окулярних вузлів, замерзання пелюсток клапанів виходу або примерзання їх до клапанної коробки. Для попередження й усунення перерахованих несправностей необхідно: при перебуванні в незараженій атмосфері — періодично обігрівати лицеву частину протигаза, утримуючи її деякий час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верхнім одягом; якщо ж шолом-маска перед надяганням усе ще замерзла, — злегка розім’яти її, і, надягнувши на обличчя, відігріти руками до повного прилягання до обличчя; при надягненому протигазі, для попередження замерзання клапанів виходу, час від часу обігрівають клапанну коробку руками, одночасно продуваючи (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ізким видихом) клапани видиху.</w:t>
      </w:r>
    </w:p>
    <w:p w:rsidR="000F0C47" w:rsidRDefault="009C4719" w:rsidP="000F0C47">
      <w:pPr>
        <w:pStyle w:val="a3"/>
        <w:spacing w:beforeAutospacing="0" w:after="0" w:afterAutospacing="0"/>
        <w:ind w:left="-1134" w:right="-284" w:firstLine="567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  <w:lang w:val="uk-UA"/>
        </w:rPr>
      </w:pPr>
      <w:r w:rsidRPr="000F0C4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﻿</w:t>
      </w:r>
      <w:bookmarkStart w:id="3" w:name="bookmark135"/>
    </w:p>
    <w:p w:rsidR="00EB1CA3" w:rsidRPr="000F0C47" w:rsidRDefault="00EB1CA3" w:rsidP="000F0C47">
      <w:pPr>
        <w:pStyle w:val="a3"/>
        <w:spacing w:beforeAutospacing="0" w:after="0" w:afterAutospacing="0"/>
        <w:ind w:left="-1134" w:right="-284" w:firstLine="567"/>
        <w:jc w:val="center"/>
        <w:rPr>
          <w:color w:val="000000" w:themeColor="text1"/>
          <w:sz w:val="28"/>
          <w:szCs w:val="28"/>
          <w:lang w:val="uk-UA"/>
        </w:rPr>
      </w:pPr>
      <w:r w:rsidRPr="000F0C47">
        <w:rPr>
          <w:b/>
          <w:bCs/>
          <w:color w:val="000000" w:themeColor="text1"/>
          <w:sz w:val="28"/>
          <w:szCs w:val="28"/>
          <w:lang w:val="uk-UA"/>
        </w:rPr>
        <w:t>Засоби захисту органів дихання, шкіри. Медичні засоби захисту</w:t>
      </w:r>
      <w:bookmarkEnd w:id="3"/>
      <w:r w:rsidR="000F0C47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Засоби захисту шкіри.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Засоби захисту шкіри призначені для захисту тіла людини в умовах зараження місцевості отруйними, радіоактивними речовинами та біологічними засобами. Вони поділяються на звичайні (найпростіші,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ідручні) та спеціальні (табельні).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Звичайні засоби захисту шкіри призначені для захисту шкірних покривів тіла людини від зараження радіоактивним пилом і біологічними засобами, 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спеціальному просочуванні — для захисту від парів отруйних речовин. До них належать предмети побутового одягу та взуття, які часто використовує кожна людина. Найпростішим засобом захисту шкіри є плащі й накидки із прогумованої тканини, або покриті хлорвініловою, поліетиленовою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івкою, клейонкою; пальта зі шкіри, грубого сукна або відповідно підготовлений інший одяг.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 ці види одягу добре захищають від радіоактивного пилу та деяких видів біологічних засобів. Для захисту ніг застосовуються чоботи (що вищі, то краще) гумові, шкіряні або з шкірозамінників. Захистити руки від ОР допоможуть гумові рукавиці, а від радіоактивного пилу і бактеріальних засобів — шкіряні й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тканинні. Для захисту голови та шиї найкраще використовувати капюшони, а також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ізні головні убори, які запобігають осіданню пилу на волосся.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іальні (табельні) засоби захисту шкіри виготовляються промисловістю і призначені для оснащення воєнізованих і невоєнізованих формувань цивільного захисту. За принципом захисної дії вони поділяються на ізолюючі та фільтрувальні. Ізолюючі засоби захисту шкіри виготовляються з повітронепроникних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іалів — спеціальної еластичної і морозостійкої прогумованої тканини.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можуть бути герметичними і негерметичними. Герметичні засоби (іл. 37.1) захищають тіло людини від усіх можливих факторів ураження — газоподібних і краплиннорідких отруйних речовин, радіоактивних речовин, бактеріальних засобі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Зрозуміло, що газоподібні ОР проникають у негерметичні засоби. Тому,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захищають людину тільки від РР, БЗ та потрапляння крапель ОР.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Фільтрувальні засоби захисту — це костюми зі звичайного матеріалу, який просочується спеціальним хімічним складом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нейтралізації крапель або поглинання газу сильнодіючих отруйних речовин.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09925" cy="2447925"/>
            <wp:effectExtent l="19050" t="0" r="9525" b="0"/>
            <wp:docPr id="16" name="Рисунок 1" descr="http://subject.com.ua/textbook/protection/10klas/10klas.files/image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2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37.1. Герметичні індивідуальні засоби захисту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4" w:name="bookmark138"/>
      <w:bookmarkStart w:id="5" w:name="bookmark137"/>
      <w:bookmarkEnd w:id="4"/>
      <w:proofErr w:type="gramStart"/>
      <w:r w:rsidRPr="000F0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ідготовка та використання предметів одягу та взуття</w:t>
      </w:r>
      <w:bookmarkEnd w:id="5"/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найпростіших засобів захисту шкіри можна також віднести виробничий одяг — куртки і штани, комбінезони, халати з капюшоном, які пошиті з брезенту, вогнетривкої або прогумованої тканини, грубого сукна; джинсовий одяг, спортивні костюми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відповідної обробки.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можуть не тільки захищати від радіоактивних речовин і бактеріальних засобів, але також не пропускати деякий час краплиннорідких отруйних речовин.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Застосовуючи одяг як засіб захисту шкіри, необхідно якомога ретельніше загерметизувати його, щоб ізолювати від навколишнього середовища тіло. Одяг має бути застібнутим на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гудзики, гачки або кнопки, комір піднятий, поверх нього шия щільно обв’язана шарфом або хусткою; рукави обв’язані навколо зап’ясток тасьмою, брюки випущені поверх чобіт (ботів) і знизу зав’язані тасьмою. Герметичність одягу в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ісцях з’єднання окремих його частин, наприклад рукавів з рукавичками, забезпечується відповідною їх заправкою. Низ куртки,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іджака або накидки слід заправити в штани і підперезати.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Звичайні засоби захисту шкіри надягають безпосередньо перед загрозою ураження радіоактивними, отруйними речовинами або бактеріальними засобами за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пори року. У цих засобах захисту шкіри можна перейти заражену ділянку місцевості або вийти за межі осередку ураження.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Звичайні засоби захисту шкіри захищають тіло людини від безпосереднього контакту з краплями і суттєво знижують вплив парів і аерозолів отруйних речовин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 на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визначений термін.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Вийшовши із зараженого району, слід швидко зняти одяг, додержуючи заходів безпеки, і за першої можливості (але не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ізніше ніж через годину) провести його знезараження. Знезаражений і чисто випраний одяг можна використовувати як захист повторно,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тому числі й просочувати розчином для захисту від отруйних речовин.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Спец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іальні засоби захисту шкіри. До ізолюючих засобів захисту шкіри належать: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захисний комбінезон (костюм);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-легкий захисний костюм Л-1;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загальновійськовий захисний комплект ЗЗК.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Фільтрувальні засоби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захисним фільтрувальним одягом (ЗФО-58Х).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Захисний комбінезон виготовляються із прогумованої тканини, складається зі зшитих в одне ціле куртки, штані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капюшона (іл. 37.2). Захисний костюм має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 ж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три окремі частини. Крім того, у комплект захисного комбінезона і костюма входять: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ідшоломник, гумові чоботи (41-46 розмірів) і гумові рукавиці. Промисловість виготовляє захисні комбінезони і костюми трьох розмірів: 1-й — для людей зростом до 165 см, 2-й — від 165 до 172 см; 3-й — вище 172 см.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09975" cy="2943225"/>
            <wp:effectExtent l="19050" t="0" r="9525" b="0"/>
            <wp:docPr id="15" name="Рисунок 2" descr="http://subject.com.ua/textbook/protection/10klas/10klas.files/image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textbook/protection/10klas/10klas.files/image2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37.2. Засоби захисту шкіри: а — захисний комбінезон; б — захисний костюм; в —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ідшоломник; г — гумові рукавиці; д — гумові чоботи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Легкий захисний костюм Л-1 (іл. 37.3) виготовляють із прогумованої тканини і в комплект його входить: а) куртка з капюшоном; б) штани, які пошиті разом з панчохами; в) підшоломник; г) двопальцеві рукавиці.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Окрім того, є сумка для перенесення і запасна пара рукавиць. Його розміри аналогічні розмірам захисного комбінезона (костюма). Маса комплекту 3 кг. Л-1 використовують у розвідувальних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ідрозділах воєнізованих формувань ЦЗ.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83781" cy="2085975"/>
            <wp:effectExtent l="19050" t="0" r="0" b="0"/>
            <wp:docPr id="14" name="Рисунок 3" descr="http://subject.com.ua/textbook/protection/10klas/10klas.files/image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textbook/protection/10klas/10klas.files/image2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8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895475" cy="2524125"/>
            <wp:effectExtent l="19050" t="0" r="9525" b="0"/>
            <wp:docPr id="13" name="Рисунок 4" descr="http://subject.com.ua/textbook/protection/10klas/10klas.fil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textbook/protection/10klas/10klas.files/image2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37.3. Легкий захисний костюм Л-1: а — штани з панчохами; б —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ідшоломник; в — сорочка з капюшоном; г — двопальцеві рукавиці; д — сумка для зберігання костюма; е — одягнений Л-1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Загальновійськовий захисний комплект (ЗЗК) (іл. 37.4) складається із захисного плаща з капюшоном (ОП-1), захисних панчіх і рукавиць.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Маса комплекту 3 кг. Плащі випускають п’яти розмі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ів: 1-й — для людей зростом до 165 см, 2-й — 165-170 см, 3-й — 171— 175 см, 4-й — 176-180 см, 5-й — понад 180 см. Захисні плащі виготовляють із прогумованої термостійкої тканини. Захисні рукавиці бувають літніми — п’ятипальцевими із гуми та зимовими — двопальцевими — із прогумованої тканини.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ідошва захисних панчіх має потовщену гумову основу. Панчохи надівають поверх звичайного взуття і прикріплюють до ніг спеціальними фіксаторами, а до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поясного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паска — тасьмою. ЗЗК можна використовувати як накидку (за необхідності раптового використання), як плащ «у рукави» та як комбінезон.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60901" cy="2019300"/>
            <wp:effectExtent l="19050" t="0" r="1349" b="0"/>
            <wp:docPr id="12" name="Рисунок 5" descr="http://subject.com.ua/textbook/protection/10klas/10klas.files/image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textbook/protection/10klas/10klas.files/image2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01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84805" cy="1747937"/>
            <wp:effectExtent l="19050" t="0" r="0" b="0"/>
            <wp:docPr id="11" name="Рисунок 6" descr="http://subject.com.ua/textbook/protection/10klas/10klas.files/imag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textbook/protection/10klas/10klas.files/image2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66" cy="175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 4. Загальновійськовий захисний комплект (ЗЗК) а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вигляді накидки; б — одягнений у рукави; в —у вигляді комбінезона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807782" cy="2219325"/>
            <wp:effectExtent l="19050" t="0" r="0" b="0"/>
            <wp:docPr id="10" name="Рисунок 7" descr="http://subject.com.ua/textbook/protection/10klas/10klas.files/image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textbook/protection/10klas/10klas.files/image2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8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37.5. Захисний фільтрувальний одяг (ЗФО-58): а — комбінезон: І — капюшон; 2 — шнурки для затягування капюшона; 3 — головний клапан; 4 — нагрудний клапан; 5 — штрипки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ідрукавників; б        — підшоломник; в — одягнений ЗФО-58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фільтрувальних засобів захисту шкіри належить захисний фільтрувальний одяг (ЗФО-58), що складається з бавовняного комбінезона особливого покрою, який просочений розчином спеціальної пасти; двох пар онуч, одна з яких просочена як комбінезон; чоловічої натільної білизни і підшоломника (іл. 37.5). </w:t>
      </w: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Крім того,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комплект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є онучі для захисту шкіри ніг від подразнення. Комбінезон і онучі просочуються двома рецептурами: перша поглинає ОР у вигляді крапель у газоподібному стані, друга — нейтралізує ОР за рахунок хемосорбції. ЗФО-58 застосовується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комплекті з протигазом, гумовими чобітьми і рукавицями.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Загальновійськовий фільтруючий комплект ЗФК забезпечує високоефективний і надійний захист усіх частин тіла й органів дихання від отруйних речовин,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ітлових і термічних вражаючих факторів, основних видів хімічно небезпечних речовин. Відмінними рисами нового комплекту є високі фізіолого-гігієнічні властивості, поєднання засобів захисту органів дихання й шкіри з основними елементами екі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ірування й озброєння солдата, надійне функціонування за низьких температур, можливість багаторазового використання після зараження й спеціальної обробки. Перебуває на озброєнні військ РХБЗ із кінця 1990-х років (і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37.6).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191000" cy="1905000"/>
            <wp:effectExtent l="19050" t="0" r="0" b="0"/>
            <wp:docPr id="9" name="Рисунок 8" descr="http://subject.com.ua/textbook/protection/10klas/10klas.files/imag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textbook/protection/10klas/10klas.files/image21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Іл.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7.6. Загальновійськові фільтруючі комплекти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захисту органів дихання й шкірних покривів медичного персоналу від біологічних агентів (захист від біологічної зброї, лабораторна діагностика особливо небезпечних інфекцій) призначений протичумний костюм «Кварц», який виготовляють вітчизняні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ідприємства.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Медичні засоби індивідуального захисту призначені для надання першої медичної допомоги в надзвичайних ситуаціях.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аварій, катастроф і стихійних лих люди одержують травми, їм може загрожувати ураження сильнодіючими отруйними і радіоактивними речовинами. У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іх випадках необхідно застосовувати медичні засоби індивідуального захисту. До них належать: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пакет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перев’язувальний індивідуальний (ППІ), аптечка індивідуальна «Невідкладна допомога», індивідуальний протихімічний пакет (ІПП-8).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засоби індивідуального захисту вкрай необхідно мати і у домашній аптечці. Зі складом медичних засобів індивідуального захисту ви вже ознайомлювалися у відповідному розділі.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Багатоцільова індивідуальна аптечка цивільного захисту «Негайна допомога» призначена для надання першої допомоги в разі травмування, легкого поранення, харчових отруєнь та інших уражень, а також екстреної самодопомоги в умовах хімічного, радіаційного зараження та в осередках інфекційного захворювання. До комплектації аптечки входять прості, дешеві, безпечні засоби, застосування яких не вимагає спеціальної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ідготовки. Вкладається вмі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аптечки в герметичний компактний поліетиленовий корпус, пристосований для носіння на поясі, у нагрудній кишені чи жіночій сумці.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Аптечка має коротку та зрозумілу інструкцію: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осередках хімічного зараження парами азотної кислоти або хлору розчинити соду з пакета в одній склянці води (якщо немає склянки — у спеціально вкладеному поліетиленовому пакеті), намочити пов’язку і закрити нею рот та ніс.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виходу з небезпечного середовища промити цим розчином очі, прополоскати рот і ніс. В осередках розливу аміаку чи лугу замість соди розчинити пакет з борною кислотою, змочити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пов’язку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затулити нею рот і ніс. Борна кислота застосовується також як протимікробний засіб для зрошування гнійних осередків і полоскання ротової порожнини.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осередках радіаційного забруднення використати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пов’язку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виготовлену із спеціального матеріалу як респіратор для захисту верхніх дихальних шляхів.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відсутності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йодиду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калію слід негайно приготувати й випити радіопротектор (3-5 крапель розчину йоду на склянку води — для дорослих, дітям до двох років дають по 1-2 краплі).</w:t>
      </w:r>
    </w:p>
    <w:p w:rsidR="00EB1CA3" w:rsidRPr="000F0C47" w:rsidRDefault="00EB1CA3" w:rsidP="000F0C47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умовах бактеріальної небезпеки пов’язку для обличчя використати як засіб медичного захисту дихальних шляхів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інфекційних спор мікробів. Тетрациклін (докси- циклін) — це ефективний профілактичний і лікувальний засіб проти сибірки, тифу, паратифу, гнійних та інших інфекцій. При 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ідозрі на дизентерію, інших шлункових інфекціях скористайтесь тетрацикліном (доксицикліном). При харчових отруєннях вживається е</w:t>
      </w:r>
      <w:proofErr w:type="gramStart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0F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теросорбент СКН («Біла глина»).</w:t>
      </w:r>
    </w:p>
    <w:p w:rsidR="005C0EA4" w:rsidRPr="000F0C47" w:rsidRDefault="00EB1CA3" w:rsidP="000F0C47">
      <w:pPr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C47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</w:rPr>
        <w:t>﻿</w:t>
      </w:r>
    </w:p>
    <w:sectPr w:rsidR="005C0EA4" w:rsidRPr="000F0C47" w:rsidSect="000F0C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9C4719"/>
    <w:rsid w:val="00066477"/>
    <w:rsid w:val="000F0C47"/>
    <w:rsid w:val="002D34B7"/>
    <w:rsid w:val="005C0EA4"/>
    <w:rsid w:val="009C4719"/>
    <w:rsid w:val="00C033A0"/>
    <w:rsid w:val="00C74310"/>
    <w:rsid w:val="00EB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3856</Words>
  <Characters>21984</Characters>
  <Application>Microsoft Office Word</Application>
  <DocSecurity>0</DocSecurity>
  <Lines>183</Lines>
  <Paragraphs>51</Paragraphs>
  <ScaleCrop>false</ScaleCrop>
  <Company>Microsoft</Company>
  <LinksUpToDate>false</LinksUpToDate>
  <CharactersWithSpaces>25789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2016-10-19T18:40:00Z</dcterms:created>
  <dcterms:modified xsi:type="dcterms:W3CDTF">2017-02-15T17:39:00Z</dcterms:modified>
</cp:coreProperties>
</file>