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DB" w:rsidRPr="00C22EDB" w:rsidRDefault="00C22EDB" w:rsidP="00C22EDB">
      <w:pPr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C22EDB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І: Збройні сили України.</w:t>
      </w:r>
    </w:p>
    <w:p w:rsidR="00B23A60" w:rsidRPr="00C22EDB" w:rsidRDefault="00101F45" w:rsidP="00C22EDB">
      <w:pPr>
        <w:ind w:left="-1134" w:right="-284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5</w:t>
      </w:r>
      <w:r w:rsidR="00C22EDB" w:rsidRPr="00C22ED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B23A60" w:rsidRPr="00C22EDB" w:rsidRDefault="00B23A60" w:rsidP="00C22EDB">
      <w:pPr>
        <w:pStyle w:val="a3"/>
        <w:ind w:left="-1134" w:right="-284"/>
        <w:jc w:val="center"/>
        <w:rPr>
          <w:rStyle w:val="a4"/>
          <w:color w:val="000000" w:themeColor="text1"/>
          <w:lang w:val="uk-UA"/>
        </w:rPr>
      </w:pPr>
      <w:r w:rsidRPr="00C22EDB">
        <w:rPr>
          <w:rStyle w:val="a4"/>
          <w:color w:val="000000" w:themeColor="text1"/>
          <w:sz w:val="28"/>
          <w:szCs w:val="28"/>
          <w:lang w:val="uk-UA"/>
        </w:rPr>
        <w:t>Основи  мі</w:t>
      </w:r>
      <w:r w:rsidR="00C22EDB" w:rsidRPr="00C22EDB">
        <w:rPr>
          <w:rStyle w:val="a4"/>
          <w:color w:val="000000" w:themeColor="text1"/>
          <w:sz w:val="28"/>
          <w:szCs w:val="28"/>
          <w:lang w:val="uk-UA"/>
        </w:rPr>
        <w:t>жнародного гуманітарного права.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Поняття про </w:t>
      </w:r>
      <w:proofErr w:type="gramStart"/>
      <w:r w:rsidRPr="00C22EDB">
        <w:rPr>
          <w:color w:val="000000" w:themeColor="text1"/>
          <w:sz w:val="28"/>
          <w:szCs w:val="28"/>
        </w:rPr>
        <w:t>м</w:t>
      </w:r>
      <w:proofErr w:type="gramEnd"/>
      <w:r w:rsidRPr="00C22EDB">
        <w:rPr>
          <w:color w:val="000000" w:themeColor="text1"/>
          <w:sz w:val="28"/>
          <w:szCs w:val="28"/>
        </w:rPr>
        <w:t xml:space="preserve">іжнародне гуманітарне право. МГП — це сукупність міжнародних юридичних принципів і норм, які застосовуються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час міжнародних та внутрішньодержавних збройних конфліктів. Ними узгоджуються взаємні права та обов’язки суб’єктів міжнародного права стосовно заборони або обмеження застосування певних засобів і методів ведення збройної боротьби, забезпечується захист осіб, які стали жертвами конфлікту, та встановлюється відповідальність за порушення норм і принципів МГП.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Поняття «Міжнародне гуманітарне право» у 50-х</w:t>
      </w:r>
      <w:r w:rsidRPr="00C22EDB">
        <w:rPr>
          <w:rStyle w:val="apple-converted-space"/>
          <w:color w:val="000000" w:themeColor="text1"/>
          <w:sz w:val="28"/>
          <w:szCs w:val="28"/>
        </w:rPr>
        <w:t> </w:t>
      </w:r>
      <w:r w:rsidRPr="00C22EDB">
        <w:rPr>
          <w:color w:val="000000" w:themeColor="text1"/>
          <w:sz w:val="28"/>
          <w:szCs w:val="28"/>
          <w:lang w:val="en-US"/>
        </w:rPr>
        <w:t>pp</w:t>
      </w:r>
      <w:r w:rsidRPr="00C22EDB">
        <w:rPr>
          <w:color w:val="000000" w:themeColor="text1"/>
          <w:sz w:val="28"/>
          <w:szCs w:val="28"/>
        </w:rPr>
        <w:t>.</w:t>
      </w:r>
      <w:r w:rsidRPr="00C22EDB">
        <w:rPr>
          <w:rStyle w:val="apple-converted-space"/>
          <w:color w:val="000000" w:themeColor="text1"/>
          <w:sz w:val="28"/>
          <w:szCs w:val="28"/>
        </w:rPr>
        <w:t> </w:t>
      </w:r>
      <w:r w:rsidRPr="00C22EDB">
        <w:rPr>
          <w:color w:val="000000" w:themeColor="text1"/>
          <w:sz w:val="28"/>
          <w:szCs w:val="28"/>
        </w:rPr>
        <w:t xml:space="preserve">XX ст. </w:t>
      </w:r>
      <w:proofErr w:type="gramStart"/>
      <w:r w:rsidRPr="00C22EDB">
        <w:rPr>
          <w:color w:val="000000" w:themeColor="text1"/>
          <w:sz w:val="28"/>
          <w:szCs w:val="28"/>
        </w:rPr>
        <w:t>вв</w:t>
      </w:r>
      <w:proofErr w:type="gramEnd"/>
      <w:r w:rsidRPr="00C22EDB">
        <w:rPr>
          <w:color w:val="000000" w:themeColor="text1"/>
          <w:sz w:val="28"/>
          <w:szCs w:val="28"/>
        </w:rPr>
        <w:t xml:space="preserve">ів швейцарський професор Жан Пікте. МГП є галуззю міжнародного публічного права і об’єднало у собі два поняття — правове і гуманітарне. Воно застосовується з початком збройного конфлікту до </w:t>
      </w:r>
      <w:proofErr w:type="gramStart"/>
      <w:r w:rsidRPr="00C22EDB">
        <w:rPr>
          <w:color w:val="000000" w:themeColor="text1"/>
          <w:sz w:val="28"/>
          <w:szCs w:val="28"/>
        </w:rPr>
        <w:t>вс</w:t>
      </w:r>
      <w:proofErr w:type="gramEnd"/>
      <w:r w:rsidRPr="00C22EDB">
        <w:rPr>
          <w:color w:val="000000" w:themeColor="text1"/>
          <w:sz w:val="28"/>
          <w:szCs w:val="28"/>
        </w:rPr>
        <w:t xml:space="preserve">іх протиборчих сторін рівною мірою. Джерелом МГП стали норми моралі. Завдання МГП — регулювання воєнних дій з метою полегшення страждань і лих, що є їх наслідками. У сучасному МГП розрізняють три напрями — встановлення правил ведення збройних конфліктів і застосування зброї, захист жертв збройних конфліктів, захист основних прав людини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час збройних конфліктів.</w:t>
      </w:r>
    </w:p>
    <w:p w:rsidR="00C22EDB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Необхідність регулювання воєнних дій була зумовлена статистикою Міжнародного Комітету Червоного Хреста (МКЧХ), яка свідчить, що за останні п’ять тисяч років 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ідбулося понад 14 000 війн. У них загинуло приблизно 5 </w:t>
      </w:r>
      <w:proofErr w:type="gramStart"/>
      <w:r w:rsidRPr="00C22EDB">
        <w:rPr>
          <w:color w:val="000000" w:themeColor="text1"/>
          <w:sz w:val="28"/>
          <w:szCs w:val="28"/>
        </w:rPr>
        <w:t>млрд</w:t>
      </w:r>
      <w:proofErr w:type="gramEnd"/>
      <w:r w:rsidRPr="00C22EDB">
        <w:rPr>
          <w:color w:val="000000" w:themeColor="text1"/>
          <w:sz w:val="28"/>
          <w:szCs w:val="28"/>
        </w:rPr>
        <w:t xml:space="preserve"> людей, а за останні 3400 років на Землі було лише 250 років загального миру. Уже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ісля Другої світової війни в різних регіонах земної кулі було зафіксовано понад 250 збройних конфліктів.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Сьогодні на планеті також постійно спалахують війни, відбуваються міжнародні та внутрішні збройні конфлікти. Війна як форма колективного насилля все потужніше впливає на життя народі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 та держав. За останні роки збройні конфлікти стали </w:t>
      </w:r>
      <w:proofErr w:type="gramStart"/>
      <w:r w:rsidRPr="00C22EDB">
        <w:rPr>
          <w:color w:val="000000" w:themeColor="text1"/>
          <w:sz w:val="28"/>
          <w:szCs w:val="28"/>
        </w:rPr>
        <w:t>част</w:t>
      </w:r>
      <w:proofErr w:type="gramEnd"/>
      <w:r w:rsidRPr="00C22EDB">
        <w:rPr>
          <w:color w:val="000000" w:themeColor="text1"/>
          <w:sz w:val="28"/>
          <w:szCs w:val="28"/>
        </w:rPr>
        <w:t xml:space="preserve">ішими й тривалішими. </w:t>
      </w:r>
      <w:proofErr w:type="gramStart"/>
      <w:r w:rsidRPr="00C22EDB">
        <w:rPr>
          <w:color w:val="000000" w:themeColor="text1"/>
          <w:sz w:val="28"/>
          <w:szCs w:val="28"/>
        </w:rPr>
        <w:t>Св</w:t>
      </w:r>
      <w:proofErr w:type="gramEnd"/>
      <w:r w:rsidRPr="00C22EDB">
        <w:rPr>
          <w:color w:val="000000" w:themeColor="text1"/>
          <w:sz w:val="28"/>
          <w:szCs w:val="28"/>
        </w:rPr>
        <w:t>ітова громадськість дійшла до усвідомлення необхідності обмеження насилля воюючих сторін шляхом узгодженої розробки й укладення договорів, які регулюють відносини між державами під час збройних конфліктів. Це зумовило створення системи міжнародного гуманітарного права, яке ще іноді називають «право збройних конфліктів», або «право війни».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Питання МГП, якими б вони не були </w:t>
      </w:r>
      <w:proofErr w:type="gramStart"/>
      <w:r w:rsidRPr="00C22EDB">
        <w:rPr>
          <w:color w:val="000000" w:themeColor="text1"/>
          <w:sz w:val="28"/>
          <w:szCs w:val="28"/>
        </w:rPr>
        <w:t>р</w:t>
      </w:r>
      <w:proofErr w:type="gramEnd"/>
      <w:r w:rsidRPr="00C22EDB">
        <w:rPr>
          <w:color w:val="000000" w:themeColor="text1"/>
          <w:sz w:val="28"/>
          <w:szCs w:val="28"/>
        </w:rPr>
        <w:t>ізноманітними й складними, можуть бути зведені до основної проблеми — установлення рівноваги між вимогами гуманності й військової необхідності. Припустимими є лише такі засоби і методи війни, що необхідні для поразки противника. Державні кордони не можуть зупинити дію міжнародного гуманітарного права. Усі воюючі сторони мають його дотримуватись незалежно від політичних та інших міркувань.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Принцип гуманності — основний принцип МГП, він виражає його сутність та об’єднує </w:t>
      </w:r>
      <w:proofErr w:type="gramStart"/>
      <w:r w:rsidRPr="00C22EDB">
        <w:rPr>
          <w:color w:val="000000" w:themeColor="text1"/>
          <w:sz w:val="28"/>
          <w:szCs w:val="28"/>
        </w:rPr>
        <w:t>вс</w:t>
      </w:r>
      <w:proofErr w:type="gramEnd"/>
      <w:r w:rsidRPr="00C22EDB">
        <w:rPr>
          <w:color w:val="000000" w:themeColor="text1"/>
          <w:sz w:val="28"/>
          <w:szCs w:val="28"/>
        </w:rPr>
        <w:t>і складові частини і всі норми МГП: усі інші принципи й норми є похідними від нього. Міжнародне гуманітарне право суттєво впливає на практику сучасних міжнародних відносин, безпосереднім учасником яких є Украї</w:t>
      </w:r>
      <w:proofErr w:type="gramStart"/>
      <w:r w:rsidRPr="00C22EDB">
        <w:rPr>
          <w:color w:val="000000" w:themeColor="text1"/>
          <w:sz w:val="28"/>
          <w:szCs w:val="28"/>
        </w:rPr>
        <w:t>на</w:t>
      </w:r>
      <w:proofErr w:type="gramEnd"/>
      <w:r w:rsidRPr="00C22EDB">
        <w:rPr>
          <w:color w:val="000000" w:themeColor="text1"/>
          <w:sz w:val="28"/>
          <w:szCs w:val="28"/>
        </w:rPr>
        <w:t xml:space="preserve">. Відповідно до цього військовослужбовці Збройних сил України, що перебувають </w:t>
      </w:r>
      <w:proofErr w:type="gramStart"/>
      <w:r w:rsidRPr="00C22EDB">
        <w:rPr>
          <w:color w:val="000000" w:themeColor="text1"/>
          <w:sz w:val="28"/>
          <w:szCs w:val="28"/>
        </w:rPr>
        <w:t>у</w:t>
      </w:r>
      <w:proofErr w:type="gramEnd"/>
      <w:r w:rsidRPr="00C22EDB">
        <w:rPr>
          <w:color w:val="000000" w:themeColor="text1"/>
          <w:sz w:val="28"/>
          <w:szCs w:val="28"/>
        </w:rPr>
        <w:t xml:space="preserve"> </w:t>
      </w:r>
      <w:proofErr w:type="gramStart"/>
      <w:r w:rsidRPr="00C22EDB">
        <w:rPr>
          <w:color w:val="000000" w:themeColor="text1"/>
          <w:sz w:val="28"/>
          <w:szCs w:val="28"/>
        </w:rPr>
        <w:t>склад</w:t>
      </w:r>
      <w:proofErr w:type="gramEnd"/>
      <w:r w:rsidRPr="00C22EDB">
        <w:rPr>
          <w:color w:val="000000" w:themeColor="text1"/>
          <w:sz w:val="28"/>
          <w:szCs w:val="28"/>
        </w:rPr>
        <w:t xml:space="preserve">і миротворчих сил, застосовують норми міжнародного гуманітарного права вже в реальних умовах. Принципи МГП — це правова основа, </w:t>
      </w:r>
      <w:proofErr w:type="gramStart"/>
      <w:r w:rsidRPr="00C22EDB">
        <w:rPr>
          <w:color w:val="000000" w:themeColor="text1"/>
          <w:sz w:val="28"/>
          <w:szCs w:val="28"/>
        </w:rPr>
        <w:t>на</w:t>
      </w:r>
      <w:proofErr w:type="gramEnd"/>
      <w:r w:rsidRPr="00C22EDB">
        <w:rPr>
          <w:color w:val="000000" w:themeColor="text1"/>
          <w:sz w:val="28"/>
          <w:szCs w:val="28"/>
        </w:rPr>
        <w:t xml:space="preserve"> якій базуються конкретні норми. Норми </w:t>
      </w:r>
      <w:r w:rsidRPr="00C22EDB">
        <w:rPr>
          <w:color w:val="000000" w:themeColor="text1"/>
          <w:sz w:val="28"/>
          <w:szCs w:val="28"/>
        </w:rPr>
        <w:lastRenderedPageBreak/>
        <w:t>міжнародного гуманітарного права призначені гуманізувати засоби й методи ведення війни. Змі</w:t>
      </w:r>
      <w:proofErr w:type="gramStart"/>
      <w:r w:rsidRPr="00C22EDB">
        <w:rPr>
          <w:color w:val="000000" w:themeColor="text1"/>
          <w:sz w:val="28"/>
          <w:szCs w:val="28"/>
        </w:rPr>
        <w:t>ст</w:t>
      </w:r>
      <w:proofErr w:type="gramEnd"/>
      <w:r w:rsidRPr="00C22EDB">
        <w:rPr>
          <w:color w:val="000000" w:themeColor="text1"/>
          <w:sz w:val="28"/>
          <w:szCs w:val="28"/>
        </w:rPr>
        <w:t xml:space="preserve"> і призначення норми можна усвідомити лише з урахуванням відповідного принципу.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Основними й найзначимішими принципами сучасного міжнародного гуманітарного права є гуманність, воєнна необхідність, обмеження засобів і методів ведення війни, пропорційність між військовою необхідністю та дотриманням гуманності, недопущення зайвих страждань, вибі</w:t>
      </w:r>
      <w:proofErr w:type="gramStart"/>
      <w:r w:rsidRPr="00C22EDB">
        <w:rPr>
          <w:color w:val="000000" w:themeColor="text1"/>
          <w:sz w:val="28"/>
          <w:szCs w:val="28"/>
        </w:rPr>
        <w:t>р</w:t>
      </w:r>
      <w:proofErr w:type="gramEnd"/>
      <w:r w:rsidRPr="00C22EDB">
        <w:rPr>
          <w:color w:val="000000" w:themeColor="text1"/>
          <w:sz w:val="28"/>
          <w:szCs w:val="28"/>
        </w:rPr>
        <w:t xml:space="preserve"> дозволених засобів і методів ведення воєнних дій, захист довкілля під час збройного конфлікту, дотримання розрізнення між комбатантами і некомбатантами (докладно про це </w:t>
      </w:r>
      <w:proofErr w:type="gramStart"/>
      <w:r w:rsidRPr="00C22EDB">
        <w:rPr>
          <w:color w:val="000000" w:themeColor="text1"/>
          <w:sz w:val="28"/>
          <w:szCs w:val="28"/>
        </w:rPr>
        <w:t>ви д</w:t>
      </w:r>
      <w:proofErr w:type="gramEnd"/>
      <w:r w:rsidRPr="00C22EDB">
        <w:rPr>
          <w:color w:val="000000" w:themeColor="text1"/>
          <w:sz w:val="28"/>
          <w:szCs w:val="28"/>
        </w:rPr>
        <w:t>ізнаєтеся в § 6), неприпустимість дискримінації особи, повага прав людини, захист цивільного населення та цивільних об’єктів, а також жертв війни, карна відповідальність за порушення принципів і норм міжнародного гуманітарного права.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 xml:space="preserve">ід час збройних конфліктів зазначені принципи забезпечують МГП єдність і системність, визначають мету, зміст, напрями нормативного регулювання. Будь-який міжнародно- правовий акт буде розроблений та прийнятий марно, якщо міститиме неконкретні, відірвані від </w:t>
      </w:r>
      <w:proofErr w:type="gramStart"/>
      <w:r w:rsidRPr="00C22EDB">
        <w:rPr>
          <w:color w:val="000000" w:themeColor="text1"/>
          <w:sz w:val="28"/>
          <w:szCs w:val="28"/>
        </w:rPr>
        <w:t>д</w:t>
      </w:r>
      <w:proofErr w:type="gramEnd"/>
      <w:r w:rsidRPr="00C22EDB">
        <w:rPr>
          <w:color w:val="000000" w:themeColor="text1"/>
          <w:sz w:val="28"/>
          <w:szCs w:val="28"/>
        </w:rPr>
        <w:t>ійсності норми, особливо у сфері ведення війни.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Женевські конвенції 1949 р. і Додаткові протоколи до них про захист жертв війни. </w:t>
      </w:r>
      <w:proofErr w:type="gramStart"/>
      <w:r w:rsidRPr="00C22EDB">
        <w:rPr>
          <w:color w:val="000000" w:themeColor="text1"/>
          <w:sz w:val="28"/>
          <w:szCs w:val="28"/>
        </w:rPr>
        <w:t>З</w:t>
      </w:r>
      <w:proofErr w:type="gramEnd"/>
      <w:r w:rsidRPr="00C22EDB">
        <w:rPr>
          <w:color w:val="000000" w:themeColor="text1"/>
          <w:sz w:val="28"/>
          <w:szCs w:val="28"/>
        </w:rPr>
        <w:t xml:space="preserve"> метою утримання в міжнародних відносинах одних держав від загрози силою або її застосування як проти суверенітету, територіальної цілісності чи політичної незалежності будь-яким іншим державам, так і будь-яким іншим чином, несумісним з цілями Організації Об’єднаних Націй, а також для підтвердження та розвитку положення, що передбачає захист жертв збройних конфліктів, ухвалено чотири Женевські конвенції від 12 серпня 1949 р. про захист же</w:t>
      </w:r>
      <w:proofErr w:type="gramStart"/>
      <w:r w:rsidRPr="00C22EDB">
        <w:rPr>
          <w:color w:val="000000" w:themeColor="text1"/>
          <w:sz w:val="28"/>
          <w:szCs w:val="28"/>
        </w:rPr>
        <w:t>ртв війни</w:t>
      </w:r>
      <w:proofErr w:type="gramEnd"/>
      <w:r w:rsidRPr="00C22EDB">
        <w:rPr>
          <w:color w:val="000000" w:themeColor="text1"/>
          <w:sz w:val="28"/>
          <w:szCs w:val="28"/>
        </w:rPr>
        <w:t xml:space="preserve">: «Про поліпшення становища поранених і хворих у діючих арміях» (Конвенція І), «Про поліпшення становища поранених, хворих і осіб, які зазнали корабельної аварії, зі складу озброєних сил на морі» (Конвенція II), «Про поводження з військовополоненими» (Конвенція III), «Про захист цивільного населення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 xml:space="preserve">ід час війни» (Конвенція IV) і Додаткові Протоколи до них. Протокол І стосувався захисту жертв міжнародних озброєних конфліктів, Протокол II — захисту жертв збройних конфліктів неміжнародного характеру. 8 грудня 2005 р. було ухвалено Протокол III — «Про введення додаткової розпізнавальної емблеми», який регламентує використання додаткової розпізнавальної емблеми Міжнародного руху Червоного Хреста та Червоного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 xml:space="preserve">івмісяця. Від імені України він був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 xml:space="preserve">ідписаний у м. Берн (Швейцарія) 23 червня 2006 р. Додаткова емблема Міжнародного руху Червоного Хреста та Червоного Півмісяця має вигляд червоної рамки у формі квадрата на білому тлі, що стоїть на одній із своїх вершин, — «червоний кристал». Вона визнається поряд із розпізнавальними емблемами Женевських конвенцій та з тими ж самими цілями, відповідно </w:t>
      </w:r>
      <w:proofErr w:type="gramStart"/>
      <w:r w:rsidRPr="00C22EDB">
        <w:rPr>
          <w:color w:val="000000" w:themeColor="text1"/>
          <w:sz w:val="28"/>
          <w:szCs w:val="28"/>
        </w:rPr>
        <w:t>вс</w:t>
      </w:r>
      <w:proofErr w:type="gramEnd"/>
      <w:r w:rsidRPr="00C22EDB">
        <w:rPr>
          <w:color w:val="000000" w:themeColor="text1"/>
          <w:sz w:val="28"/>
          <w:szCs w:val="28"/>
        </w:rPr>
        <w:t>і ці розпізнавальні емблеми набули однакового статусу.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 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  <w:sz w:val="28"/>
          <w:szCs w:val="28"/>
        </w:rPr>
      </w:pPr>
      <w:r w:rsidRPr="00C22ED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19350" cy="1085850"/>
            <wp:effectExtent l="19050" t="0" r="0" b="0"/>
            <wp:docPr id="1" name="Рисунок 1" descr="http://subject.com.ua/textbook/protection/10klas/10klas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textbook/protection/10klas/10klas.files/image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</w:rPr>
      </w:pPr>
      <w:r w:rsidRPr="00C22EDB">
        <w:rPr>
          <w:color w:val="000000" w:themeColor="text1"/>
        </w:rPr>
        <w:t xml:space="preserve">Розпізнавальні емблеми міжнародного гуманітарного Руху Червоного Хреста і Червоного </w:t>
      </w:r>
      <w:proofErr w:type="gramStart"/>
      <w:r w:rsidRPr="00C22EDB">
        <w:rPr>
          <w:color w:val="000000" w:themeColor="text1"/>
        </w:rPr>
        <w:t>П</w:t>
      </w:r>
      <w:proofErr w:type="gramEnd"/>
      <w:r w:rsidRPr="00C22EDB">
        <w:rPr>
          <w:color w:val="000000" w:themeColor="text1"/>
        </w:rPr>
        <w:t>івмісяця: а — червоний хрест; б — червоний півмісяць; в — червоний кристал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 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lastRenderedPageBreak/>
        <w:t>Чотири Женевські конвенції 1949 р. і два Додаткові Протоколи до них 1977 р.1 є широким зведенням принципів і норм, які в систематизованому та кодифікованому</w:t>
      </w:r>
      <w:proofErr w:type="gramStart"/>
      <w:r w:rsidRPr="00C22EDB">
        <w:rPr>
          <w:color w:val="000000" w:themeColor="text1"/>
          <w:sz w:val="28"/>
          <w:szCs w:val="28"/>
        </w:rPr>
        <w:t>2</w:t>
      </w:r>
      <w:proofErr w:type="gramEnd"/>
      <w:r w:rsidRPr="00C22EDB">
        <w:rPr>
          <w:color w:val="000000" w:themeColor="text1"/>
          <w:sz w:val="28"/>
          <w:szCs w:val="28"/>
        </w:rPr>
        <w:t xml:space="preserve"> вигляді регулюють визначену сферу людських взаємин і стали основою сучасного міжнародного гуманітарного права у збройному конфлікті. Переважна більшість норм МГП, а їх нараховується понад 161, мають імперативний характер. На них не поширюється «принцип взаємності», тобто воююча сторона не може відмовитись від їх дотримання навіть у тих випадках, коли друга сторона їх порушу</w:t>
      </w:r>
      <w:proofErr w:type="gramStart"/>
      <w:r w:rsidRPr="00C22EDB">
        <w:rPr>
          <w:color w:val="000000" w:themeColor="text1"/>
          <w:sz w:val="28"/>
          <w:szCs w:val="28"/>
        </w:rPr>
        <w:t>є.</w:t>
      </w:r>
      <w:proofErr w:type="gramEnd"/>
      <w:r w:rsidRPr="00C22EDB">
        <w:rPr>
          <w:color w:val="000000" w:themeColor="text1"/>
          <w:sz w:val="28"/>
          <w:szCs w:val="28"/>
        </w:rPr>
        <w:t xml:space="preserve"> Вирішальне значення приділяється визнанню норм суверенними державами. їхня згода, що підтверджена в урочистих договорах чи знайшла відображення в дотриманні протягом тривалого часу звичаїв цивілізованих націй, і є основою законів 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ійни, тобто міжнародного гуманітарного права. Тому норми є не тільки договірні, </w:t>
      </w:r>
      <w:proofErr w:type="gramStart"/>
      <w:r w:rsidRPr="00C22EDB">
        <w:rPr>
          <w:color w:val="000000" w:themeColor="text1"/>
          <w:sz w:val="28"/>
          <w:szCs w:val="28"/>
        </w:rPr>
        <w:t>а й</w:t>
      </w:r>
      <w:proofErr w:type="gramEnd"/>
      <w:r w:rsidRPr="00C22EDB">
        <w:rPr>
          <w:color w:val="000000" w:themeColor="text1"/>
          <w:sz w:val="28"/>
          <w:szCs w:val="28"/>
        </w:rPr>
        <w:t xml:space="preserve"> звичаєві. Вони згруповані в розділи, які визначені реальною практикою їх застосування, наприклад: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Медичний персонал і установи (норма — медичний персонал, особи, які виконують медичні функції, медичні формування, санітарно-транспортні засоби, персонал і об’єкти, що використовують розпізнавальну емблему).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 </w:t>
      </w:r>
      <w:proofErr w:type="gramStart"/>
      <w:r w:rsidRPr="00C22EDB">
        <w:rPr>
          <w:color w:val="000000" w:themeColor="text1"/>
          <w:sz w:val="28"/>
          <w:szCs w:val="28"/>
        </w:rPr>
        <w:t>Поранен</w:t>
      </w:r>
      <w:proofErr w:type="gramEnd"/>
      <w:r w:rsidRPr="00C22EDB">
        <w:rPr>
          <w:color w:val="000000" w:themeColor="text1"/>
          <w:sz w:val="28"/>
          <w:szCs w:val="28"/>
        </w:rPr>
        <w:t>і і хворі (норма — медична допомога пораненим, хворим і потерпілим у корабельній аварії та догляд за ними).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1 Чотири Женевські конвенції 1949 р. і два Додаткові Протоколи 1977 р. </w:t>
      </w:r>
      <w:proofErr w:type="gramStart"/>
      <w:r w:rsidRPr="00C22EDB">
        <w:rPr>
          <w:color w:val="000000" w:themeColor="text1"/>
          <w:sz w:val="28"/>
          <w:szCs w:val="28"/>
        </w:rPr>
        <w:t>м</w:t>
      </w:r>
      <w:proofErr w:type="gramEnd"/>
      <w:r w:rsidRPr="00C22EDB">
        <w:rPr>
          <w:color w:val="000000" w:themeColor="text1"/>
          <w:sz w:val="28"/>
          <w:szCs w:val="28"/>
        </w:rPr>
        <w:t>істять близько 600 статей. Усі ці документи ратифіковані Верховною Радою України.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2 Кодифікація — це зведення, упорядкування сукупності взаємопов’язаних юридичних розпоряджень. Вона характеризується великим об’ємом, складною структурою, внутрішньою узгодженістю і високим </w:t>
      </w:r>
      <w:proofErr w:type="gramStart"/>
      <w:r w:rsidRPr="00C22EDB">
        <w:rPr>
          <w:color w:val="000000" w:themeColor="text1"/>
          <w:sz w:val="28"/>
          <w:szCs w:val="28"/>
        </w:rPr>
        <w:t>р</w:t>
      </w:r>
      <w:proofErr w:type="gramEnd"/>
      <w:r w:rsidRPr="00C22EDB">
        <w:rPr>
          <w:color w:val="000000" w:themeColor="text1"/>
          <w:sz w:val="28"/>
          <w:szCs w:val="28"/>
        </w:rPr>
        <w:t xml:space="preserve">івнем узагальненості нормативних розпоряджень, що забезпечує максимальну повноту регулювання відповідної сфери відносин. Кодифікація спрямована на створення більш </w:t>
      </w:r>
      <w:proofErr w:type="gramStart"/>
      <w:r w:rsidRPr="00C22EDB">
        <w:rPr>
          <w:color w:val="000000" w:themeColor="text1"/>
          <w:sz w:val="28"/>
          <w:szCs w:val="28"/>
        </w:rPr>
        <w:t>ст</w:t>
      </w:r>
      <w:proofErr w:type="gramEnd"/>
      <w:r w:rsidRPr="00C22EDB">
        <w:rPr>
          <w:color w:val="000000" w:themeColor="text1"/>
          <w:sz w:val="28"/>
          <w:szCs w:val="28"/>
        </w:rPr>
        <w:t>ійких, стабільних норм, розрахованих на тривалий період їх дії.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 Військовополонені (норми — принцип проведення розрізнення між цивільними особами і комбатантами, визначення комбатантів, визначення цивільних </w:t>
      </w:r>
      <w:proofErr w:type="gramStart"/>
      <w:r w:rsidRPr="00C22EDB">
        <w:rPr>
          <w:color w:val="000000" w:themeColor="text1"/>
          <w:sz w:val="28"/>
          <w:szCs w:val="28"/>
        </w:rPr>
        <w:t>осіб</w:t>
      </w:r>
      <w:proofErr w:type="gramEnd"/>
      <w:r w:rsidRPr="00C22EDB">
        <w:rPr>
          <w:color w:val="000000" w:themeColor="text1"/>
          <w:sz w:val="28"/>
          <w:szCs w:val="28"/>
        </w:rPr>
        <w:t>, умови отримання статусу військовополоненого).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Цивільне населення (норми — визначення цивільних осіб, поводження із цивільним населенням), цивільні об’єкти (норми — принцип проведення розрізнення між цивільними об’єктами і військовими об’єктами, визначення військових об’єкті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>, визначення цивільних об’єктів).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Окуповані території (норма — суспільна й приватна власність на окупованій території)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Інтернування (примусове затримання, переселення або інше обмеження свободи пересування громадян воюючої сторони, які перебувають на території іншої воюючої сторони, або нейтральною державою — військовослужбовців воюючих сторін, (норма — розміщення місць інтернування та позбавлення волі)).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 Засоби і методи ведення військових дій (норми щодо засобів — зброя невибіркової дії, застосування забороненої зброї, отруйних речовин, ядерної зброї, біологічної зброї, хімічної зброї, лазерної зброї, мін тощо; </w:t>
      </w:r>
      <w:proofErr w:type="gramStart"/>
      <w:r w:rsidRPr="00C22EDB">
        <w:rPr>
          <w:color w:val="000000" w:themeColor="text1"/>
          <w:sz w:val="28"/>
          <w:szCs w:val="28"/>
        </w:rPr>
        <w:t>норми щодо методів — наказ нікого не залишати живим і загроза цим супротивнику, військові хитрощі, віроломство, неналежне використання розпізнавальних емблем, зазначених у Женевських конвенціях тощо).</w:t>
      </w:r>
      <w:proofErr w:type="gramEnd"/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Зобов’язанням держав є приведення внутрішнього законодавства у відповідність з нормами МГП, а також відповідальність за порушення цих норм та міжнародну співпрацю із затримання злочинців, створення Комісії зі встановлення факті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 злочинів </w:t>
      </w:r>
      <w:r w:rsidRPr="00C22EDB">
        <w:rPr>
          <w:color w:val="000000" w:themeColor="text1"/>
          <w:sz w:val="28"/>
          <w:szCs w:val="28"/>
        </w:rPr>
        <w:lastRenderedPageBreak/>
        <w:t xml:space="preserve">тощо. Заходи контролю здійснюються діями Держав-Покровительок, Міжнародного Комітету Червоного Хреста, національних спілок Червоного Хреста (ЧХ) і Червоного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івмісяця (ЧЩ Таким чином, сфера дії МГП не обмежується міждержавними кордонами й має велике практичне значення для будь-якого військовополоненого.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Ознайомившись із нормами Конвенцій і Протоколів, можна зробити висновок, що МГП бере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заступництво практично все населення території, захопленої противником, причому воно діє під час збройних конфліктів усіх різновидів — міжнародних і неміжнародних та в будь-якому регіоні земної кулі, де відбувається збройний конфлікт.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Від військовослужбовців Збройних сил України вимагається дотримувати принципі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 і </w:t>
      </w:r>
      <w:proofErr w:type="gramStart"/>
      <w:r w:rsidRPr="00C22EDB">
        <w:rPr>
          <w:color w:val="000000" w:themeColor="text1"/>
          <w:sz w:val="28"/>
          <w:szCs w:val="28"/>
        </w:rPr>
        <w:t>норм</w:t>
      </w:r>
      <w:proofErr w:type="gramEnd"/>
      <w:r w:rsidRPr="00C22EDB">
        <w:rPr>
          <w:color w:val="000000" w:themeColor="text1"/>
          <w:sz w:val="28"/>
          <w:szCs w:val="28"/>
        </w:rPr>
        <w:t xml:space="preserve"> МГП та міжнародних договорів України. Тому в мирний час вони вивчають МГП в системі бойової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 xml:space="preserve">ідготовки. Із цією метою командири мають забезпечувати підлеглих текстами міжнародно-правових документів, законодавчих актів, що визначають поведінку особового складу армії та флоту в період збройного конфлікту, і поширювати серед особового складу Збройних сил знання про МГП, передбачати заходи щодо організації роботи юридичних радників, забезпечення їх документами з МГП, а також нормативними актами внутрішнього законодавства, у яких висвітлено дотримання правил ведення війни. Увага військовослужбовців має акцентуватися </w:t>
      </w:r>
      <w:proofErr w:type="gramStart"/>
      <w:r w:rsidRPr="00C22EDB">
        <w:rPr>
          <w:color w:val="000000" w:themeColor="text1"/>
          <w:sz w:val="28"/>
          <w:szCs w:val="28"/>
        </w:rPr>
        <w:t>на</w:t>
      </w:r>
      <w:proofErr w:type="gramEnd"/>
      <w:r w:rsidRPr="00C22EDB">
        <w:rPr>
          <w:color w:val="000000" w:themeColor="text1"/>
          <w:sz w:val="28"/>
          <w:szCs w:val="28"/>
        </w:rPr>
        <w:t xml:space="preserve"> тому, що серйозні порушення, передбачені ст. 50 Конвенції І, ст. 51 Конвенції II, ст. 130 Конвенції III та ст. 147 Конвенції IV і статтями 75 та 85 Додаткового протоколу І, розглядаються як воєнні злочини. У Збройних силах має передбачатися така організація військового порядку, яка гарантуватиме дотримання </w:t>
      </w:r>
      <w:proofErr w:type="gramStart"/>
      <w:r w:rsidRPr="00C22EDB">
        <w:rPr>
          <w:color w:val="000000" w:themeColor="text1"/>
          <w:sz w:val="28"/>
          <w:szCs w:val="28"/>
        </w:rPr>
        <w:t>вс</w:t>
      </w:r>
      <w:proofErr w:type="gramEnd"/>
      <w:r w:rsidRPr="00C22EDB">
        <w:rPr>
          <w:color w:val="000000" w:themeColor="text1"/>
          <w:sz w:val="28"/>
          <w:szCs w:val="28"/>
        </w:rPr>
        <w:t>іма військовослужбовцями норм МГП, у тому числі забезпечення захисту жертв війни.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Розташування медичних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ідрозділів, частин і закладів повинно гарантувати їх безпеку у випадку загрози нападу на військові об’єкти, а медичний персонал має бути забезпечений розпізнавальними емблемами та знаками.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Ухваленням Конституції України створено умови для приведення кримінального законодавства України </w:t>
      </w:r>
      <w:proofErr w:type="gramStart"/>
      <w:r w:rsidRPr="00C22EDB">
        <w:rPr>
          <w:color w:val="000000" w:themeColor="text1"/>
          <w:sz w:val="28"/>
          <w:szCs w:val="28"/>
        </w:rPr>
        <w:t>у</w:t>
      </w:r>
      <w:proofErr w:type="gramEnd"/>
      <w:r w:rsidRPr="00C22EDB">
        <w:rPr>
          <w:color w:val="000000" w:themeColor="text1"/>
          <w:sz w:val="28"/>
          <w:szCs w:val="28"/>
        </w:rPr>
        <w:t xml:space="preserve"> відповідність </w:t>
      </w:r>
      <w:proofErr w:type="gramStart"/>
      <w:r w:rsidRPr="00C22EDB">
        <w:rPr>
          <w:color w:val="000000" w:themeColor="text1"/>
          <w:sz w:val="28"/>
          <w:szCs w:val="28"/>
        </w:rPr>
        <w:t>до</w:t>
      </w:r>
      <w:proofErr w:type="gramEnd"/>
      <w:r w:rsidRPr="00C22EDB">
        <w:rPr>
          <w:color w:val="000000" w:themeColor="text1"/>
          <w:sz w:val="28"/>
          <w:szCs w:val="28"/>
        </w:rPr>
        <w:t xml:space="preserve"> норм міжнародного гуманітарного права. Основний Закон України був розроблений </w:t>
      </w:r>
      <w:proofErr w:type="gramStart"/>
      <w:r w:rsidRPr="00C22EDB">
        <w:rPr>
          <w:color w:val="000000" w:themeColor="text1"/>
          <w:sz w:val="28"/>
          <w:szCs w:val="28"/>
        </w:rPr>
        <w:t>на</w:t>
      </w:r>
      <w:proofErr w:type="gramEnd"/>
      <w:r w:rsidRPr="00C22EDB">
        <w:rPr>
          <w:color w:val="000000" w:themeColor="text1"/>
          <w:sz w:val="28"/>
          <w:szCs w:val="28"/>
        </w:rPr>
        <w:t xml:space="preserve"> </w:t>
      </w:r>
      <w:proofErr w:type="gramStart"/>
      <w:r w:rsidRPr="00C22EDB">
        <w:rPr>
          <w:color w:val="000000" w:themeColor="text1"/>
          <w:sz w:val="28"/>
          <w:szCs w:val="28"/>
        </w:rPr>
        <w:t>основ</w:t>
      </w:r>
      <w:proofErr w:type="gramEnd"/>
      <w:r w:rsidRPr="00C22EDB">
        <w:rPr>
          <w:color w:val="000000" w:themeColor="text1"/>
          <w:sz w:val="28"/>
          <w:szCs w:val="28"/>
        </w:rPr>
        <w:t xml:space="preserve">і міжнародних стандартів демократії, зокрема стандартів дотримання прав і свобод людини. Наприклад, відповідно до ч. 2 ст. 60 Конституції України </w:t>
      </w:r>
      <w:proofErr w:type="gramStart"/>
      <w:r w:rsidRPr="00C22EDB">
        <w:rPr>
          <w:color w:val="000000" w:themeColor="text1"/>
          <w:sz w:val="28"/>
          <w:szCs w:val="28"/>
        </w:rPr>
        <w:t>за</w:t>
      </w:r>
      <w:proofErr w:type="gramEnd"/>
      <w:r w:rsidRPr="00C22EDB">
        <w:rPr>
          <w:color w:val="000000" w:themeColor="text1"/>
          <w:sz w:val="28"/>
          <w:szCs w:val="28"/>
        </w:rPr>
        <w:t xml:space="preserve"> віддання і виконання явно злочинного розпорядження чи наказу настає юридична відповідальність. Положення ст. 36 Статуту внутрішньої служби Збройних сил України дублює її: «Командир (начальник) відповідає за відданий наказ, його наслідки та відповідність законодавству, а також за невжиття заході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 для його виконання, за зловживання, перевищення влади чи службових повноважень. За віддання і виконання явно злочинного наказу (розпорядження) винні особи притягаються </w:t>
      </w:r>
      <w:proofErr w:type="gramStart"/>
      <w:r w:rsidRPr="00C22EDB">
        <w:rPr>
          <w:color w:val="000000" w:themeColor="text1"/>
          <w:sz w:val="28"/>
          <w:szCs w:val="28"/>
        </w:rPr>
        <w:t>до</w:t>
      </w:r>
      <w:proofErr w:type="gramEnd"/>
      <w:r w:rsidRPr="00C22EDB">
        <w:rPr>
          <w:color w:val="000000" w:themeColor="text1"/>
          <w:sz w:val="28"/>
          <w:szCs w:val="28"/>
        </w:rPr>
        <w:t xml:space="preserve"> відповідальності згідно із законом». Частина 2 ст. 6 Дисциплінарного статуту Збройних сил України також узаконю</w:t>
      </w:r>
      <w:proofErr w:type="gramStart"/>
      <w:r w:rsidRPr="00C22EDB">
        <w:rPr>
          <w:color w:val="000000" w:themeColor="text1"/>
          <w:sz w:val="28"/>
          <w:szCs w:val="28"/>
        </w:rPr>
        <w:t>є,</w:t>
      </w:r>
      <w:proofErr w:type="gramEnd"/>
      <w:r w:rsidRPr="00C22EDB">
        <w:rPr>
          <w:color w:val="000000" w:themeColor="text1"/>
          <w:sz w:val="28"/>
          <w:szCs w:val="28"/>
        </w:rPr>
        <w:t xml:space="preserve"> що «відповідальність за наказ несе командир, який його віддав».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У новому Кримінальному кодексі України (далі — КК) уперше встановлена кримінальна відповідальність за порушення законів і звичаїв 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>ійни, яка передбачена ст. 438 КК розділу XX «Злочини проти миру, безпеки людства та міжнародного правопорядку».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Міжнародно-правовими документами </w:t>
      </w:r>
      <w:proofErr w:type="gramStart"/>
      <w:r w:rsidRPr="00C22EDB">
        <w:rPr>
          <w:color w:val="000000" w:themeColor="text1"/>
          <w:sz w:val="28"/>
          <w:szCs w:val="28"/>
        </w:rPr>
        <w:t>заборонен</w:t>
      </w:r>
      <w:proofErr w:type="gramEnd"/>
      <w:r w:rsidRPr="00C22EDB">
        <w:rPr>
          <w:color w:val="000000" w:themeColor="text1"/>
          <w:sz w:val="28"/>
          <w:szCs w:val="28"/>
        </w:rPr>
        <w:t xml:space="preserve">і прояви насильства над цивільним населенням та військовополоненими в умовах збройного конфлікту. У </w:t>
      </w:r>
      <w:proofErr w:type="gramStart"/>
      <w:r w:rsidRPr="00C22EDB">
        <w:rPr>
          <w:color w:val="000000" w:themeColor="text1"/>
          <w:sz w:val="28"/>
          <w:szCs w:val="28"/>
        </w:rPr>
        <w:t>вс</w:t>
      </w:r>
      <w:proofErr w:type="gramEnd"/>
      <w:r w:rsidRPr="00C22EDB">
        <w:rPr>
          <w:color w:val="000000" w:themeColor="text1"/>
          <w:sz w:val="28"/>
          <w:szCs w:val="28"/>
        </w:rPr>
        <w:t xml:space="preserve">іх випадках вчинення військовослужбовцем під час збройного конфлікту в районі воєнних дій насильства над цивільним населенням такі дії кваліфікують за ст. 433 КК «Насильство над населенням у районі воєнних дій», а випадки вчинення насильства над військовополоненими — відповідно за ст. 434 КК «Погане поводження з </w:t>
      </w:r>
      <w:r w:rsidRPr="00C22EDB">
        <w:rPr>
          <w:color w:val="000000" w:themeColor="text1"/>
          <w:sz w:val="28"/>
          <w:szCs w:val="28"/>
        </w:rPr>
        <w:lastRenderedPageBreak/>
        <w:t>військовополоненими». Якщо ж такі дії вчинені не в районі бойових дій і не військовослужбовцем, то їх кваліфікують за ст. 438 КК як жорстоке поводження з цивільним населенням або військовополоненими.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Якщо злочинні дії відбуваються за прямим наказом військового начальника, то він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 xml:space="preserve">ідлягає кримінальній відповідальності за віддання наказу про вчинення дій, що порушують закони та звичаї війни (ст. 438 КК). Підлеглі такого військового начальника відповідатимуть уже за конкретні порушення законів та звичаїв 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>ійни.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Додатковий протокол І вимагає від командирів та начальників контролювати дії своїх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ідлеглих і вживати необхідних заходів щодо запобігання порушенням конвенцій. У випадку ж учинення таких порушень командир або начальник зобов’язаний ужити заходів щодо дисциплінарного чи кримінального переслідування проти тих, хто вчинив такі порушення.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У повсякденній практичній діяльності командири (начальники) усіх ступені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 </w:t>
      </w:r>
      <w:proofErr w:type="gramStart"/>
      <w:r w:rsidRPr="00C22EDB">
        <w:rPr>
          <w:color w:val="000000" w:themeColor="text1"/>
          <w:sz w:val="28"/>
          <w:szCs w:val="28"/>
        </w:rPr>
        <w:t>зобов</w:t>
      </w:r>
      <w:proofErr w:type="gramEnd"/>
      <w:r w:rsidRPr="00C22EDB">
        <w:rPr>
          <w:color w:val="000000" w:themeColor="text1"/>
          <w:sz w:val="28"/>
          <w:szCs w:val="28"/>
        </w:rPr>
        <w:t>’язані виховувати особовий склад у дусі гуманізму й людяності, спираючись на загальновизнані принципи та норми МГП.</w:t>
      </w:r>
    </w:p>
    <w:p w:rsidR="00F51092" w:rsidRPr="00C22EDB" w:rsidRDefault="00F51092" w:rsidP="00C22EDB">
      <w:pPr>
        <w:autoSpaceDE w:val="0"/>
        <w:autoSpaceDN w:val="0"/>
        <w:adjustRightInd w:val="0"/>
        <w:spacing w:before="60" w:after="0" w:line="240" w:lineRule="auto"/>
        <w:ind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Основи Міжнародного гуманітарного права.</w:t>
      </w:r>
    </w:p>
    <w:p w:rsidR="00A50512" w:rsidRPr="00C22EDB" w:rsidRDefault="00A50512" w:rsidP="00E63A9C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Міжнародне гуманітарне право </w:t>
      </w: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(право війни) (право збройних конфліктів) – це сукупність міжнародн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E63A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правових норм, які, спрямовані на захист жертв збройних конфліктів і встановлюють заборону або обмеження</w:t>
      </w:r>
      <w:r w:rsidR="00E63A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методів та засобів ведення війни, а також відповідальність за порушення певних принципів і норм.</w:t>
      </w:r>
    </w:p>
    <w:p w:rsidR="00A50512" w:rsidRPr="00C22EDB" w:rsidRDefault="00A50512" w:rsidP="00E63A9C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Військова доктрина України наголошу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є: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„Україна будує свої відносини з іншими державами на основі</w:t>
      </w:r>
      <w:r w:rsidR="00E63A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принципів рівноправності, взаємоповаги, невтручання у внутрішні справи та інших загальних принципів і норм</w:t>
      </w:r>
      <w:r w:rsidR="00E63A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міжнародного права, зафіксованих, зокрема, у статтях ООН та документах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ади з безпеки і співробітництва в</w:t>
      </w:r>
      <w:r w:rsidR="00E63A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Європі”.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3. Правила для солдата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1. Будь дисциплінованим солдатом. Пам’ятай, що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порушення правил війни дискредитує і державу, і армію, і солдата.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Вести бойові дії 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дозволяється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тільки проти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військовослужбовців противника, нападати тільки 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військові об’єкти.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3. Не спричиняй більших руйнувань, ніж це потрібно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для виконання бойового завдання.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4. Не воюй з противником, який вийшов зі строю або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здається. Роззброй його та передай своєму командиру.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ідбирай поранених і хворих, надавай їм допомогу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незалежно від того, на чиєму боці 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воювали.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Поводься гуманно зі 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іма цивільними особами та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із захопленим противником. Не застосовуй тортур фізичного та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технічного характеру.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7. Утримуйся від будь-яких актів помсти.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Стався з повагою до 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об’єктів з емблемою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Червоного Хреста, Червоного 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івмісяця, з білим прапором і з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емблемами, якими позначені культурні цінності.(Дивись додаток № 2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9. Поважай власність іншої людини. Грабувати забороняється.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284" w:right="-284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 Намагайся перешкоджати порушенню цих правил. Про </w:t>
      </w:r>
      <w:proofErr w:type="gramStart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порушення </w:t>
      </w:r>
      <w:r w:rsidR="00C22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доповідай командиру.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11. Порушення прав людини караються.</w:t>
      </w:r>
    </w:p>
    <w:p w:rsidR="00A50512" w:rsidRPr="00C22EDB" w:rsidRDefault="00A50512" w:rsidP="00C22EDB">
      <w:pPr>
        <w:autoSpaceDE w:val="0"/>
        <w:autoSpaceDN w:val="0"/>
        <w:adjustRightInd w:val="0"/>
        <w:spacing w:before="60" w:after="0" w:line="240" w:lineRule="auto"/>
        <w:ind w:left="-1134" w:right="-284" w:firstLine="851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22EDB">
        <w:rPr>
          <w:rFonts w:ascii="Times New Roman" w:hAnsi="Times New Roman" w:cs="Times New Roman"/>
          <w:color w:val="000000" w:themeColor="text1"/>
          <w:sz w:val="28"/>
          <w:szCs w:val="28"/>
        </w:rPr>
        <w:t>12. Ти захисник демократії і повинен поважати права людини.</w:t>
      </w:r>
    </w:p>
    <w:p w:rsidR="00A50512" w:rsidRPr="00C22EDB" w:rsidRDefault="00A50512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rStyle w:val="a4"/>
          <w:color w:val="000000" w:themeColor="text1"/>
          <w:sz w:val="28"/>
          <w:szCs w:val="28"/>
        </w:rPr>
      </w:pPr>
    </w:p>
    <w:p w:rsidR="00B23A60" w:rsidRPr="00E63A9C" w:rsidRDefault="00B23A60" w:rsidP="00E63A9C">
      <w:pPr>
        <w:pStyle w:val="a3"/>
        <w:spacing w:before="60" w:beforeAutospacing="0" w:after="0" w:afterAutospacing="0"/>
        <w:ind w:left="-1134" w:right="-284" w:firstLine="851"/>
        <w:rPr>
          <w:color w:val="000000" w:themeColor="text1"/>
          <w:sz w:val="28"/>
          <w:szCs w:val="28"/>
          <w:lang w:val="uk-UA"/>
        </w:rPr>
      </w:pPr>
      <w:r w:rsidRPr="00C22EDB">
        <w:rPr>
          <w:rStyle w:val="a4"/>
          <w:color w:val="000000" w:themeColor="text1"/>
          <w:sz w:val="28"/>
          <w:szCs w:val="28"/>
        </w:rPr>
        <w:t xml:space="preserve">Особливості ведення воєнних дій з урахуванням норм </w:t>
      </w:r>
      <w:proofErr w:type="gramStart"/>
      <w:r w:rsidRPr="00C22EDB">
        <w:rPr>
          <w:rStyle w:val="a4"/>
          <w:color w:val="000000" w:themeColor="text1"/>
          <w:sz w:val="28"/>
          <w:szCs w:val="28"/>
        </w:rPr>
        <w:t>м</w:t>
      </w:r>
      <w:proofErr w:type="gramEnd"/>
      <w:r w:rsidRPr="00C22EDB">
        <w:rPr>
          <w:rStyle w:val="a4"/>
          <w:color w:val="000000" w:themeColor="text1"/>
          <w:sz w:val="28"/>
          <w:szCs w:val="28"/>
        </w:rPr>
        <w:t>іжнародного права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Які категорії осіб </w:t>
      </w:r>
      <w:proofErr w:type="gramStart"/>
      <w:r w:rsidRPr="00C22EDB">
        <w:rPr>
          <w:color w:val="000000" w:themeColor="text1"/>
          <w:sz w:val="28"/>
          <w:szCs w:val="28"/>
        </w:rPr>
        <w:t>—у</w:t>
      </w:r>
      <w:proofErr w:type="gramEnd"/>
      <w:r w:rsidRPr="00C22EDB">
        <w:rPr>
          <w:color w:val="000000" w:themeColor="text1"/>
          <w:sz w:val="28"/>
          <w:szCs w:val="28"/>
        </w:rPr>
        <w:t xml:space="preserve">часників збройних конфліктів ви чули? Яким є правовий статус громадян України, що беруть участь у збройних операціях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егідою ООН?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Поняття про збройні сили держави. Збройні сили держави — це організовані, навчені та оснащені відповідно до її внутрішнього законодавства люди, які призначені найперше для виконання завдань національної оборони й безпеки, та особи, які офіційно командують, контролюють та несуть відповідальність за ці збройні сили</w:t>
      </w:r>
      <w:proofErr w:type="gramStart"/>
      <w:r w:rsidRPr="00C22EDB">
        <w:rPr>
          <w:color w:val="000000" w:themeColor="text1"/>
          <w:sz w:val="28"/>
          <w:szCs w:val="28"/>
        </w:rPr>
        <w:t>1</w:t>
      </w:r>
      <w:proofErr w:type="gramEnd"/>
      <w:r w:rsidRPr="00C22EDB">
        <w:rPr>
          <w:color w:val="000000" w:themeColor="text1"/>
          <w:sz w:val="28"/>
          <w:szCs w:val="28"/>
        </w:rPr>
        <w:t>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Правовий статус учасників бойових дій. МГП розрізняє дві категорії осіб: ті, які не входять до складу збройних сил і не беруть участь у </w:t>
      </w:r>
      <w:proofErr w:type="gramStart"/>
      <w:r w:rsidRPr="00C22EDB">
        <w:rPr>
          <w:color w:val="000000" w:themeColor="text1"/>
          <w:sz w:val="28"/>
          <w:szCs w:val="28"/>
        </w:rPr>
        <w:t>боях</w:t>
      </w:r>
      <w:proofErr w:type="gramEnd"/>
      <w:r w:rsidRPr="00C22EDB">
        <w:rPr>
          <w:color w:val="000000" w:themeColor="text1"/>
          <w:sz w:val="28"/>
          <w:szCs w:val="28"/>
        </w:rPr>
        <w:t xml:space="preserve"> — цивільне населення, і, так звані, законні учасники війни, діям яких надається державний характер і вони належать до збройних сил воюючих сторін — комбатанти (фр.</w:t>
      </w:r>
      <w:r w:rsidRPr="00C22EDB">
        <w:rPr>
          <w:rStyle w:val="apple-converted-space"/>
          <w:color w:val="000000" w:themeColor="text1"/>
          <w:sz w:val="28"/>
          <w:szCs w:val="28"/>
        </w:rPr>
        <w:t> </w:t>
      </w:r>
      <w:r w:rsidRPr="00C22EDB">
        <w:rPr>
          <w:color w:val="000000" w:themeColor="text1"/>
          <w:sz w:val="28"/>
          <w:szCs w:val="28"/>
          <w:lang w:val="en-US"/>
        </w:rPr>
        <w:t>combattant</w:t>
      </w:r>
      <w:r w:rsidRPr="00C22EDB">
        <w:rPr>
          <w:rStyle w:val="apple-converted-space"/>
          <w:color w:val="000000" w:themeColor="text1"/>
          <w:sz w:val="28"/>
          <w:szCs w:val="28"/>
          <w:lang w:val="en-US"/>
        </w:rPr>
        <w:t> </w:t>
      </w:r>
      <w:r w:rsidRPr="00C22EDB">
        <w:rPr>
          <w:color w:val="000000" w:themeColor="text1"/>
          <w:sz w:val="28"/>
          <w:szCs w:val="28"/>
        </w:rPr>
        <w:t>— воїн). Комбатантами називають осіб, які мають командира, відповідального за їхні дії, носять визначений і виразно видимий здалеку розпізнавальний знак, що ві</w:t>
      </w:r>
      <w:proofErr w:type="gramStart"/>
      <w:r w:rsidRPr="00C22EDB">
        <w:rPr>
          <w:color w:val="000000" w:themeColor="text1"/>
          <w:sz w:val="28"/>
          <w:szCs w:val="28"/>
        </w:rPr>
        <w:t>др</w:t>
      </w:r>
      <w:proofErr w:type="gramEnd"/>
      <w:r w:rsidRPr="00C22EDB">
        <w:rPr>
          <w:color w:val="000000" w:themeColor="text1"/>
          <w:sz w:val="28"/>
          <w:szCs w:val="28"/>
        </w:rPr>
        <w:t xml:space="preserve">ізняє їх від цивільного населення, входять до складу збройних сил воюючих сторін та безпосередньо ведуть бойові дії проти ворога зі зброєю в руках, дотримуючи у своїх діях законів та звичаїв 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ійни (іл. 6.1). Відповідно до Женевських конвенцій 1949 р. </w:t>
      </w:r>
      <w:proofErr w:type="gramStart"/>
      <w:r w:rsidRPr="00C22EDB">
        <w:rPr>
          <w:color w:val="000000" w:themeColor="text1"/>
          <w:sz w:val="28"/>
          <w:szCs w:val="28"/>
        </w:rPr>
        <w:t>до</w:t>
      </w:r>
      <w:proofErr w:type="gramEnd"/>
      <w:r w:rsidRPr="00C22EDB">
        <w:rPr>
          <w:color w:val="000000" w:themeColor="text1"/>
          <w:sz w:val="28"/>
          <w:szCs w:val="28"/>
        </w:rPr>
        <w:t xml:space="preserve"> комбатантів належать: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особовий склад регулярних збройних сил;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  поліцейські сили;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  ополчення, добровольчі загони, які входять або не входять </w:t>
      </w:r>
      <w:proofErr w:type="gramStart"/>
      <w:r w:rsidRPr="00C22EDB">
        <w:rPr>
          <w:color w:val="000000" w:themeColor="text1"/>
          <w:sz w:val="28"/>
          <w:szCs w:val="28"/>
        </w:rPr>
        <w:t>до</w:t>
      </w:r>
      <w:proofErr w:type="gramEnd"/>
      <w:r w:rsidRPr="00C22EDB">
        <w:rPr>
          <w:color w:val="000000" w:themeColor="text1"/>
          <w:sz w:val="28"/>
          <w:szCs w:val="28"/>
        </w:rPr>
        <w:t xml:space="preserve"> </w:t>
      </w:r>
      <w:proofErr w:type="gramStart"/>
      <w:r w:rsidRPr="00C22EDB">
        <w:rPr>
          <w:color w:val="000000" w:themeColor="text1"/>
          <w:sz w:val="28"/>
          <w:szCs w:val="28"/>
        </w:rPr>
        <w:t>складу</w:t>
      </w:r>
      <w:proofErr w:type="gramEnd"/>
      <w:r w:rsidRPr="00C22EDB">
        <w:rPr>
          <w:color w:val="000000" w:themeColor="text1"/>
          <w:sz w:val="28"/>
          <w:szCs w:val="28"/>
        </w:rPr>
        <w:t xml:space="preserve"> регулярних збройних сил;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  особовий склад рухів опору і партизанських формувань;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  особи, які надають допомогу збройним силам, але не беруть особистої участі у бойових діях;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  члени екіпажів торгових суден і цивільних літакі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>, які надають допомогу збройним силам;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  населення, яке при наближенні противника взялося до зброї, за умови, що воно відкрито носить зброю і дотримується законів та звичаїв 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>ійни.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За комбатантами визнається право застосовувати військове насильство, відповідно й до них застосовується вища форма військового насильства — фізичне знищення.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Потрапивши в </w:t>
      </w:r>
      <w:proofErr w:type="gramStart"/>
      <w:r w:rsidRPr="00C22EDB">
        <w:rPr>
          <w:color w:val="000000" w:themeColor="text1"/>
          <w:sz w:val="28"/>
          <w:szCs w:val="28"/>
        </w:rPr>
        <w:t>полон</w:t>
      </w:r>
      <w:proofErr w:type="gramEnd"/>
      <w:r w:rsidRPr="00C22EDB">
        <w:rPr>
          <w:color w:val="000000" w:themeColor="text1"/>
          <w:sz w:val="28"/>
          <w:szCs w:val="28"/>
        </w:rPr>
        <w:t>, комбатанти набувають статусу військовополонених.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  <w:sz w:val="28"/>
          <w:szCs w:val="28"/>
        </w:rPr>
      </w:pPr>
      <w:r w:rsidRPr="00C22EDB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962150" cy="2914650"/>
            <wp:effectExtent l="19050" t="0" r="0" b="0"/>
            <wp:docPr id="2" name="Рисунок 1" descr="http://subject.com.ua/textbook/protection/10klas/10klas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ubject.com.ua/textbook/protection/10klas/10klas.files/image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</w:rPr>
      </w:pPr>
      <w:r w:rsidRPr="00C22EDB">
        <w:rPr>
          <w:color w:val="000000" w:themeColor="text1"/>
        </w:rPr>
        <w:t>І</w:t>
      </w:r>
      <w:proofErr w:type="gramStart"/>
      <w:r w:rsidRPr="00C22EDB">
        <w:rPr>
          <w:color w:val="000000" w:themeColor="text1"/>
        </w:rPr>
        <w:t>л</w:t>
      </w:r>
      <w:proofErr w:type="gramEnd"/>
      <w:r w:rsidRPr="00C22EDB">
        <w:rPr>
          <w:color w:val="000000" w:themeColor="text1"/>
        </w:rPr>
        <w:t>. 6.1. Комбатант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 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Збройні сили України — військове формування, на яке відповідно до Конституції України покладаються оборона </w:t>
      </w:r>
      <w:proofErr w:type="gramStart"/>
      <w:r w:rsidRPr="00C22EDB">
        <w:rPr>
          <w:color w:val="000000" w:themeColor="text1"/>
          <w:sz w:val="28"/>
          <w:szCs w:val="28"/>
        </w:rPr>
        <w:t>Укра</w:t>
      </w:r>
      <w:proofErr w:type="gramEnd"/>
      <w:r w:rsidRPr="00C22EDB">
        <w:rPr>
          <w:color w:val="000000" w:themeColor="text1"/>
          <w:sz w:val="28"/>
          <w:szCs w:val="28"/>
        </w:rPr>
        <w:t>їни, захист її суверенітету, територіальної цілісності та недоторканності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Некомбатанти — це інтендантський, медичний, юридичний та духовний персонал, який правомірно перебуває у складі збройних сил воюючої сторони і допомагає в досягненні успіхів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час бойових дій, але безпосередньо участь у них не бере і застосовувати зброю може лише для самозахисту. Відповідно застосовувати зброю проти некомбатанті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 заборонено. Вони не є об’єктом воєнних дій з боку противника і мають право на заступництво при потраплянні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його владу. Але в разі участі в бойових діях цей персонал набуває статусу комбатанті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>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Побутує поняття «незаконні комбатанти», яких можна поділити на дві групи з </w:t>
      </w:r>
      <w:proofErr w:type="gramStart"/>
      <w:r w:rsidRPr="00C22EDB">
        <w:rPr>
          <w:color w:val="000000" w:themeColor="text1"/>
          <w:sz w:val="28"/>
          <w:szCs w:val="28"/>
        </w:rPr>
        <w:t>р</w:t>
      </w:r>
      <w:proofErr w:type="gramEnd"/>
      <w:r w:rsidRPr="00C22EDB">
        <w:rPr>
          <w:color w:val="000000" w:themeColor="text1"/>
          <w:sz w:val="28"/>
          <w:szCs w:val="28"/>
        </w:rPr>
        <w:t>ізним правовим статусом та відповідно різним обсягом права, що застосовується до них.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До першої відносять «незаконних комбатантів на полі бою», які не виконують одну або кілька із умов, необхідних для надання статусу комбатанта, і, відповідно, не маючи права, беруть безпосередню участь </w:t>
      </w:r>
      <w:proofErr w:type="gramStart"/>
      <w:r w:rsidRPr="00C22EDB">
        <w:rPr>
          <w:color w:val="000000" w:themeColor="text1"/>
          <w:sz w:val="28"/>
          <w:szCs w:val="28"/>
        </w:rPr>
        <w:t>у</w:t>
      </w:r>
      <w:proofErr w:type="gramEnd"/>
      <w:r w:rsidRPr="00C22EDB">
        <w:rPr>
          <w:color w:val="000000" w:themeColor="text1"/>
          <w:sz w:val="28"/>
          <w:szCs w:val="28"/>
        </w:rPr>
        <w:t xml:space="preserve"> бойових діях. Особливо це стосується відмови ві</w:t>
      </w:r>
      <w:proofErr w:type="gramStart"/>
      <w:r w:rsidRPr="00C22EDB">
        <w:rPr>
          <w:color w:val="000000" w:themeColor="text1"/>
          <w:sz w:val="28"/>
          <w:szCs w:val="28"/>
        </w:rPr>
        <w:t>др</w:t>
      </w:r>
      <w:proofErr w:type="gramEnd"/>
      <w:r w:rsidRPr="00C22EDB">
        <w:rPr>
          <w:color w:val="000000" w:themeColor="text1"/>
          <w:sz w:val="28"/>
          <w:szCs w:val="28"/>
        </w:rPr>
        <w:t>ізняти себе від цивільного населення.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proofErr w:type="gramStart"/>
      <w:r w:rsidRPr="00C22EDB">
        <w:rPr>
          <w:color w:val="000000" w:themeColor="text1"/>
          <w:sz w:val="28"/>
          <w:szCs w:val="28"/>
        </w:rPr>
        <w:t>Другою</w:t>
      </w:r>
      <w:proofErr w:type="gramEnd"/>
      <w:r w:rsidRPr="00C22EDB">
        <w:rPr>
          <w:color w:val="000000" w:themeColor="text1"/>
          <w:sz w:val="28"/>
          <w:szCs w:val="28"/>
        </w:rPr>
        <w:t xml:space="preserve"> групою «незаконних комбатантів у тилу» є диверсанти та шпигуни, які діють у тилу противника. Але </w:t>
      </w:r>
      <w:proofErr w:type="gramStart"/>
      <w:r w:rsidRPr="00C22EDB">
        <w:rPr>
          <w:color w:val="000000" w:themeColor="text1"/>
          <w:sz w:val="28"/>
          <w:szCs w:val="28"/>
        </w:rPr>
        <w:t>вс</w:t>
      </w:r>
      <w:proofErr w:type="gramEnd"/>
      <w:r w:rsidRPr="00C22EDB">
        <w:rPr>
          <w:color w:val="000000" w:themeColor="text1"/>
          <w:sz w:val="28"/>
          <w:szCs w:val="28"/>
        </w:rPr>
        <w:t>ім незаконним комбатантам гарантується хоча б мінімальний рівень захисту їхніх прав. Наприклад, убивство, катування та інші дії, що посягають на життя, здоров’я чи гідність «незаконних комбатантів», суворо заборонені.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Інша категорія осіб, які входять </w:t>
      </w:r>
      <w:proofErr w:type="gramStart"/>
      <w:r w:rsidRPr="00C22EDB">
        <w:rPr>
          <w:color w:val="000000" w:themeColor="text1"/>
          <w:sz w:val="28"/>
          <w:szCs w:val="28"/>
        </w:rPr>
        <w:t>до</w:t>
      </w:r>
      <w:proofErr w:type="gramEnd"/>
      <w:r w:rsidRPr="00C22EDB">
        <w:rPr>
          <w:color w:val="000000" w:themeColor="text1"/>
          <w:sz w:val="28"/>
          <w:szCs w:val="28"/>
        </w:rPr>
        <w:t xml:space="preserve"> </w:t>
      </w:r>
      <w:proofErr w:type="gramStart"/>
      <w:r w:rsidRPr="00C22EDB">
        <w:rPr>
          <w:color w:val="000000" w:themeColor="text1"/>
          <w:sz w:val="28"/>
          <w:szCs w:val="28"/>
        </w:rPr>
        <w:t>складу</w:t>
      </w:r>
      <w:proofErr w:type="gramEnd"/>
      <w:r w:rsidRPr="00C22EDB">
        <w:rPr>
          <w:color w:val="000000" w:themeColor="text1"/>
          <w:sz w:val="28"/>
          <w:szCs w:val="28"/>
        </w:rPr>
        <w:t xml:space="preserve"> збройних сил воюючих сторін і носять військову форму, — розвідники. </w:t>
      </w:r>
      <w:proofErr w:type="gramStart"/>
      <w:r w:rsidRPr="00C22EDB">
        <w:rPr>
          <w:color w:val="000000" w:themeColor="text1"/>
          <w:sz w:val="28"/>
          <w:szCs w:val="28"/>
        </w:rPr>
        <w:t>Вони</w:t>
      </w:r>
      <w:proofErr w:type="gramEnd"/>
      <w:r w:rsidRPr="00C22EDB">
        <w:rPr>
          <w:color w:val="000000" w:themeColor="text1"/>
          <w:sz w:val="28"/>
          <w:szCs w:val="28"/>
        </w:rPr>
        <w:t xml:space="preserve"> проникають у розташування противника з метою збору відомостей про нього для свого командування. Головна відмінність військового розвідника від шпигуна — це наявність у розвідника військової форми, що </w:t>
      </w:r>
      <w:proofErr w:type="gramStart"/>
      <w:r w:rsidRPr="00C22EDB">
        <w:rPr>
          <w:color w:val="000000" w:themeColor="text1"/>
          <w:sz w:val="28"/>
          <w:szCs w:val="28"/>
        </w:rPr>
        <w:t>св</w:t>
      </w:r>
      <w:proofErr w:type="gramEnd"/>
      <w:r w:rsidRPr="00C22EDB">
        <w:rPr>
          <w:color w:val="000000" w:themeColor="text1"/>
          <w:sz w:val="28"/>
          <w:szCs w:val="28"/>
        </w:rPr>
        <w:t>ідчить про його належність до збройних сил своєї держави.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proofErr w:type="gramStart"/>
      <w:r w:rsidRPr="00C22EDB">
        <w:rPr>
          <w:color w:val="000000" w:themeColor="text1"/>
          <w:sz w:val="28"/>
          <w:szCs w:val="28"/>
        </w:rPr>
        <w:t>У</w:t>
      </w:r>
      <w:proofErr w:type="gramEnd"/>
      <w:r w:rsidRPr="00C22EDB">
        <w:rPr>
          <w:color w:val="000000" w:themeColor="text1"/>
          <w:sz w:val="28"/>
          <w:szCs w:val="28"/>
        </w:rPr>
        <w:t xml:space="preserve"> Протоколі І (1977 р.) юридично конкретизовані певні положення про віроломство, подано чітке визначення шпигуна і найманця, а також увиразнено відомості про цивільний захист та подано деякі інші визначення, що розширюють сферу МГП.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Лазутчики (шпигуни), збираючи відомості в районі воєнних дій, на відміну від розвідників, діють таємно або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фальшивими приводами.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lastRenderedPageBreak/>
        <w:t xml:space="preserve">Найманці не мають права на статус комбатанта або військовополоненого (ст. 47), а саме найманство кваліфікується як військовий злочин, тому найманці можуть </w:t>
      </w:r>
      <w:proofErr w:type="gramStart"/>
      <w:r w:rsidRPr="00C22EDB">
        <w:rPr>
          <w:color w:val="000000" w:themeColor="text1"/>
          <w:sz w:val="28"/>
          <w:szCs w:val="28"/>
        </w:rPr>
        <w:t>бути</w:t>
      </w:r>
      <w:proofErr w:type="gramEnd"/>
      <w:r w:rsidRPr="00C22EDB">
        <w:rPr>
          <w:color w:val="000000" w:themeColor="text1"/>
          <w:sz w:val="28"/>
          <w:szCs w:val="28"/>
        </w:rPr>
        <w:t xml:space="preserve"> покарані воєнним судом і навіть засуджені на смерть. </w:t>
      </w:r>
      <w:proofErr w:type="gramStart"/>
      <w:r w:rsidRPr="00C22EDB">
        <w:rPr>
          <w:color w:val="000000" w:themeColor="text1"/>
          <w:sz w:val="28"/>
          <w:szCs w:val="28"/>
        </w:rPr>
        <w:t>МГП вважає найманцем особу, що завербована на місці (або частіше усього за кордоном) спеціально для того, щоб брати безпосередню участь у збройному конфлікті з метою одержання від сторони, що перебуває в конфлікті, матеріальної винагороди.</w:t>
      </w:r>
      <w:proofErr w:type="gramEnd"/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У 1989 р.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егідою ООН була укладена Конвенція про заборону вербування, використання, фінансування й навчання найманців. ООН оголосила найманство міжнародним злочином, що зачіпає інтереси всіх держав, та призвала їх ухвалити закони, що карають найманців як кримінальних злочинців.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Відповідно до статті 63 КК України найманство визнано кримінальним злочином і кваліфікується як «вербування, фінансування, матеріальне забезпечення, навчання найманців з метою використання в збройних конфліктах інших держав або в насильниць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ких діях, спрямованих на повалення державної влади або порушення територіальної цілісності. </w:t>
      </w:r>
      <w:proofErr w:type="gramStart"/>
      <w:r w:rsidRPr="00C22EDB">
        <w:rPr>
          <w:color w:val="000000" w:themeColor="text1"/>
          <w:sz w:val="28"/>
          <w:szCs w:val="28"/>
        </w:rPr>
        <w:t>Ц</w:t>
      </w:r>
      <w:proofErr w:type="gramEnd"/>
      <w:r w:rsidRPr="00C22EDB">
        <w:rPr>
          <w:color w:val="000000" w:themeColor="text1"/>
          <w:sz w:val="28"/>
          <w:szCs w:val="28"/>
        </w:rPr>
        <w:t>і дуї караються позбавленням волітерміном, від 3 до 10 років. А сама «участь без дозволу відповідних органів державної влади у збройних конфліктах інших держав, з метою одержання матеріальної винагороди або іншої особистої вигоди» карається позбавленням волі терміном від 5 до 12 рокі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>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На відміну від найманців, добровольці (волонтери) із числа іноземних громадян у силу своїх політичних або інших переконань (але не </w:t>
      </w:r>
      <w:proofErr w:type="gramStart"/>
      <w:r w:rsidRPr="00C22EDB">
        <w:rPr>
          <w:color w:val="000000" w:themeColor="text1"/>
          <w:sz w:val="28"/>
          <w:szCs w:val="28"/>
        </w:rPr>
        <w:t>за</w:t>
      </w:r>
      <w:proofErr w:type="gramEnd"/>
      <w:r w:rsidRPr="00C22EDB">
        <w:rPr>
          <w:color w:val="000000" w:themeColor="text1"/>
          <w:sz w:val="28"/>
          <w:szCs w:val="28"/>
        </w:rPr>
        <w:t xml:space="preserve"> матеріальну вигоду!) можуть бути зарахованими до особового складу збройних сил однієї з воюючих сторін.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Учасниками міжнародних миротворчих операцій (миротворцями) визнаються громадяни України, які відряджаються до іншої держави для участі в міжнародній миротворчій операції у складі миротворчого контингенту або миротворчого персоналу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егідою ООН. Їх правовий статус визначається Законом України «Про участь України в міжнародних миротворчих операціях», міжнародними договорами, згода на обов’язковість яких надана Верховною Радою України та мандатом ООН на проведення міжнародної миротворчої операції з конкретними завданнями.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До учасників бойових дій відносять осіб військового і цивільного персоналу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ідрозділів Збройних сил України та інших військових формувань, правоохоронних органів, які брали участь у міжнародній миротворчій операції або у розмінуванні місцевості від інженерних боєприпасів і вибухових пристроїв на території інших держав.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Визначає учасників конкретних миротворчих операцій Кабінет Міні</w:t>
      </w:r>
      <w:proofErr w:type="gramStart"/>
      <w:r w:rsidRPr="00C22EDB">
        <w:rPr>
          <w:color w:val="000000" w:themeColor="text1"/>
          <w:sz w:val="28"/>
          <w:szCs w:val="28"/>
        </w:rPr>
        <w:t>стр</w:t>
      </w:r>
      <w:proofErr w:type="gramEnd"/>
      <w:r w:rsidRPr="00C22EDB">
        <w:rPr>
          <w:color w:val="000000" w:themeColor="text1"/>
          <w:sz w:val="28"/>
          <w:szCs w:val="28"/>
        </w:rPr>
        <w:t>ів України за поданням Міністерства оборони України.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Заборонені методи ведення воєнних дій. </w:t>
      </w:r>
      <w:proofErr w:type="gramStart"/>
      <w:r w:rsidRPr="00C22EDB">
        <w:rPr>
          <w:color w:val="000000" w:themeColor="text1"/>
          <w:sz w:val="28"/>
          <w:szCs w:val="28"/>
        </w:rPr>
        <w:t>Заборонен</w:t>
      </w:r>
      <w:proofErr w:type="gramEnd"/>
      <w:r w:rsidRPr="00C22EDB">
        <w:rPr>
          <w:color w:val="000000" w:themeColor="text1"/>
          <w:sz w:val="28"/>
          <w:szCs w:val="28"/>
        </w:rPr>
        <w:t xml:space="preserve">і дії відносно жертв війни. МГП обмежує законні засоби і методи ведення війни. Цей принцип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ідтверджений у Додатковому протоколі І.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Засоби ведення війни — це зброя й інші засоби, які використовують збройні сили </w:t>
      </w:r>
      <w:proofErr w:type="gramStart"/>
      <w:r w:rsidRPr="00C22EDB">
        <w:rPr>
          <w:color w:val="000000" w:themeColor="text1"/>
          <w:sz w:val="28"/>
          <w:szCs w:val="28"/>
        </w:rPr>
        <w:t>у</w:t>
      </w:r>
      <w:proofErr w:type="gramEnd"/>
      <w:r w:rsidRPr="00C22EDB">
        <w:rPr>
          <w:color w:val="000000" w:themeColor="text1"/>
          <w:sz w:val="28"/>
          <w:szCs w:val="28"/>
        </w:rPr>
        <w:t xml:space="preserve"> війні для перемоги над противником.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Методи ведення війни — це способи застосування засобів 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>ійни.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МГП цілком забороняє такі засоби ведення війни, як: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розривні й запальні кулі, а також кулі, які перевертаються або сплющуються в тілі людини;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 хімічна зброя, зокрема хімічні засоби — отруйні, задушливі та інші гази, </w:t>
      </w:r>
      <w:proofErr w:type="gramStart"/>
      <w:r w:rsidRPr="00C22EDB">
        <w:rPr>
          <w:color w:val="000000" w:themeColor="text1"/>
          <w:sz w:val="28"/>
          <w:szCs w:val="28"/>
        </w:rPr>
        <w:t>р</w:t>
      </w:r>
      <w:proofErr w:type="gramEnd"/>
      <w:r w:rsidRPr="00C22EDB">
        <w:rPr>
          <w:color w:val="000000" w:themeColor="text1"/>
          <w:sz w:val="28"/>
          <w:szCs w:val="28"/>
        </w:rPr>
        <w:t>ідини й процеси (іл. 6.2);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 </w:t>
      </w:r>
      <w:proofErr w:type="gramStart"/>
      <w:r w:rsidRPr="00C22EDB">
        <w:rPr>
          <w:color w:val="000000" w:themeColor="text1"/>
          <w:sz w:val="28"/>
          <w:szCs w:val="28"/>
        </w:rPr>
        <w:t>б</w:t>
      </w:r>
      <w:proofErr w:type="gramEnd"/>
      <w:r w:rsidRPr="00C22EDB">
        <w:rPr>
          <w:color w:val="000000" w:themeColor="text1"/>
          <w:sz w:val="28"/>
          <w:szCs w:val="28"/>
        </w:rPr>
        <w:t>іологічна та токсична зброя (іл. 6.3);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lastRenderedPageBreak/>
        <w:t xml:space="preserve">- лазерна зброя, </w:t>
      </w:r>
      <w:proofErr w:type="gramStart"/>
      <w:r w:rsidRPr="00C22EDB">
        <w:rPr>
          <w:color w:val="000000" w:themeColor="text1"/>
          <w:sz w:val="28"/>
          <w:szCs w:val="28"/>
        </w:rPr>
        <w:t>спец</w:t>
      </w:r>
      <w:proofErr w:type="gramEnd"/>
      <w:r w:rsidRPr="00C22EDB">
        <w:rPr>
          <w:color w:val="000000" w:themeColor="text1"/>
          <w:sz w:val="28"/>
          <w:szCs w:val="28"/>
        </w:rPr>
        <w:t>іально призначена для спричинення людині, яка не використовує оптичні прилади, постійної сліпоти;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засоби впливу на природне середовище, що мають тривалі та надмірні наслідки щодо руйнації або заподіяння шкоди іншій державі.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Конвенція 1981 р. забороняє або обмежує застосування конкретних видів звичайної зброї, яка наносить надмірні ушкодження або має невибіркову дію. До цієї Конвенції додаються три Протоколи: Протоколом 1 забороняється </w:t>
      </w:r>
      <w:proofErr w:type="gramStart"/>
      <w:r w:rsidRPr="00C22EDB">
        <w:rPr>
          <w:color w:val="000000" w:themeColor="text1"/>
          <w:sz w:val="28"/>
          <w:szCs w:val="28"/>
        </w:rPr>
        <w:t>будь-яка</w:t>
      </w:r>
      <w:proofErr w:type="gramEnd"/>
      <w:r w:rsidRPr="00C22EDB">
        <w:rPr>
          <w:color w:val="000000" w:themeColor="text1"/>
          <w:sz w:val="28"/>
          <w:szCs w:val="28"/>
        </w:rPr>
        <w:t xml:space="preserve"> зброя, що наносить ушко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дження осколками, які не можна виявити в тілі людини за допомогою рентгенівських променів або інших подібних методів діагностики. Протокол II забороняє або обмежує застосування на суші мін, мінпасток та інших пристроїв. </w:t>
      </w:r>
      <w:proofErr w:type="gramStart"/>
      <w:r w:rsidRPr="00C22EDB">
        <w:rPr>
          <w:color w:val="000000" w:themeColor="text1"/>
          <w:sz w:val="28"/>
          <w:szCs w:val="28"/>
        </w:rPr>
        <w:t>У</w:t>
      </w:r>
      <w:proofErr w:type="gramEnd"/>
      <w:r w:rsidRPr="00C22EDB">
        <w:rPr>
          <w:color w:val="000000" w:themeColor="text1"/>
          <w:sz w:val="28"/>
          <w:szCs w:val="28"/>
        </w:rPr>
        <w:t xml:space="preserve"> Протоколі III оговорено заборону або обмеження застосування запалювальної зброї (іл. 6.4).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  <w:sz w:val="28"/>
          <w:szCs w:val="28"/>
        </w:rPr>
      </w:pPr>
      <w:r w:rsidRPr="00C22ED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304925" cy="1295400"/>
            <wp:effectExtent l="19050" t="0" r="9525" b="0"/>
            <wp:docPr id="3" name="Рисунок 2" descr="http://subject.com.ua/textbook/protection/10klas/10klas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ubject.com.ua/textbook/protection/10klas/10klas.files/image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</w:rPr>
      </w:pPr>
      <w:r w:rsidRPr="00C22EDB">
        <w:rPr>
          <w:color w:val="000000" w:themeColor="text1"/>
        </w:rPr>
        <w:t>І</w:t>
      </w:r>
      <w:proofErr w:type="gramStart"/>
      <w:r w:rsidRPr="00C22EDB">
        <w:rPr>
          <w:color w:val="000000" w:themeColor="text1"/>
        </w:rPr>
        <w:t>л</w:t>
      </w:r>
      <w:proofErr w:type="gramEnd"/>
      <w:r w:rsidRPr="00C22EDB">
        <w:rPr>
          <w:color w:val="000000" w:themeColor="text1"/>
        </w:rPr>
        <w:t>. 6.2. Символ хімічної зброї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  <w:sz w:val="28"/>
          <w:szCs w:val="28"/>
        </w:rPr>
      </w:pPr>
      <w:r w:rsidRPr="00C22ED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752725" cy="1285875"/>
            <wp:effectExtent l="19050" t="0" r="9525" b="0"/>
            <wp:docPr id="4" name="Рисунок 3" descr="http://subject.com.ua/textbook/protection/10klas/10klas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ubject.com.ua/textbook/protection/10klas/10klas.files/image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</w:rPr>
      </w:pPr>
      <w:r w:rsidRPr="00C22EDB">
        <w:rPr>
          <w:color w:val="000000" w:themeColor="text1"/>
        </w:rPr>
        <w:t>І</w:t>
      </w:r>
      <w:proofErr w:type="gramStart"/>
      <w:r w:rsidRPr="00C22EDB">
        <w:rPr>
          <w:color w:val="000000" w:themeColor="text1"/>
        </w:rPr>
        <w:t>л</w:t>
      </w:r>
      <w:proofErr w:type="gramEnd"/>
      <w:r w:rsidRPr="00C22EDB">
        <w:rPr>
          <w:color w:val="000000" w:themeColor="text1"/>
        </w:rPr>
        <w:t>. 6.4. Запалювальна зброя в дії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 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Забороняється за будь-яких обставин використовувати міни, міни-пастки в разі нападу або оборони, якщо наслідками може бути спричинення випадків поранення або загибелі цивільних </w:t>
      </w:r>
      <w:proofErr w:type="gramStart"/>
      <w:r w:rsidRPr="00C22EDB">
        <w:rPr>
          <w:color w:val="000000" w:themeColor="text1"/>
          <w:sz w:val="28"/>
          <w:szCs w:val="28"/>
        </w:rPr>
        <w:t>осіб</w:t>
      </w:r>
      <w:proofErr w:type="gramEnd"/>
      <w:r w:rsidRPr="00C22EDB">
        <w:rPr>
          <w:color w:val="000000" w:themeColor="text1"/>
          <w:sz w:val="28"/>
          <w:szCs w:val="28"/>
        </w:rPr>
        <w:t>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«Міна-пастка» — це пристрій або матеріал, що призначений, сконструйований чи пристосований для того, щоб вбивати або заподіювати ушкодження людині зненацька, коли вона доторкається або наближається до безпечного на вигляд предмета, який </w:t>
      </w:r>
      <w:proofErr w:type="gramStart"/>
      <w:r w:rsidRPr="00C22EDB">
        <w:rPr>
          <w:color w:val="000000" w:themeColor="text1"/>
          <w:sz w:val="28"/>
          <w:szCs w:val="28"/>
        </w:rPr>
        <w:t>містить</w:t>
      </w:r>
      <w:proofErr w:type="gramEnd"/>
      <w:r w:rsidRPr="00C22EDB">
        <w:rPr>
          <w:color w:val="000000" w:themeColor="text1"/>
          <w:sz w:val="28"/>
          <w:szCs w:val="28"/>
        </w:rPr>
        <w:t xml:space="preserve"> вибухову речовину. Такі міни з’єднують або асоціюють із захисними сигналами, які визнані міжнародними нормами, маскують поблизу хворих, поранених або мертвих, у місцях поховання, на медичних об’єктах, устаткуванні або транспорті у вигляді дитячих іграшок, продуктів харчування, кухонного посуду, предметів явно </w:t>
      </w:r>
      <w:proofErr w:type="gramStart"/>
      <w:r w:rsidRPr="00C22EDB">
        <w:rPr>
          <w:color w:val="000000" w:themeColor="text1"/>
          <w:sz w:val="28"/>
          <w:szCs w:val="28"/>
        </w:rPr>
        <w:t>рел</w:t>
      </w:r>
      <w:proofErr w:type="gramEnd"/>
      <w:r w:rsidRPr="00C22EDB">
        <w:rPr>
          <w:color w:val="000000" w:themeColor="text1"/>
          <w:sz w:val="28"/>
          <w:szCs w:val="28"/>
        </w:rPr>
        <w:t>ігійного характеру, історичних пам’яток тощо.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Конфліктуючі сторони мають реєструвати </w:t>
      </w:r>
      <w:proofErr w:type="gramStart"/>
      <w:r w:rsidRPr="00C22EDB">
        <w:rPr>
          <w:color w:val="000000" w:themeColor="text1"/>
          <w:sz w:val="28"/>
          <w:szCs w:val="28"/>
        </w:rPr>
        <w:t>вс</w:t>
      </w:r>
      <w:proofErr w:type="gramEnd"/>
      <w:r w:rsidRPr="00C22EDB">
        <w:rPr>
          <w:color w:val="000000" w:themeColor="text1"/>
          <w:sz w:val="28"/>
          <w:szCs w:val="28"/>
        </w:rPr>
        <w:t>і установлені ними мінні поля в усіх районах, де вони широко використовували міни-пастки.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 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  <w:sz w:val="28"/>
          <w:szCs w:val="28"/>
        </w:rPr>
      </w:pPr>
      <w:r w:rsidRPr="00C22EDB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190750" cy="1428750"/>
            <wp:effectExtent l="19050" t="0" r="0" b="0"/>
            <wp:docPr id="5" name="Рисунок 4" descr="http://subject.com.ua/textbook/protection/10klas/10klas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ubject.com.ua/textbook/protection/10klas/10klas.files/image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 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  <w:sz w:val="28"/>
          <w:szCs w:val="28"/>
        </w:rPr>
      </w:pPr>
      <w:r w:rsidRPr="00C22ED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62050" cy="1352550"/>
            <wp:effectExtent l="19050" t="0" r="0" b="0"/>
            <wp:docPr id="6" name="Рисунок 5" descr="http://subject.com.ua/textbook/protection/10klas/10klas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ubject.com.ua/textbook/protection/10klas/10klas.files/image0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center"/>
        <w:rPr>
          <w:color w:val="000000" w:themeColor="text1"/>
        </w:rPr>
      </w:pPr>
      <w:r w:rsidRPr="00C22EDB">
        <w:rPr>
          <w:color w:val="000000" w:themeColor="text1"/>
        </w:rPr>
        <w:t>І</w:t>
      </w:r>
      <w:proofErr w:type="gramStart"/>
      <w:r w:rsidRPr="00C22EDB">
        <w:rPr>
          <w:color w:val="000000" w:themeColor="text1"/>
        </w:rPr>
        <w:t>л</w:t>
      </w:r>
      <w:proofErr w:type="gramEnd"/>
      <w:r w:rsidRPr="00C22EDB">
        <w:rPr>
          <w:color w:val="000000" w:themeColor="text1"/>
        </w:rPr>
        <w:t>. 6.5. Міни-пастки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 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Відповідно до міжнародного права </w:t>
      </w:r>
      <w:proofErr w:type="gramStart"/>
      <w:r w:rsidRPr="00C22EDB">
        <w:rPr>
          <w:color w:val="000000" w:themeColor="text1"/>
          <w:sz w:val="28"/>
          <w:szCs w:val="28"/>
        </w:rPr>
        <w:t>заборонен</w:t>
      </w:r>
      <w:proofErr w:type="gramEnd"/>
      <w:r w:rsidRPr="00C22EDB">
        <w:rPr>
          <w:color w:val="000000" w:themeColor="text1"/>
          <w:sz w:val="28"/>
          <w:szCs w:val="28"/>
        </w:rPr>
        <w:t>і також такі методи ведення війни: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 зрадницьке поранення або убивство мирного населення, а також поранення або убивство супротивника, який здався в </w:t>
      </w:r>
      <w:proofErr w:type="gramStart"/>
      <w:r w:rsidRPr="00C22EDB">
        <w:rPr>
          <w:color w:val="000000" w:themeColor="text1"/>
          <w:sz w:val="28"/>
          <w:szCs w:val="28"/>
        </w:rPr>
        <w:t>полон</w:t>
      </w:r>
      <w:proofErr w:type="gramEnd"/>
      <w:r w:rsidRPr="00C22EDB">
        <w:rPr>
          <w:color w:val="000000" w:themeColor="text1"/>
          <w:sz w:val="28"/>
          <w:szCs w:val="28"/>
        </w:rPr>
        <w:t xml:space="preserve"> і склав зброю;</w:t>
      </w:r>
    </w:p>
    <w:p w:rsidR="00B23A60" w:rsidRPr="00C22EDB" w:rsidRDefault="00C22EDB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 </w:t>
      </w:r>
      <w:r w:rsidR="00B23A60" w:rsidRPr="00C22EDB">
        <w:rPr>
          <w:color w:val="000000" w:themeColor="text1"/>
          <w:sz w:val="28"/>
          <w:szCs w:val="28"/>
        </w:rPr>
        <w:t xml:space="preserve">напад на </w:t>
      </w:r>
      <w:proofErr w:type="gramStart"/>
      <w:r w:rsidR="00B23A60" w:rsidRPr="00C22EDB">
        <w:rPr>
          <w:color w:val="000000" w:themeColor="text1"/>
          <w:sz w:val="28"/>
          <w:szCs w:val="28"/>
        </w:rPr>
        <w:t>осіб</w:t>
      </w:r>
      <w:proofErr w:type="gramEnd"/>
      <w:r w:rsidR="00B23A60" w:rsidRPr="00C22EDB">
        <w:rPr>
          <w:color w:val="000000" w:themeColor="text1"/>
          <w:sz w:val="28"/>
          <w:szCs w:val="28"/>
        </w:rPr>
        <w:t>, які покидають на парашуті повітряне судно, що потерпіло аварію;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 застереження тих, хто </w:t>
      </w:r>
      <w:proofErr w:type="gramStart"/>
      <w:r w:rsidRPr="00C22EDB">
        <w:rPr>
          <w:color w:val="000000" w:themeColor="text1"/>
          <w:sz w:val="28"/>
          <w:szCs w:val="28"/>
        </w:rPr>
        <w:t>обороняється</w:t>
      </w:r>
      <w:proofErr w:type="gramEnd"/>
      <w:r w:rsidRPr="00C22EDB">
        <w:rPr>
          <w:color w:val="000000" w:themeColor="text1"/>
          <w:sz w:val="28"/>
          <w:szCs w:val="28"/>
        </w:rPr>
        <w:t>, що в разі продовження опору нікому з них не буде пощади, та віддача наказу нікого не залишати в живих;</w:t>
      </w:r>
    </w:p>
    <w:p w:rsidR="00B23A60" w:rsidRPr="00C22EDB" w:rsidRDefault="00C22EDB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  </w:t>
      </w:r>
      <w:r w:rsidR="00B23A60" w:rsidRPr="00C22EDB">
        <w:rPr>
          <w:color w:val="000000" w:themeColor="text1"/>
          <w:sz w:val="28"/>
          <w:szCs w:val="28"/>
        </w:rPr>
        <w:t xml:space="preserve">убивство парламентера й супроводжуючих його </w:t>
      </w:r>
      <w:proofErr w:type="gramStart"/>
      <w:r w:rsidR="00B23A60" w:rsidRPr="00C22EDB">
        <w:rPr>
          <w:color w:val="000000" w:themeColor="text1"/>
          <w:sz w:val="28"/>
          <w:szCs w:val="28"/>
        </w:rPr>
        <w:t>осіб</w:t>
      </w:r>
      <w:proofErr w:type="gramEnd"/>
      <w:r w:rsidR="00B23A60" w:rsidRPr="00C22EDB">
        <w:rPr>
          <w:color w:val="000000" w:themeColor="text1"/>
          <w:sz w:val="28"/>
          <w:szCs w:val="28"/>
        </w:rPr>
        <w:t xml:space="preserve"> — сурмача, барабанщика;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незаконне використання парламентерського прапора або прапора нейтральної держави та прапора або розпізнавальних знакі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 xml:space="preserve"> </w:t>
      </w:r>
      <w:proofErr w:type="gramStart"/>
      <w:r w:rsidRPr="00C22EDB">
        <w:rPr>
          <w:color w:val="000000" w:themeColor="text1"/>
          <w:sz w:val="28"/>
          <w:szCs w:val="28"/>
        </w:rPr>
        <w:t>Червоного</w:t>
      </w:r>
      <w:proofErr w:type="gramEnd"/>
      <w:r w:rsidRPr="00C22EDB">
        <w:rPr>
          <w:color w:val="000000" w:themeColor="text1"/>
          <w:sz w:val="28"/>
          <w:szCs w:val="28"/>
        </w:rPr>
        <w:t xml:space="preserve"> Хреста, білого прапора парламентера, використання форменого одягу супротивника і розпізнавальної емблеми ООН, окрім як з дозволу цієї організації;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примушення громадян ворожої сторони воювати проти своєї держави та взяття заручників, терор відносно цивільного населення, використання голоду серед цивільного населення для досягнення військових цілей;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- здійснення геноциду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 час бойових дій;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напад невибіркового характеру, зокрема ураження об’єктів, що може спричинити втрати серед цивільного населення і ураження цивільних об’єкті</w:t>
      </w:r>
      <w:proofErr w:type="gramStart"/>
      <w:r w:rsidRPr="00C22EDB">
        <w:rPr>
          <w:color w:val="000000" w:themeColor="text1"/>
          <w:sz w:val="28"/>
          <w:szCs w:val="28"/>
        </w:rPr>
        <w:t>в</w:t>
      </w:r>
      <w:proofErr w:type="gramEnd"/>
      <w:r w:rsidRPr="00C22EDB">
        <w:rPr>
          <w:color w:val="000000" w:themeColor="text1"/>
          <w:sz w:val="28"/>
          <w:szCs w:val="28"/>
        </w:rPr>
        <w:t>;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- атака, бомбардування або знищення медичних закладів, госпітальних суден, транспортів, літаків та медичного персоналу, що мають належні розпізнавальні емблеми і використовують встановлені сигнали; незахищених мі</w:t>
      </w:r>
      <w:proofErr w:type="gramStart"/>
      <w:r w:rsidRPr="00C22EDB">
        <w:rPr>
          <w:color w:val="000000" w:themeColor="text1"/>
          <w:sz w:val="28"/>
          <w:szCs w:val="28"/>
        </w:rPr>
        <w:t>ст</w:t>
      </w:r>
      <w:proofErr w:type="gramEnd"/>
      <w:r w:rsidRPr="00C22EDB">
        <w:rPr>
          <w:color w:val="000000" w:themeColor="text1"/>
          <w:sz w:val="28"/>
          <w:szCs w:val="28"/>
        </w:rPr>
        <w:t>, портів, селищ, житла, культурних цінностей, історичних та інших пам’яток, храмів тощо.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Забороненим методом ведення війни Додатковий протокол І (1977 р.) вважає концептуальне положення, що стає визначальним принципом ведення війни: «Забороняється вбивати, наносити поранення або брати в </w:t>
      </w:r>
      <w:proofErr w:type="gramStart"/>
      <w:r w:rsidRPr="00C22EDB">
        <w:rPr>
          <w:color w:val="000000" w:themeColor="text1"/>
          <w:sz w:val="28"/>
          <w:szCs w:val="28"/>
        </w:rPr>
        <w:t>полон</w:t>
      </w:r>
      <w:proofErr w:type="gramEnd"/>
      <w:r w:rsidRPr="00C22EDB">
        <w:rPr>
          <w:color w:val="000000" w:themeColor="text1"/>
          <w:sz w:val="28"/>
          <w:szCs w:val="28"/>
        </w:rPr>
        <w:t xml:space="preserve"> противника за допомогою віроломства».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Прикладами віроломства є: симулювання наміру вести переговори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 xml:space="preserve">ід прапором перемир’я або симулювання капітуляції; симулювання поранення або хвороби з метою обману; симулювання володіння статусом цивільної особи або некомбатанта, а також </w:t>
      </w:r>
      <w:r w:rsidRPr="00C22EDB">
        <w:rPr>
          <w:color w:val="000000" w:themeColor="text1"/>
          <w:sz w:val="28"/>
          <w:szCs w:val="28"/>
        </w:rPr>
        <w:lastRenderedPageBreak/>
        <w:t>симулювання володіння іншим захисним статусом завдяки використанню знаків, емблем або форменого одягу ООН чи нейтральних держав.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На відміну від віроломства,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 xml:space="preserve">ід час збройних конфліктів припустима воєнна хитрість, якщо вона не суперечить міжнародному праву. До неї належать дії, що дезорієнтують </w:t>
      </w:r>
      <w:proofErr w:type="gramStart"/>
      <w:r w:rsidRPr="00C22EDB">
        <w:rPr>
          <w:color w:val="000000" w:themeColor="text1"/>
          <w:sz w:val="28"/>
          <w:szCs w:val="28"/>
        </w:rPr>
        <w:t>супротивника</w:t>
      </w:r>
      <w:proofErr w:type="gramEnd"/>
      <w:r w:rsidRPr="00C22EDB">
        <w:rPr>
          <w:color w:val="000000" w:themeColor="text1"/>
          <w:sz w:val="28"/>
          <w:szCs w:val="28"/>
        </w:rPr>
        <w:t>, наприклад: маскування, використання пасток, проведення обманних операцій і дезінформація (ст. 37 Додаткового протоколу І).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Держави, які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ідписали Женевські конвенції 1949 р. і Додаткові протоколи до них, у тому числі й Україна, поклали на себе зобов’язання ввести в своєму законодавстві в дію норми, що забезпечать кримінальне переслідування осіб, які скоїли або наказали скоїти серйозні порушення, передбачені Конвенціями.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Ці положення були враховані у розділі XX</w:t>
      </w:r>
      <w:proofErr w:type="gramStart"/>
      <w:r w:rsidRPr="00C22EDB">
        <w:rPr>
          <w:color w:val="000000" w:themeColor="text1"/>
          <w:sz w:val="28"/>
          <w:szCs w:val="28"/>
        </w:rPr>
        <w:t xml:space="preserve"> О</w:t>
      </w:r>
      <w:proofErr w:type="gramEnd"/>
      <w:r w:rsidRPr="00C22EDB">
        <w:rPr>
          <w:color w:val="000000" w:themeColor="text1"/>
          <w:sz w:val="28"/>
          <w:szCs w:val="28"/>
        </w:rPr>
        <w:t>собливої частини Кримінального кодексу (КК) (прийнятий Верховною Радою 5 квітня 2001</w:t>
      </w:r>
      <w:r w:rsidRPr="00C22EDB">
        <w:rPr>
          <w:rStyle w:val="apple-converted-space"/>
          <w:color w:val="000000" w:themeColor="text1"/>
          <w:sz w:val="28"/>
          <w:szCs w:val="28"/>
        </w:rPr>
        <w:t> </w:t>
      </w:r>
      <w:r w:rsidRPr="00C22EDB">
        <w:rPr>
          <w:color w:val="000000" w:themeColor="text1"/>
          <w:sz w:val="28"/>
          <w:szCs w:val="28"/>
          <w:lang w:val="en-US"/>
        </w:rPr>
        <w:t>p</w:t>
      </w:r>
      <w:r w:rsidRPr="00C22EDB">
        <w:rPr>
          <w:color w:val="000000" w:themeColor="text1"/>
          <w:sz w:val="28"/>
          <w:szCs w:val="28"/>
        </w:rPr>
        <w:t>.).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 xml:space="preserve">КК передбачає відповідальність за злочини проти миру, безпеки людства та міжнародного правопорядку, а у розділі XIX «Злочини проти встановленого порядку несення військової служби (військові злочини)» (ст. 431-435) — кримінальну відповідальність за злочинні дії </w:t>
      </w:r>
      <w:proofErr w:type="gramStart"/>
      <w:r w:rsidRPr="00C22EDB">
        <w:rPr>
          <w:color w:val="000000" w:themeColor="text1"/>
          <w:sz w:val="28"/>
          <w:szCs w:val="28"/>
        </w:rPr>
        <w:t>проти в</w:t>
      </w:r>
      <w:proofErr w:type="gramEnd"/>
      <w:r w:rsidRPr="00C22EDB">
        <w:rPr>
          <w:color w:val="000000" w:themeColor="text1"/>
          <w:sz w:val="28"/>
          <w:szCs w:val="28"/>
        </w:rPr>
        <w:t xml:space="preserve">ійськовослужбовця, який перебуває в полоні, за мародерство, насильство над населенням у районі воєнних дій, погане поводження з військовополоненими, незаконне використання символіки Червоного Хреста і Червоного </w:t>
      </w:r>
      <w:proofErr w:type="gramStart"/>
      <w:r w:rsidRPr="00C22EDB">
        <w:rPr>
          <w:color w:val="000000" w:themeColor="text1"/>
          <w:sz w:val="28"/>
          <w:szCs w:val="28"/>
        </w:rPr>
        <w:t>П</w:t>
      </w:r>
      <w:proofErr w:type="gramEnd"/>
      <w:r w:rsidRPr="00C22EDB">
        <w:rPr>
          <w:color w:val="000000" w:themeColor="text1"/>
          <w:sz w:val="28"/>
          <w:szCs w:val="28"/>
        </w:rPr>
        <w:t>івмісяця та зловживання ними.</w:t>
      </w:r>
    </w:p>
    <w:p w:rsidR="00B23A60" w:rsidRPr="00C22EDB" w:rsidRDefault="00B23A60" w:rsidP="00C22EDB">
      <w:pPr>
        <w:pStyle w:val="a3"/>
        <w:spacing w:before="60" w:beforeAutospacing="0" w:after="0" w:afterAutospacing="0"/>
        <w:ind w:left="-1134" w:right="-284" w:firstLine="851"/>
        <w:jc w:val="both"/>
        <w:rPr>
          <w:color w:val="000000" w:themeColor="text1"/>
          <w:sz w:val="28"/>
          <w:szCs w:val="28"/>
        </w:rPr>
      </w:pPr>
      <w:r w:rsidRPr="00C22EDB">
        <w:rPr>
          <w:color w:val="000000" w:themeColor="text1"/>
          <w:sz w:val="28"/>
          <w:szCs w:val="28"/>
        </w:rPr>
        <w:t> </w:t>
      </w:r>
    </w:p>
    <w:p w:rsidR="00DB1BC0" w:rsidRPr="00C22EDB" w:rsidRDefault="00DB1BC0" w:rsidP="00C22EDB">
      <w:pPr>
        <w:ind w:left="-1134" w:right="-284" w:firstLine="851"/>
        <w:rPr>
          <w:rFonts w:ascii="Times New Roman" w:hAnsi="Times New Roman" w:cs="Times New Roman"/>
          <w:color w:val="000000" w:themeColor="text1"/>
        </w:rPr>
      </w:pPr>
    </w:p>
    <w:sectPr w:rsidR="00DB1BC0" w:rsidRPr="00C22EDB" w:rsidSect="00C22E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B23A60"/>
    <w:rsid w:val="00101F45"/>
    <w:rsid w:val="0017371F"/>
    <w:rsid w:val="006545BF"/>
    <w:rsid w:val="009E29A1"/>
    <w:rsid w:val="00A50512"/>
    <w:rsid w:val="00B23A60"/>
    <w:rsid w:val="00C22EDB"/>
    <w:rsid w:val="00C347B3"/>
    <w:rsid w:val="00D66106"/>
    <w:rsid w:val="00DB1BC0"/>
    <w:rsid w:val="00E63A9C"/>
    <w:rsid w:val="00EA54CF"/>
    <w:rsid w:val="00F5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3A60"/>
  </w:style>
  <w:style w:type="character" w:styleId="a4">
    <w:name w:val="Strong"/>
    <w:basedOn w:val="a0"/>
    <w:uiPriority w:val="22"/>
    <w:qFormat/>
    <w:rsid w:val="00B23A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0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2016-10-15T19:18:00Z</dcterms:created>
  <dcterms:modified xsi:type="dcterms:W3CDTF">2017-02-11T17:32:00Z</dcterms:modified>
</cp:coreProperties>
</file>