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DB" w:rsidRPr="001A4BDB" w:rsidRDefault="001A4BDB" w:rsidP="001A4BDB">
      <w:pPr>
        <w:spacing w:before="100" w:after="0" w:line="240" w:lineRule="auto"/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bookmarkStart w:id="0" w:name="bookmark26"/>
      <w:r w:rsidRPr="001A4BDB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Розділ ІІ: Загальновійськова підготовка.</w:t>
      </w:r>
    </w:p>
    <w:p w:rsidR="001A4BDB" w:rsidRDefault="001A4BDB" w:rsidP="001A4BDB">
      <w:pPr>
        <w:spacing w:before="100" w:after="0" w:line="240" w:lineRule="auto"/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23:</w:t>
      </w:r>
      <w:bookmarkEnd w:id="0"/>
    </w:p>
    <w:p w:rsidR="001A4BDB" w:rsidRPr="001A4BDB" w:rsidRDefault="001A4BDB" w:rsidP="001A4BDB">
      <w:pPr>
        <w:pStyle w:val="a3"/>
        <w:shd w:val="clear" w:color="auto" w:fill="FFFFFF"/>
        <w:spacing w:beforeAutospacing="0" w:after="0" w:afterAutospacing="0"/>
        <w:ind w:left="-1134" w:right="-284" w:firstLine="360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Тактична підготовка</w:t>
      </w:r>
    </w:p>
    <w:p w:rsidR="00B92E5C" w:rsidRPr="001B23AC" w:rsidRDefault="00B92E5C" w:rsidP="001A4BDB">
      <w:pPr>
        <w:spacing w:before="100" w:after="0" w:line="240" w:lineRule="auto"/>
        <w:ind w:left="-1134" w:right="-284" w:firstLine="28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kern w:val="36"/>
          <w:sz w:val="28"/>
          <w:szCs w:val="28"/>
          <w:lang w:val="uk-UA"/>
        </w:rPr>
      </w:pPr>
      <w:r w:rsidRPr="001B23A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kern w:val="36"/>
          <w:sz w:val="28"/>
          <w:szCs w:val="28"/>
          <w:lang w:val="uk-UA"/>
        </w:rPr>
        <w:t>Орієнтування на місцевості</w:t>
      </w:r>
    </w:p>
    <w:p w:rsidR="00B92E5C" w:rsidRPr="001B23AC" w:rsidRDefault="00B92E5C" w:rsidP="001A4BDB">
      <w:pPr>
        <w:spacing w:before="100"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/>
        </w:rPr>
      </w:pPr>
      <w:r w:rsidRPr="001B23A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val="uk-UA"/>
        </w:rPr>
        <w:t>Орієнтуватися на місцевості</w:t>
      </w:r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 w:rsidRPr="001B23A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/>
        </w:rPr>
        <w:t>– вміти визначити своє місцеперебування відносно сторін горизонту.</w:t>
      </w:r>
    </w:p>
    <w:p w:rsidR="00B92E5C" w:rsidRPr="001B23AC" w:rsidRDefault="00B92E5C" w:rsidP="001A4BDB">
      <w:pPr>
        <w:spacing w:before="100"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/>
        </w:rPr>
      </w:pPr>
      <w:r w:rsidRPr="001B23A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/>
        </w:rPr>
        <w:t>Основні сторони горизонту –</w:t>
      </w:r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 w:rsidRPr="001B23A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val="uk-UA"/>
        </w:rPr>
        <w:t>північ, південь, захід і схід</w:t>
      </w:r>
      <w:r w:rsidRPr="001B23A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/>
        </w:rPr>
        <w:t>, проміжні –</w:t>
      </w:r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 w:rsidRPr="001B23AC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lang w:val="uk-UA"/>
        </w:rPr>
        <w:t>північний схід, південний схід, південний схід</w:t>
      </w:r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 w:rsidRPr="001B23A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/>
        </w:rPr>
        <w:t>та</w:t>
      </w:r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 w:rsidRPr="001B23AC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lang w:val="uk-UA"/>
        </w:rPr>
        <w:t>північний захід</w:t>
      </w:r>
      <w:r w:rsidRPr="001B23A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/>
        </w:rPr>
        <w:t>.</w:t>
      </w:r>
    </w:p>
    <w:p w:rsidR="00B92E5C" w:rsidRPr="001A4BDB" w:rsidRDefault="00B92E5C" w:rsidP="001A4BDB">
      <w:pPr>
        <w:spacing w:before="100" w:after="0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noProof/>
          <w:color w:val="000000" w:themeColor="text1"/>
          <w:spacing w:val="3"/>
          <w:sz w:val="28"/>
          <w:szCs w:val="28"/>
        </w:rPr>
        <w:drawing>
          <wp:inline distT="0" distB="0" distL="0" distR="0">
            <wp:extent cx="2857500" cy="2562225"/>
            <wp:effectExtent l="19050" t="0" r="0" b="0"/>
            <wp:docPr id="1" name="Рисунок 1" descr="http://geography.ed-era.com/2/com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graphy.ed-era.com/2/compa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E5C" w:rsidRPr="001A4BDB" w:rsidRDefault="00B92E5C" w:rsidP="001A4BDB">
      <w:pPr>
        <w:spacing w:before="100" w:after="0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1A4BDB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4"/>
          <w:szCs w:val="24"/>
        </w:rPr>
        <w:t xml:space="preserve">Рисунок 3.1.8.1: </w:t>
      </w:r>
      <w:proofErr w:type="spellStart"/>
      <w:r w:rsidRPr="001A4BDB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4"/>
          <w:szCs w:val="24"/>
        </w:rPr>
        <w:t>Сторони</w:t>
      </w:r>
      <w:proofErr w:type="spellEnd"/>
      <w:r w:rsidRPr="001A4BDB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4"/>
          <w:szCs w:val="24"/>
        </w:rPr>
        <w:t xml:space="preserve"> горизонту</w:t>
      </w:r>
    </w:p>
    <w:p w:rsidR="00B92E5C" w:rsidRPr="001A4BDB" w:rsidRDefault="00B92E5C" w:rsidP="001A4BDB">
      <w:pPr>
        <w:spacing w:before="100"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Визначати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сторони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горизонту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можна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можна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за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природними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об’єктами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B92E5C" w:rsidRPr="001A4BDB" w:rsidRDefault="001A4BDB" w:rsidP="001A4BDB">
      <w:pPr>
        <w:spacing w:before="100" w:after="0" w:line="240" w:lineRule="auto"/>
        <w:ind w:left="-851" w:right="-284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-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Мурашники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майже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завжди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розташовані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proofErr w:type="spellStart"/>
      <w:proofErr w:type="gramStart"/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п</w:t>
      </w:r>
      <w:proofErr w:type="gramEnd"/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івденного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 боку дерева, пня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чи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куща.</w:t>
      </w:r>
    </w:p>
    <w:p w:rsidR="00B92E5C" w:rsidRPr="001A4BDB" w:rsidRDefault="001A4BDB" w:rsidP="001A4BDB">
      <w:pPr>
        <w:spacing w:before="100" w:after="0" w:line="240" w:lineRule="auto"/>
        <w:ind w:left="-851" w:right="-284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-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У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поодиноких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дерев кора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proofErr w:type="spellStart"/>
      <w:proofErr w:type="gramStart"/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п</w:t>
      </w:r>
      <w:proofErr w:type="gramEnd"/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івнічного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 боку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товстіша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, часто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вкрита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мохом.</w:t>
      </w:r>
    </w:p>
    <w:p w:rsidR="00B92E5C" w:rsidRPr="001A4BDB" w:rsidRDefault="001A4BDB" w:rsidP="001A4BDB">
      <w:pPr>
        <w:spacing w:before="100" w:after="0" w:line="240" w:lineRule="auto"/>
        <w:ind w:left="-851" w:right="-284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-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У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ясний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день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можна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орієнтуватися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за </w:t>
      </w:r>
      <w:proofErr w:type="spellStart"/>
      <w:proofErr w:type="gram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c</w:t>
      </w:r>
      <w:proofErr w:type="gram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онцем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.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Опівдні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, о 12 год,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Сонце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знаходиться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на </w:t>
      </w:r>
      <w:proofErr w:type="spellStart"/>
      <w:proofErr w:type="gramStart"/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п</w:t>
      </w:r>
      <w:proofErr w:type="gramEnd"/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івдні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. Тому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тінь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від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предметів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буде направлена на </w:t>
      </w:r>
      <w:proofErr w:type="spellStart"/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північ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.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Лінію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тіні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proofErr w:type="spellStart"/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північ</w:t>
      </w:r>
      <w:proofErr w:type="spellEnd"/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–</w:t>
      </w:r>
      <w:proofErr w:type="spellStart"/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південь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називають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полуденною </w:t>
      </w:r>
      <w:proofErr w:type="spellStart"/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лінією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B92E5C" w:rsidRPr="001A4BDB" w:rsidRDefault="001A4BDB" w:rsidP="001A4BDB">
      <w:pPr>
        <w:spacing w:before="100" w:after="0" w:line="240" w:lineRule="auto"/>
        <w:ind w:left="-851" w:right="-284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-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Надійно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орієнтуватися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можна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за </w:t>
      </w:r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Полярною зорею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, яка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завжди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вказує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напрямок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на </w:t>
      </w:r>
      <w:proofErr w:type="spellStart"/>
      <w:proofErr w:type="gramStart"/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п</w:t>
      </w:r>
      <w:proofErr w:type="gramEnd"/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івніч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точністю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до 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92E5C" w:rsidRPr="001A4BDB">
        <w:rPr>
          <w:rFonts w:ascii="Cambria Math" w:eastAsia="Times New Roman" w:hAnsi="Cambria Math" w:cs="Times New Roman"/>
          <w:color w:val="000000" w:themeColor="text1"/>
          <w:sz w:val="28"/>
          <w:szCs w:val="28"/>
        </w:rPr>
        <w:t>∘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 w:rsidR="00B92E5C" w:rsidRPr="001A4BDB">
        <w:rPr>
          <w:rFonts w:ascii="Cambria Math" w:eastAsia="Times New Roman" w:hAnsi="Cambria Math" w:cs="Times New Roman"/>
          <w:color w:val="000000" w:themeColor="text1"/>
          <w:sz w:val="28"/>
          <w:szCs w:val="28"/>
        </w:rPr>
        <w:t>∘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92E5C" w:rsidRPr="001A4BDB" w:rsidRDefault="00B92E5C" w:rsidP="001A4BDB">
      <w:pPr>
        <w:spacing w:before="100"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Як 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запам'ятати</w:t>
      </w:r>
      <w:proofErr w:type="spellEnd"/>
    </w:p>
    <w:p w:rsidR="00B92E5C" w:rsidRPr="001A4BDB" w:rsidRDefault="00B92E5C" w:rsidP="001A4BDB">
      <w:pPr>
        <w:spacing w:before="100"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Щоб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за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напрямком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на </w:t>
      </w:r>
      <w:proofErr w:type="spellStart"/>
      <w:proofErr w:type="gram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п</w:t>
      </w:r>
      <w:proofErr w:type="gram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івніч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визначити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інші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напрямки,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потрібно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стати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обличчям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   </w:t>
      </w:r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 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північ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і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розвести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руки в боки.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Праворуч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буде 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схід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,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ліворуч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– 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захід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, а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позаду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– </w:t>
      </w:r>
      <w:proofErr w:type="spellStart"/>
      <w:proofErr w:type="gram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п</w:t>
      </w:r>
      <w:proofErr w:type="gram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івдень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B92E5C" w:rsidRPr="001A4BDB" w:rsidRDefault="00B92E5C" w:rsidP="001A4BDB">
      <w:pPr>
        <w:spacing w:before="100"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Алгоритм 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орієнтування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за Полярною зорею:</w:t>
      </w:r>
    </w:p>
    <w:p w:rsidR="00B92E5C" w:rsidRPr="001A4BDB" w:rsidRDefault="001A4BDB" w:rsidP="001A4BDB">
      <w:pPr>
        <w:spacing w:before="100" w:after="0" w:line="240" w:lineRule="auto"/>
        <w:ind w:left="-851" w:right="-284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1.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Bідшукати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сузір’я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proofErr w:type="spellStart"/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Великої</w:t>
      </w:r>
      <w:proofErr w:type="spellEnd"/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Ведмедиці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 у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вигляді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«ковша»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семи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яскравих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зір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B92E5C" w:rsidRPr="001A4BDB" w:rsidRDefault="001A4BDB" w:rsidP="001A4BDB">
      <w:pPr>
        <w:spacing w:before="100" w:after="0" w:line="240" w:lineRule="auto"/>
        <w:ind w:left="-851" w:right="-284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2.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Провести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уявну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лінію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через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дві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крайні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зорі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«ковша».</w:t>
      </w:r>
    </w:p>
    <w:p w:rsidR="00B92E5C" w:rsidRPr="001A4BDB" w:rsidRDefault="001A4BDB" w:rsidP="001A4BDB">
      <w:pPr>
        <w:spacing w:before="100" w:after="0" w:line="240" w:lineRule="auto"/>
        <w:ind w:left="-851" w:right="-284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3.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Bідкласти на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лінії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п’ять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разів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proofErr w:type="gram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proofErr w:type="gram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ідстань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, яка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дорівнює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відстані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між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двома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крайніми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зорями.</w:t>
      </w:r>
    </w:p>
    <w:p w:rsidR="00B92E5C" w:rsidRPr="001A4BDB" w:rsidRDefault="00B92E5C" w:rsidP="001A4BDB">
      <w:pPr>
        <w:spacing w:before="100" w:after="0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noProof/>
          <w:color w:val="000000" w:themeColor="text1"/>
          <w:spacing w:val="3"/>
          <w:sz w:val="28"/>
          <w:szCs w:val="28"/>
        </w:rPr>
        <w:lastRenderedPageBreak/>
        <w:drawing>
          <wp:inline distT="0" distB="0" distL="0" distR="0">
            <wp:extent cx="2381250" cy="2924175"/>
            <wp:effectExtent l="19050" t="0" r="0" b="0"/>
            <wp:docPr id="2" name="Рисунок 2" descr="http://geography.ed-era.com/2/pic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ography.ed-era.com/2/pic2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E5C" w:rsidRPr="001A4BDB" w:rsidRDefault="00B92E5C" w:rsidP="001A4BDB">
      <w:pPr>
        <w:spacing w:before="100"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Найчастіше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напрямок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щодо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сторін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горизонту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визначають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за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допомогою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компаса.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Його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намагнічена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proofErr w:type="gram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стр</w:t>
      </w:r>
      <w:proofErr w:type="gram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ілка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завжди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одним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кінцем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показує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на 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північ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, а другим – на 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південь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.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Магнітний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компас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було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винайдено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в 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Китаї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. У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Середземномор’ї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компас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з’явився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приблизно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у </w:t>
      </w:r>
      <w:proofErr w:type="gram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Х</w:t>
      </w:r>
      <w:proofErr w:type="gram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II ст.</w:t>
      </w:r>
    </w:p>
    <w:p w:rsidR="00B92E5C" w:rsidRPr="001A4BDB" w:rsidRDefault="00B92E5C" w:rsidP="001A4BDB">
      <w:pPr>
        <w:spacing w:before="100"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proofErr w:type="spellStart"/>
      <w:proofErr w:type="gram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Посл</w:t>
      </w:r>
      <w:proofErr w:type="gram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ідовність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дій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для 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орієнтування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за компасом</w:t>
      </w:r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:</w:t>
      </w:r>
    </w:p>
    <w:p w:rsidR="00B92E5C" w:rsidRPr="001A4BDB" w:rsidRDefault="001A4BDB" w:rsidP="001A4BDB">
      <w:pPr>
        <w:spacing w:before="100" w:after="0" w:line="240" w:lineRule="auto"/>
        <w:ind w:left="-851" w:right="-284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1.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Установити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компас на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горизонтальну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площину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B92E5C" w:rsidRPr="001A4BDB" w:rsidRDefault="001A4BDB" w:rsidP="001A4BDB">
      <w:pPr>
        <w:spacing w:before="100" w:after="0" w:line="240" w:lineRule="auto"/>
        <w:ind w:left="-851" w:right="-284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2.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Вивільнити за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допомогою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спеціального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важеля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намагнічену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proofErr w:type="gram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стр</w:t>
      </w:r>
      <w:proofErr w:type="gram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ілку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B92E5C" w:rsidRPr="001A4BDB" w:rsidRDefault="001A4BDB" w:rsidP="001A4BDB">
      <w:pPr>
        <w:spacing w:before="100" w:after="0" w:line="240" w:lineRule="auto"/>
        <w:ind w:left="-851" w:right="-284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3.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Зачекати, доки </w:t>
      </w:r>
      <w:proofErr w:type="spellStart"/>
      <w:proofErr w:type="gram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стр</w:t>
      </w:r>
      <w:proofErr w:type="gram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ілка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заспокоїться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B92E5C" w:rsidRPr="001A4BDB" w:rsidRDefault="001A4BDB" w:rsidP="001A4BDB">
      <w:pPr>
        <w:spacing w:before="100" w:after="0" w:line="240" w:lineRule="auto"/>
        <w:ind w:left="-851" w:right="-284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4.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Повернути корпус компаса, доки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позначка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 w:rsidR="00B92E5C"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N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(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North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– </w:t>
      </w:r>
      <w:proofErr w:type="spellStart"/>
      <w:proofErr w:type="gram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</w:t>
      </w:r>
      <w:proofErr w:type="gram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івніч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) не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збіжиться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напрямком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,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указаним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темним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кінцем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стрілки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B92E5C" w:rsidRPr="001A4BDB" w:rsidRDefault="00B92E5C" w:rsidP="001A4BDB">
      <w:pPr>
        <w:spacing w:before="100" w:after="0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noProof/>
          <w:color w:val="000000" w:themeColor="text1"/>
          <w:spacing w:val="3"/>
          <w:sz w:val="28"/>
          <w:szCs w:val="28"/>
        </w:rPr>
        <w:drawing>
          <wp:inline distT="0" distB="0" distL="0" distR="0">
            <wp:extent cx="4286250" cy="3209925"/>
            <wp:effectExtent l="19050" t="0" r="0" b="0"/>
            <wp:docPr id="3" name="Рисунок 3" descr="http://geography.ed-era.com/2/pic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ography.ed-era.com/2/pic3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E5C" w:rsidRPr="001A4BDB" w:rsidRDefault="00B92E5C" w:rsidP="001A4BDB">
      <w:pPr>
        <w:spacing w:before="100" w:after="0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Визначення</w:t>
      </w:r>
      <w:proofErr w:type="spellEnd"/>
    </w:p>
    <w:p w:rsidR="00B92E5C" w:rsidRPr="001A4BDB" w:rsidRDefault="00B92E5C" w:rsidP="001A4BDB">
      <w:pPr>
        <w:spacing w:before="100"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Азимут</w:t>
      </w:r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 —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це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горизонтальний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кут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</w:t>
      </w:r>
      <w:proofErr w:type="gram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i</w:t>
      </w:r>
      <w:proofErr w:type="gram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ж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напрямком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на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пiвнiч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i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напрямком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на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обраний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об’єкт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B92E5C" w:rsidRPr="001A4BDB" w:rsidRDefault="00B92E5C" w:rsidP="001A4BDB">
      <w:pPr>
        <w:spacing w:before="100"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Кут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відраховують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тільки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за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годинниковою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proofErr w:type="gram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стр</w:t>
      </w:r>
      <w:proofErr w:type="gram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ілкою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B92E5C" w:rsidRPr="001A4BDB" w:rsidRDefault="00B92E5C" w:rsidP="001A4BDB">
      <w:pPr>
        <w:spacing w:before="100"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Величина азимута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може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змінюватися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від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1A4BDB">
        <w:rPr>
          <w:rFonts w:ascii="Cambria Math" w:eastAsia="Times New Roman" w:hAnsi="Cambria Math" w:cs="Times New Roman"/>
          <w:color w:val="000000" w:themeColor="text1"/>
          <w:sz w:val="28"/>
          <w:szCs w:val="28"/>
        </w:rPr>
        <w:t>∘</w:t>
      </w:r>
      <w:r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1A4BDB">
        <w:rPr>
          <w:rFonts w:ascii="Cambria Math" w:eastAsia="Times New Roman" w:hAnsi="Cambria Math" w:cs="Times New Roman"/>
          <w:color w:val="000000" w:themeColor="text1"/>
          <w:sz w:val="28"/>
          <w:szCs w:val="28"/>
        </w:rPr>
        <w:t>∘</w:t>
      </w:r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до </w:t>
      </w:r>
      <w:r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360</w:t>
      </w:r>
      <w:r w:rsidRPr="001A4BDB">
        <w:rPr>
          <w:rFonts w:ascii="Cambria Math" w:eastAsia="Times New Roman" w:hAnsi="Cambria Math" w:cs="Times New Roman"/>
          <w:color w:val="000000" w:themeColor="text1"/>
          <w:sz w:val="28"/>
          <w:szCs w:val="28"/>
        </w:rPr>
        <w:t>∘</w:t>
      </w:r>
      <w:r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360</w:t>
      </w:r>
      <w:r w:rsidRPr="001A4BDB">
        <w:rPr>
          <w:rFonts w:ascii="Cambria Math" w:eastAsia="Times New Roman" w:hAnsi="Cambria Math" w:cs="Times New Roman"/>
          <w:color w:val="000000" w:themeColor="text1"/>
          <w:sz w:val="28"/>
          <w:szCs w:val="28"/>
        </w:rPr>
        <w:t>∘</w:t>
      </w:r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B92E5C" w:rsidRPr="001A4BDB" w:rsidRDefault="00B92E5C" w:rsidP="001A4BDB">
      <w:pPr>
        <w:spacing w:before="100" w:after="0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lastRenderedPageBreak/>
        <w:t>Визначення</w:t>
      </w:r>
      <w:proofErr w:type="spellEnd"/>
    </w:p>
    <w:p w:rsidR="00B92E5C" w:rsidRPr="001A4BDB" w:rsidRDefault="00B92E5C" w:rsidP="001A4BDB">
      <w:pPr>
        <w:spacing w:before="100"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Румб</w:t>
      </w:r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 —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це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кут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</w:t>
      </w:r>
      <w:proofErr w:type="gram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i</w:t>
      </w:r>
      <w:proofErr w:type="gram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ж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напрямком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на предмет та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найближчим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кiнцем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меридiана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B92E5C" w:rsidRPr="001A4BDB" w:rsidRDefault="00B92E5C" w:rsidP="001A4BDB">
      <w:pPr>
        <w:spacing w:before="100"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Меридіани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вказують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напрямок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proofErr w:type="gramStart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</w:t>
      </w:r>
      <w:proofErr w:type="gram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івніч-південь</w:t>
      </w:r>
      <w:proofErr w:type="spellEnd"/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B92E5C" w:rsidRPr="001A4BDB" w:rsidRDefault="00B74C43" w:rsidP="001A4BDB">
      <w:pPr>
        <w:spacing w:before="100"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</w:p>
    <w:p w:rsidR="00B92E5C" w:rsidRPr="001A4BDB" w:rsidRDefault="00B92E5C" w:rsidP="001A4BDB">
      <w:pPr>
        <w:spacing w:before="100"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Алгоритм 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визначення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азимута за планом</w:t>
      </w:r>
      <w:r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:</w:t>
      </w:r>
    </w:p>
    <w:p w:rsidR="00B92E5C" w:rsidRPr="001A4BDB" w:rsidRDefault="001A4BDB" w:rsidP="001A4BDB">
      <w:pPr>
        <w:spacing w:before="100" w:after="0" w:line="240" w:lineRule="auto"/>
        <w:ind w:left="-851" w:right="-284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1.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Зорієнтувати план за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допомогою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компаса. Для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цього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необхідно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повернути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план таким чином,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щоб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його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напрямок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на </w:t>
      </w:r>
      <w:proofErr w:type="spellStart"/>
      <w:proofErr w:type="gram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</w:t>
      </w:r>
      <w:proofErr w:type="gram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івніч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збігся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напрямком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,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який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указує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компас.</w:t>
      </w:r>
    </w:p>
    <w:p w:rsidR="00B92E5C" w:rsidRPr="001A4BDB" w:rsidRDefault="001A4BDB" w:rsidP="001A4BDB">
      <w:pPr>
        <w:spacing w:before="100" w:after="0" w:line="240" w:lineRule="auto"/>
        <w:ind w:left="-851" w:right="-284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2.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Установити компас у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тій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точці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плану,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звідки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потрібно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визначити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азимут на той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або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інший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предмет.</w:t>
      </w:r>
    </w:p>
    <w:p w:rsidR="00B92E5C" w:rsidRPr="001A4BDB" w:rsidRDefault="001A4BDB" w:rsidP="001A4BDB">
      <w:pPr>
        <w:spacing w:before="100" w:after="0" w:line="240" w:lineRule="auto"/>
        <w:ind w:left="-851" w:right="-284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3.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Зорієнтувати компас за сторонами горизонту.</w:t>
      </w:r>
    </w:p>
    <w:p w:rsidR="00B92E5C" w:rsidRPr="001A4BDB" w:rsidRDefault="001A4BDB" w:rsidP="001A4BDB">
      <w:pPr>
        <w:spacing w:before="100" w:after="0" w:line="240" w:lineRule="auto"/>
        <w:ind w:left="-851" w:right="-284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4.</w: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Визначити азимут за шкалою компаса,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повертаючи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кільце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доки, </w:t>
      </w:r>
      <w:proofErr w:type="gram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аж</w:t>
      </w:r>
      <w:proofErr w:type="gram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доки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уявна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лінія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не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з’єднає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проріз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, мушку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й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зображення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об’єкта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, на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який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визначається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азимут.</w:t>
      </w:r>
    </w:p>
    <w:p w:rsidR="00B92E5C" w:rsidRPr="001A4BDB" w:rsidRDefault="00B92E5C" w:rsidP="001A4BDB">
      <w:pPr>
        <w:spacing w:before="100" w:after="0" w:line="240" w:lineRule="auto"/>
        <w:ind w:left="-1134" w:right="-284" w:firstLine="283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noProof/>
          <w:color w:val="000000" w:themeColor="text1"/>
          <w:spacing w:val="3"/>
          <w:sz w:val="28"/>
          <w:szCs w:val="28"/>
        </w:rPr>
        <w:drawing>
          <wp:inline distT="0" distB="0" distL="0" distR="0">
            <wp:extent cx="4286250" cy="4210050"/>
            <wp:effectExtent l="19050" t="0" r="0" b="0"/>
            <wp:docPr id="4" name="Рисунок 4" descr="http://geography.ed-era.com/2/pic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ography.ed-era.com/2/pic4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E5C" w:rsidRPr="001A4BDB" w:rsidRDefault="00B92E5C" w:rsidP="001A4BDB">
      <w:pPr>
        <w:spacing w:after="0" w:line="240" w:lineRule="auto"/>
        <w:ind w:left="-1134" w:right="-284" w:firstLine="28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Який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напрямок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знаходження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предмета, 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якщо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його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азимут 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дорівнює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270°?</w:t>
      </w:r>
    </w:p>
    <w:p w:rsidR="00B92E5C" w:rsidRPr="001A4BDB" w:rsidRDefault="003953F3" w:rsidP="001A4BDB">
      <w:pPr>
        <w:spacing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10" o:title=""/>
          </v:shape>
          <w:control r:id="rId11" w:name="DefaultOcxName" w:shapeid="_x0000_i1042"/>
        </w:object>
      </w:r>
      <w:proofErr w:type="spellStart"/>
      <w:proofErr w:type="gramStart"/>
      <w:r w:rsidR="00B92E5C"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B92E5C"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івніч</w:t>
      </w:r>
      <w:proofErr w:type="spellEnd"/>
    </w:p>
    <w:p w:rsidR="00B92E5C" w:rsidRPr="001A4BDB" w:rsidRDefault="003953F3" w:rsidP="001A4BDB">
      <w:pPr>
        <w:spacing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45" type="#_x0000_t75" style="width:20.25pt;height:18pt" o:ole="">
            <v:imagedata r:id="rId10" o:title=""/>
          </v:shape>
          <w:control r:id="rId12" w:name="DefaultOcxName1" w:shapeid="_x0000_i1045"/>
        </w:object>
      </w:r>
      <w:proofErr w:type="spellStart"/>
      <w:proofErr w:type="gramStart"/>
      <w:r w:rsidR="00B92E5C"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B92E5C"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івденний</w:t>
      </w:r>
      <w:proofErr w:type="spellEnd"/>
      <w:r w:rsidR="00B92E5C"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захід</w:t>
      </w:r>
      <w:proofErr w:type="spellEnd"/>
    </w:p>
    <w:p w:rsidR="00B92E5C" w:rsidRPr="001A4BDB" w:rsidRDefault="003953F3" w:rsidP="001A4BDB">
      <w:pPr>
        <w:spacing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48" type="#_x0000_t75" style="width:20.25pt;height:18pt" o:ole="">
            <v:imagedata r:id="rId10" o:title=""/>
          </v:shape>
          <w:control r:id="rId13" w:name="DefaultOcxName2" w:shapeid="_x0000_i1048"/>
        </w:objec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Захід</w:t>
      </w:r>
      <w:proofErr w:type="spellEnd"/>
    </w:p>
    <w:p w:rsidR="00B92E5C" w:rsidRPr="001A4BDB" w:rsidRDefault="003953F3" w:rsidP="001A4BDB">
      <w:pPr>
        <w:spacing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51" type="#_x0000_t75" style="width:20.25pt;height:18pt" o:ole="">
            <v:imagedata r:id="rId10" o:title=""/>
          </v:shape>
          <w:control r:id="rId14" w:name="DefaultOcxName3" w:shapeid="_x0000_i1051"/>
        </w:objec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Схід</w:t>
      </w:r>
      <w:proofErr w:type="spellEnd"/>
    </w:p>
    <w:p w:rsidR="00B92E5C" w:rsidRPr="001A4BDB" w:rsidRDefault="00B92E5C" w:rsidP="001A4BDB">
      <w:pPr>
        <w:spacing w:after="0" w:line="240" w:lineRule="auto"/>
        <w:ind w:left="-1134" w:right="-284" w:firstLine="28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Покажчиком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напрямку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proofErr w:type="spellStart"/>
      <w:proofErr w:type="gram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івніч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— 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Південь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» на 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глобусі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карті</w:t>
      </w:r>
      <w:proofErr w:type="spellEnd"/>
      <w:r w:rsidRPr="001A4B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є:</w:t>
      </w:r>
    </w:p>
    <w:p w:rsidR="00B92E5C" w:rsidRPr="001A4BDB" w:rsidRDefault="003953F3" w:rsidP="001A4BDB">
      <w:pPr>
        <w:spacing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54" type="#_x0000_t75" style="width:20.25pt;height:18pt" o:ole="">
            <v:imagedata r:id="rId10" o:title=""/>
          </v:shape>
          <w:control r:id="rId15" w:name="DefaultOcxName8" w:shapeid="_x0000_i1054"/>
        </w:objec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меридіан</w:t>
      </w:r>
      <w:proofErr w:type="spellEnd"/>
    </w:p>
    <w:p w:rsidR="00B92E5C" w:rsidRPr="001A4BDB" w:rsidRDefault="003953F3" w:rsidP="001A4BDB">
      <w:pPr>
        <w:spacing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57" type="#_x0000_t75" style="width:20.25pt;height:18pt" o:ole="">
            <v:imagedata r:id="rId10" o:title=""/>
          </v:shape>
          <w:control r:id="rId16" w:name="DefaultOcxName9" w:shapeid="_x0000_i1057"/>
        </w:objec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паралель</w:t>
      </w:r>
      <w:proofErr w:type="spellEnd"/>
    </w:p>
    <w:p w:rsidR="00B92E5C" w:rsidRPr="001A4BDB" w:rsidRDefault="003953F3" w:rsidP="001A4BDB">
      <w:pPr>
        <w:spacing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60" type="#_x0000_t75" style="width:20.25pt;height:18pt" o:ole="">
            <v:imagedata r:id="rId10" o:title=""/>
          </v:shape>
          <w:control r:id="rId17" w:name="DefaultOcxName10" w:shapeid="_x0000_i1060"/>
        </w:object>
      </w:r>
      <w:proofErr w:type="spellStart"/>
      <w:r w:rsidR="00B92E5C"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екватор</w:t>
      </w:r>
      <w:proofErr w:type="spellEnd"/>
    </w:p>
    <w:p w:rsidR="00B92E5C" w:rsidRPr="001A4BDB" w:rsidRDefault="003953F3" w:rsidP="001A4BDB">
      <w:pPr>
        <w:spacing w:after="0" w:line="240" w:lineRule="auto"/>
        <w:ind w:left="-1134" w:right="-284" w:firstLine="2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63" type="#_x0000_t75" style="width:20.25pt;height:18pt" o:ole="">
            <v:imagedata r:id="rId10" o:title=""/>
          </v:shape>
          <w:control r:id="rId18" w:name="DefaultOcxName11" w:shapeid="_x0000_i1063"/>
        </w:object>
      </w:r>
      <w:r w:rsidR="00B92E5C" w:rsidRPr="001A4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горизонталь</w:t>
      </w:r>
    </w:p>
    <w:p w:rsidR="005D50BD" w:rsidRDefault="005D50BD">
      <w:pPr>
        <w:rPr>
          <w:lang w:val="uk-UA"/>
        </w:rPr>
      </w:pPr>
    </w:p>
    <w:p w:rsidR="001B23AC" w:rsidRPr="00F673F1" w:rsidRDefault="001B23AC" w:rsidP="001B23AC">
      <w:pPr>
        <w:spacing w:before="100" w:after="0" w:line="240" w:lineRule="auto"/>
        <w:ind w:left="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7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Рух за азимутом</w:t>
      </w:r>
    </w:p>
    <w:p w:rsidR="001B23AC" w:rsidRPr="00F673F1" w:rsidRDefault="001B23AC" w:rsidP="001B23AC">
      <w:pPr>
        <w:spacing w:before="100" w:after="0" w:line="240" w:lineRule="auto"/>
        <w:ind w:left="20" w:right="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переходять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одного пункту до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іншого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витримуючи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напрямок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орієнтир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рахуючи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пари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кроків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вихідному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проміжних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пунктах по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вказаному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азимуту за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компасу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знаходять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напрямок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напрямку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вибирають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визначають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найбільш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віддалений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орієнтир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допоміжний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орієнтир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розташований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ближче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проміжного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пункту маршруту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відкритій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місцевості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вночі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місту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проміжних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допоміжних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орієнтирів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використовують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нариси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місцевих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предметів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яскраві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зірки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такої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нема, то компас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вільно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відпущеною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стрілкою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весь час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тримають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 собою в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орієнтованому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положенні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за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напрямок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приймають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пряму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проходить через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проріз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мушку.</w:t>
      </w:r>
    </w:p>
    <w:p w:rsidR="001B23AC" w:rsidRPr="00F673F1" w:rsidRDefault="001B23AC" w:rsidP="001B23AC">
      <w:pPr>
        <w:spacing w:before="10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3AC" w:rsidRPr="00F673F1" w:rsidRDefault="001B23AC" w:rsidP="001B23AC">
      <w:pPr>
        <w:spacing w:before="100" w:after="0" w:line="240" w:lineRule="auto"/>
        <w:ind w:left="20" w:right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обійти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перешкоди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виникають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напрямку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 при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наявності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видимості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роблять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таким чином: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запам’ятовують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орієнтир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напрямку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протилежній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стороні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перешкоди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визначають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нього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відстань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складають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відстань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величиною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пройденого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шляху;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обходять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перешкоду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продовжують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вибраного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орієнтира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визначивши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спочатку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компасом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напрямок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перерваного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шляху.</w:t>
      </w:r>
    </w:p>
    <w:p w:rsidR="001B23AC" w:rsidRPr="00F673F1" w:rsidRDefault="001B23AC" w:rsidP="001B23AC">
      <w:pPr>
        <w:spacing w:before="10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3AC" w:rsidRPr="00F673F1" w:rsidRDefault="001B23AC" w:rsidP="001B23AC">
      <w:pPr>
        <w:spacing w:before="100" w:after="0" w:line="240" w:lineRule="auto"/>
        <w:ind w:right="900" w:firstLine="162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1.Магнітний азимут та </w:t>
      </w:r>
      <w:proofErr w:type="spellStart"/>
      <w:r w:rsidRPr="00F67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його</w:t>
      </w:r>
      <w:proofErr w:type="spellEnd"/>
      <w:r w:rsidRPr="00F67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визначення</w:t>
      </w:r>
      <w:proofErr w:type="spellEnd"/>
      <w:r w:rsidRPr="00F67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</w:t>
      </w:r>
      <w:proofErr w:type="spellStart"/>
      <w:r w:rsidRPr="00F67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місцевий</w:t>
      </w:r>
      <w:proofErr w:type="spellEnd"/>
      <w:r w:rsidRPr="00F673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предмет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Сутність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азимутом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полягає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вмінні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знайти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витримати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компаса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вказаний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напрямок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точно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вийти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призначений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пункт.</w:t>
      </w:r>
    </w:p>
    <w:p w:rsidR="001B23AC" w:rsidRPr="00F673F1" w:rsidRDefault="001B23AC" w:rsidP="001B23AC">
      <w:pPr>
        <w:spacing w:before="1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23AC" w:rsidRPr="00F673F1" w:rsidRDefault="001B23AC" w:rsidP="001B23AC">
      <w:pPr>
        <w:spacing w:before="100" w:after="0" w:line="240" w:lineRule="auto"/>
        <w:ind w:right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визначенні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напрямку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місцевий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користуються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магнітним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азимутом.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кут,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вимірюється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ходом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годинникової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стрілки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північного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напрямку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напрямку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предмет.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значення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0º до 360 º.</w:t>
      </w:r>
    </w:p>
    <w:p w:rsidR="001B23AC" w:rsidRPr="00F673F1" w:rsidRDefault="001B23AC" w:rsidP="001B23AC">
      <w:pPr>
        <w:spacing w:before="1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23AC" w:rsidRPr="00F673F1" w:rsidRDefault="001B23AC" w:rsidP="001B23AC">
      <w:pPr>
        <w:spacing w:before="100" w:after="0" w:line="240" w:lineRule="auto"/>
        <w:ind w:left="3240" w:right="4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магнітного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азимуту на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місцевий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 за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компасу треба стати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обличчям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предмету та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зорієнтувати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компас.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Потім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утримуючи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компас в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орієнтованому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положенні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встановити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пристрій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так,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візирна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лінія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проріз-мушка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співпала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напрямком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місцевий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 у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положенні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відрахунок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лімбу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показчика у мушки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вкаже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величину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магнітного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азимуту (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напрямок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на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місцевий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предмет.</w:t>
      </w:r>
    </w:p>
    <w:p w:rsidR="001B23AC" w:rsidRPr="00F673F1" w:rsidRDefault="001B23AC" w:rsidP="001B23AC">
      <w:pPr>
        <w:spacing w:before="1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190500</wp:posOffset>
            </wp:positionH>
            <wp:positionV relativeFrom="paragraph">
              <wp:posOffset>-1194435</wp:posOffset>
            </wp:positionV>
            <wp:extent cx="1553210" cy="2198370"/>
            <wp:effectExtent l="19050" t="0" r="889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219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3AC" w:rsidRPr="00F673F1" w:rsidRDefault="001B23AC" w:rsidP="001B23AC">
      <w:pPr>
        <w:spacing w:before="100" w:after="0" w:line="240" w:lineRule="auto"/>
        <w:ind w:left="32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Зворотній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азимут –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напрямок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місцевого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предмета на точку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стояння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прямого азимута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відрізняється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180º. Для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прямого азимута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прибавити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180º,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менше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180º,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відняти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180º,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більше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180º. Для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напрямку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місцевості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вказаному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магнітному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азимуту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встановити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покажчик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мушки на цифру компасу,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відповідати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магнітному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азимуту та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зорієнтувати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компас.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Потім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утримуючи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компас в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орієнтованому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положенні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помітити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місцевості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візерною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лінією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проріз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</w:p>
    <w:p w:rsidR="001B23AC" w:rsidRPr="00F673F1" w:rsidRDefault="001B23AC" w:rsidP="001B23AC">
      <w:pPr>
        <w:spacing w:before="100" w:after="0" w:line="240" w:lineRule="auto"/>
        <w:ind w:right="2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мушка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віддалений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 (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орієнтир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Напрямок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 (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орієнтир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відповідати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напрямку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магнітним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азимутом.(мал.127).</w:t>
      </w:r>
    </w:p>
    <w:p w:rsidR="001B23AC" w:rsidRPr="00F673F1" w:rsidRDefault="001B23AC" w:rsidP="001B23AC">
      <w:pPr>
        <w:spacing w:before="100" w:after="0" w:line="240" w:lineRule="auto"/>
        <w:ind w:left="20" w:right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азимутом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знати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магнітні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азимути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кожного пункту на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маршруті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відстань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пунктами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парах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кроків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(для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середнього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зросту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пара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кроків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дорівнює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1,5 м).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готує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командир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відділення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(взводу) та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оформлює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вигляді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схеми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маршруту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таблиці</w:t>
      </w:r>
      <w:proofErr w:type="spellEnd"/>
      <w:r w:rsidRPr="00F67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B23AC" w:rsidRPr="00F673F1" w:rsidRDefault="001B23AC" w:rsidP="001B23AC">
      <w:pPr>
        <w:spacing w:before="10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400"/>
        <w:gridCol w:w="2120"/>
      </w:tblGrid>
      <w:tr w:rsidR="001B23AC" w:rsidRPr="00F673F1" w:rsidTr="00B52E5A">
        <w:trPr>
          <w:trHeight w:val="278"/>
        </w:trPr>
        <w:tc>
          <w:tcPr>
            <w:tcW w:w="740" w:type="dxa"/>
            <w:tcBorders>
              <w:top w:val="single" w:sz="8" w:space="0" w:color="CC3333"/>
              <w:left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0" w:type="dxa"/>
            <w:tcBorders>
              <w:top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Ділянка</w:t>
            </w:r>
            <w:proofErr w:type="spellEnd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маршруту</w:t>
            </w:r>
          </w:p>
        </w:tc>
        <w:tc>
          <w:tcPr>
            <w:tcW w:w="2400" w:type="dxa"/>
            <w:tcBorders>
              <w:top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Магнітний</w:t>
            </w:r>
            <w:proofErr w:type="spellEnd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азимут у</w:t>
            </w:r>
          </w:p>
        </w:tc>
        <w:tc>
          <w:tcPr>
            <w:tcW w:w="2120" w:type="dxa"/>
            <w:tcBorders>
              <w:top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Відстань</w:t>
            </w:r>
            <w:proofErr w:type="spellEnd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у парах</w:t>
            </w:r>
          </w:p>
        </w:tc>
      </w:tr>
      <w:tr w:rsidR="001B23AC" w:rsidRPr="00F673F1" w:rsidTr="00B52E5A">
        <w:trPr>
          <w:trHeight w:val="281"/>
        </w:trPr>
        <w:tc>
          <w:tcPr>
            <w:tcW w:w="740" w:type="dxa"/>
            <w:tcBorders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tcBorders>
              <w:bottom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град</w:t>
            </w:r>
          </w:p>
        </w:tc>
        <w:tc>
          <w:tcPr>
            <w:tcW w:w="2120" w:type="dxa"/>
            <w:tcBorders>
              <w:bottom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кроків</w:t>
            </w:r>
            <w:proofErr w:type="spellEnd"/>
          </w:p>
        </w:tc>
      </w:tr>
      <w:tr w:rsidR="001B23AC" w:rsidRPr="00F673F1" w:rsidTr="00B52E5A">
        <w:trPr>
          <w:trHeight w:val="266"/>
        </w:trPr>
        <w:tc>
          <w:tcPr>
            <w:tcW w:w="740" w:type="dxa"/>
            <w:tcBorders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bottom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Сарай –</w:t>
            </w:r>
            <w:proofErr w:type="spellStart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вишка</w:t>
            </w:r>
            <w:proofErr w:type="spellEnd"/>
          </w:p>
        </w:tc>
        <w:tc>
          <w:tcPr>
            <w:tcW w:w="2400" w:type="dxa"/>
            <w:tcBorders>
              <w:bottom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120" w:type="dxa"/>
            <w:tcBorders>
              <w:bottom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610</w:t>
            </w:r>
          </w:p>
        </w:tc>
      </w:tr>
      <w:tr w:rsidR="001B23AC" w:rsidRPr="00F673F1" w:rsidTr="00B52E5A">
        <w:trPr>
          <w:trHeight w:val="266"/>
        </w:trPr>
        <w:tc>
          <w:tcPr>
            <w:tcW w:w="740" w:type="dxa"/>
            <w:tcBorders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bottom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Вишка</w:t>
            </w:r>
            <w:proofErr w:type="spellEnd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окремий</w:t>
            </w:r>
            <w:proofErr w:type="spellEnd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будинок</w:t>
            </w:r>
            <w:proofErr w:type="spellEnd"/>
          </w:p>
        </w:tc>
        <w:tc>
          <w:tcPr>
            <w:tcW w:w="2400" w:type="dxa"/>
            <w:tcBorders>
              <w:bottom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2120" w:type="dxa"/>
            <w:tcBorders>
              <w:bottom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580</w:t>
            </w:r>
          </w:p>
        </w:tc>
      </w:tr>
      <w:tr w:rsidR="001B23AC" w:rsidRPr="00F673F1" w:rsidTr="00B52E5A">
        <w:trPr>
          <w:trHeight w:val="266"/>
        </w:trPr>
        <w:tc>
          <w:tcPr>
            <w:tcW w:w="740" w:type="dxa"/>
            <w:tcBorders>
              <w:left w:val="single" w:sz="8" w:space="0" w:color="CC3333"/>
              <w:bottom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bottom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Окремий</w:t>
            </w:r>
            <w:proofErr w:type="spellEnd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будинок</w:t>
            </w:r>
            <w:proofErr w:type="spellEnd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 </w:t>
            </w:r>
            <w:proofErr w:type="spellStart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окреме</w:t>
            </w:r>
            <w:proofErr w:type="spellEnd"/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дерево</w:t>
            </w:r>
          </w:p>
        </w:tc>
        <w:tc>
          <w:tcPr>
            <w:tcW w:w="2400" w:type="dxa"/>
            <w:tcBorders>
              <w:bottom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2120" w:type="dxa"/>
            <w:tcBorders>
              <w:bottom w:val="single" w:sz="8" w:space="0" w:color="CC3333"/>
              <w:right w:val="single" w:sz="8" w:space="0" w:color="CC3333"/>
            </w:tcBorders>
            <w:vAlign w:val="bottom"/>
          </w:tcPr>
          <w:p w:rsidR="001B23AC" w:rsidRPr="00F673F1" w:rsidRDefault="001B23AC" w:rsidP="00B52E5A">
            <w:pPr>
              <w:spacing w:before="100"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850</w:t>
            </w:r>
          </w:p>
        </w:tc>
      </w:tr>
    </w:tbl>
    <w:p w:rsidR="001B23AC" w:rsidRPr="001B23AC" w:rsidRDefault="001B23AC">
      <w:pPr>
        <w:rPr>
          <w:lang w:val="uk-UA"/>
        </w:rPr>
      </w:pPr>
    </w:p>
    <w:sectPr w:rsidR="001B23AC" w:rsidRPr="001B23AC" w:rsidSect="001A4BD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2EDF"/>
    <w:multiLevelType w:val="multilevel"/>
    <w:tmpl w:val="962C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F2FE0"/>
    <w:multiLevelType w:val="multilevel"/>
    <w:tmpl w:val="D35A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235C5"/>
    <w:multiLevelType w:val="multilevel"/>
    <w:tmpl w:val="1A24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672E05"/>
    <w:multiLevelType w:val="multilevel"/>
    <w:tmpl w:val="1F8E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E5C"/>
    <w:rsid w:val="001A4BDB"/>
    <w:rsid w:val="001B23AC"/>
    <w:rsid w:val="00344218"/>
    <w:rsid w:val="003953F3"/>
    <w:rsid w:val="005D50BD"/>
    <w:rsid w:val="00B74C43"/>
    <w:rsid w:val="00B9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BD"/>
  </w:style>
  <w:style w:type="paragraph" w:styleId="1">
    <w:name w:val="heading 1"/>
    <w:basedOn w:val="a"/>
    <w:link w:val="10"/>
    <w:uiPriority w:val="9"/>
    <w:qFormat/>
    <w:rsid w:val="00B92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E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9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1">
    <w:name w:val="p1"/>
    <w:basedOn w:val="a0"/>
    <w:rsid w:val="00B92E5C"/>
  </w:style>
  <w:style w:type="character" w:customStyle="1" w:styleId="apple-converted-space">
    <w:name w:val="apple-converted-space"/>
    <w:basedOn w:val="a0"/>
    <w:rsid w:val="00B92E5C"/>
  </w:style>
  <w:style w:type="character" w:styleId="a4">
    <w:name w:val="Emphasis"/>
    <w:basedOn w:val="a0"/>
    <w:uiPriority w:val="20"/>
    <w:qFormat/>
    <w:rsid w:val="00B92E5C"/>
    <w:rPr>
      <w:i/>
      <w:iCs/>
    </w:rPr>
  </w:style>
  <w:style w:type="character" w:customStyle="1" w:styleId="mn">
    <w:name w:val="mn"/>
    <w:basedOn w:val="a0"/>
    <w:rsid w:val="00B92E5C"/>
  </w:style>
  <w:style w:type="character" w:customStyle="1" w:styleId="mo">
    <w:name w:val="mo"/>
    <w:basedOn w:val="a0"/>
    <w:rsid w:val="00B92E5C"/>
  </w:style>
  <w:style w:type="character" w:customStyle="1" w:styleId="mjxassistivemathml">
    <w:name w:val="mjx_assistive_mathml"/>
    <w:basedOn w:val="a0"/>
    <w:rsid w:val="00B92E5C"/>
  </w:style>
  <w:style w:type="character" w:customStyle="1" w:styleId="alg">
    <w:name w:val="alg"/>
    <w:basedOn w:val="a0"/>
    <w:rsid w:val="00B92E5C"/>
  </w:style>
  <w:style w:type="character" w:styleId="a5">
    <w:name w:val="Strong"/>
    <w:basedOn w:val="a0"/>
    <w:uiPriority w:val="22"/>
    <w:qFormat/>
    <w:rsid w:val="00B92E5C"/>
    <w:rPr>
      <w:b/>
      <w:bCs/>
    </w:rPr>
  </w:style>
  <w:style w:type="character" w:customStyle="1" w:styleId="eoz">
    <w:name w:val="eoz"/>
    <w:basedOn w:val="a0"/>
    <w:rsid w:val="00B92E5C"/>
  </w:style>
  <w:style w:type="character" w:styleId="a6">
    <w:name w:val="Hyperlink"/>
    <w:basedOn w:val="a0"/>
    <w:uiPriority w:val="99"/>
    <w:semiHidden/>
    <w:unhideWhenUsed/>
    <w:rsid w:val="00B92E5C"/>
    <w:rPr>
      <w:color w:val="0000FF"/>
      <w:u w:val="single"/>
    </w:rPr>
  </w:style>
  <w:style w:type="paragraph" w:customStyle="1" w:styleId="quiz-question-text">
    <w:name w:val="quiz-question-text"/>
    <w:basedOn w:val="a"/>
    <w:rsid w:val="00B9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B92E5C"/>
  </w:style>
  <w:style w:type="paragraph" w:styleId="a7">
    <w:name w:val="Balloon Text"/>
    <w:basedOn w:val="a"/>
    <w:link w:val="a8"/>
    <w:uiPriority w:val="99"/>
    <w:semiHidden/>
    <w:unhideWhenUsed/>
    <w:rsid w:val="00B9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E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4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01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002">
              <w:marLeft w:val="0"/>
              <w:marRight w:val="0"/>
              <w:marTop w:val="0"/>
              <w:marBottom w:val="0"/>
              <w:divBdr>
                <w:top w:val="single" w:sz="12" w:space="0" w:color="FAAF00"/>
                <w:left w:val="none" w:sz="0" w:space="0" w:color="auto"/>
                <w:bottom w:val="single" w:sz="12" w:space="0" w:color="FAAF00"/>
                <w:right w:val="none" w:sz="0" w:space="0" w:color="auto"/>
              </w:divBdr>
            </w:div>
          </w:divsChild>
        </w:div>
        <w:div w:id="728846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0254">
              <w:marLeft w:val="0"/>
              <w:marRight w:val="0"/>
              <w:marTop w:val="0"/>
              <w:marBottom w:val="0"/>
              <w:divBdr>
                <w:top w:val="single" w:sz="12" w:space="0" w:color="0F5181"/>
                <w:left w:val="single" w:sz="12" w:space="8" w:color="0F5181"/>
                <w:bottom w:val="single" w:sz="12" w:space="0" w:color="0F5181"/>
                <w:right w:val="single" w:sz="12" w:space="8" w:color="0F5181"/>
              </w:divBdr>
            </w:div>
          </w:divsChild>
        </w:div>
        <w:div w:id="17570881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4371">
              <w:marLeft w:val="0"/>
              <w:marRight w:val="0"/>
              <w:marTop w:val="0"/>
              <w:marBottom w:val="0"/>
              <w:divBdr>
                <w:top w:val="single" w:sz="12" w:space="0" w:color="0F5181"/>
                <w:left w:val="single" w:sz="12" w:space="8" w:color="0F5181"/>
                <w:bottom w:val="single" w:sz="12" w:space="0" w:color="0F5181"/>
                <w:right w:val="single" w:sz="12" w:space="8" w:color="0F5181"/>
              </w:divBdr>
            </w:div>
          </w:divsChild>
        </w:div>
        <w:div w:id="4692507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8572">
                  <w:marLeft w:val="225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5573">
                  <w:marLeft w:val="0"/>
                  <w:marRight w:val="150"/>
                  <w:marTop w:val="278"/>
                  <w:marBottom w:val="300"/>
                  <w:divBdr>
                    <w:top w:val="single" w:sz="6" w:space="3" w:color="FFBA00"/>
                    <w:left w:val="single" w:sz="6" w:space="5" w:color="FFBA00"/>
                    <w:bottom w:val="single" w:sz="6" w:space="3" w:color="FFBA00"/>
                    <w:right w:val="single" w:sz="6" w:space="5" w:color="FFBA00"/>
                  </w:divBdr>
                </w:div>
              </w:divsChild>
            </w:div>
          </w:divsChild>
        </w:div>
        <w:div w:id="669790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7EAED"/>
                <w:right w:val="none" w:sz="0" w:space="0" w:color="auto"/>
              </w:divBdr>
              <w:divsChild>
                <w:div w:id="18778855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69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996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7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7EAED"/>
                <w:right w:val="none" w:sz="0" w:space="0" w:color="auto"/>
              </w:divBdr>
              <w:divsChild>
                <w:div w:id="1780069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42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73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45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7EAED"/>
                <w:right w:val="none" w:sz="0" w:space="0" w:color="auto"/>
              </w:divBdr>
              <w:divsChild>
                <w:div w:id="7128478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34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9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41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5.wmf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2245-F9DE-4E92-A954-84C79C22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941</Words>
  <Characters>5366</Characters>
  <Application>Microsoft Office Word</Application>
  <DocSecurity>0</DocSecurity>
  <Lines>44</Lines>
  <Paragraphs>12</Paragraphs>
  <ScaleCrop>false</ScaleCrop>
  <Company>Microsoft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2016-10-31T06:26:00Z</dcterms:created>
  <dcterms:modified xsi:type="dcterms:W3CDTF">2017-02-11T21:14:00Z</dcterms:modified>
</cp:coreProperties>
</file>