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70" w:rsidRDefault="00C02F70" w:rsidP="00C02F70">
      <w:pPr>
        <w:spacing w:after="0" w:line="360" w:lineRule="auto"/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02F70" w:rsidRDefault="00C02F70" w:rsidP="00C02F70">
      <w:pPr>
        <w:spacing w:after="0" w:line="360" w:lineRule="auto"/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FDE">
        <w:rPr>
          <w:rFonts w:ascii="Times New Roman" w:hAnsi="Times New Roman" w:cs="Times New Roman"/>
          <w:b/>
          <w:sz w:val="28"/>
          <w:szCs w:val="28"/>
        </w:rPr>
        <w:t xml:space="preserve">Знайди </w:t>
      </w:r>
      <w:r>
        <w:rPr>
          <w:rFonts w:ascii="Times New Roman" w:hAnsi="Times New Roman" w:cs="Times New Roman"/>
          <w:b/>
          <w:sz w:val="28"/>
          <w:szCs w:val="28"/>
        </w:rPr>
        <w:t xml:space="preserve">і виправ </w:t>
      </w:r>
      <w:r w:rsidRPr="004E1FDE">
        <w:rPr>
          <w:rFonts w:ascii="Times New Roman" w:hAnsi="Times New Roman" w:cs="Times New Roman"/>
          <w:b/>
          <w:sz w:val="28"/>
          <w:szCs w:val="28"/>
        </w:rPr>
        <w:t>помилк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E1FDE">
        <w:rPr>
          <w:rFonts w:ascii="Times New Roman" w:hAnsi="Times New Roman" w:cs="Times New Roman"/>
          <w:b/>
          <w:sz w:val="28"/>
          <w:szCs w:val="28"/>
        </w:rPr>
        <w:t xml:space="preserve"> у літописному тексті.</w:t>
      </w:r>
    </w:p>
    <w:p w:rsidR="00C02F70" w:rsidRPr="004E1FDE" w:rsidRDefault="00C02F70" w:rsidP="00C02F70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2F70" w:rsidRPr="004E1FDE" w:rsidRDefault="00C02F70" w:rsidP="00C02F70">
      <w:pPr>
        <w:pStyle w:val="a3"/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FDE">
        <w:rPr>
          <w:rFonts w:ascii="Times New Roman" w:hAnsi="Times New Roman" w:cs="Times New Roman"/>
          <w:sz w:val="28"/>
          <w:szCs w:val="28"/>
        </w:rPr>
        <w:t>Ярослав схиляється до обрання іншої релігії. Нею стало вже знане русичами візантійське католицтво. Існує літописна легенда, що перш ніж наважитися на цей крок, великий князь розіслав у різні країни послів для «випробування віри» з метою виявити кращу з них. Після їх повернення у 1987 році рада старійшин обговоривши різні віри, обрала язичество.</w:t>
      </w:r>
    </w:p>
    <w:p w:rsidR="00C02F70" w:rsidRDefault="00C02F70" w:rsidP="00C02F70">
      <w:pPr>
        <w:spacing w:after="0" w:line="360" w:lineRule="auto"/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F70" w:rsidRDefault="00C02F70" w:rsidP="00C02F70">
      <w:pPr>
        <w:spacing w:after="0" w:line="360" w:lineRule="auto"/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F70" w:rsidRDefault="00C02F70" w:rsidP="00C02F70">
      <w:pPr>
        <w:spacing w:after="0" w:line="360" w:lineRule="auto"/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F70" w:rsidRDefault="00C02F70" w:rsidP="00C02F70">
      <w:pPr>
        <w:spacing w:after="0" w:line="360" w:lineRule="auto"/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FDE">
        <w:rPr>
          <w:rFonts w:ascii="Times New Roman" w:hAnsi="Times New Roman" w:cs="Times New Roman"/>
          <w:b/>
          <w:sz w:val="28"/>
          <w:szCs w:val="28"/>
        </w:rPr>
        <w:t xml:space="preserve">Знайди </w:t>
      </w:r>
      <w:r>
        <w:rPr>
          <w:rFonts w:ascii="Times New Roman" w:hAnsi="Times New Roman" w:cs="Times New Roman"/>
          <w:b/>
          <w:sz w:val="28"/>
          <w:szCs w:val="28"/>
        </w:rPr>
        <w:t xml:space="preserve">і виправ </w:t>
      </w:r>
      <w:r w:rsidRPr="004E1FDE">
        <w:rPr>
          <w:rFonts w:ascii="Times New Roman" w:hAnsi="Times New Roman" w:cs="Times New Roman"/>
          <w:b/>
          <w:sz w:val="28"/>
          <w:szCs w:val="28"/>
        </w:rPr>
        <w:t>помилк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E1FDE">
        <w:rPr>
          <w:rFonts w:ascii="Times New Roman" w:hAnsi="Times New Roman" w:cs="Times New Roman"/>
          <w:b/>
          <w:sz w:val="28"/>
          <w:szCs w:val="28"/>
        </w:rPr>
        <w:t xml:space="preserve"> у літописному тексті.</w:t>
      </w:r>
    </w:p>
    <w:p w:rsidR="00C02F70" w:rsidRPr="004E1FDE" w:rsidRDefault="00C02F70" w:rsidP="00C02F70">
      <w:pPr>
        <w:pStyle w:val="a3"/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2F70" w:rsidRPr="004E1FDE" w:rsidRDefault="00C02F70" w:rsidP="00C02F70">
      <w:pPr>
        <w:pStyle w:val="a3"/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FDE">
        <w:rPr>
          <w:rFonts w:ascii="Times New Roman" w:hAnsi="Times New Roman" w:cs="Times New Roman"/>
          <w:sz w:val="28"/>
          <w:szCs w:val="28"/>
        </w:rPr>
        <w:t xml:space="preserve">Не важливе значення мали відносини з Візантією. Володимир рішуче допомагав  намірам останньої перетворити Русь на залежну від неї державу. </w:t>
      </w:r>
      <w:r w:rsidR="00A70222">
        <w:rPr>
          <w:rFonts w:ascii="Times New Roman" w:hAnsi="Times New Roman" w:cs="Times New Roman"/>
          <w:sz w:val="28"/>
          <w:szCs w:val="28"/>
        </w:rPr>
        <w:t xml:space="preserve">Князь </w:t>
      </w:r>
      <w:r w:rsidRPr="004E1FDE">
        <w:rPr>
          <w:rFonts w:ascii="Times New Roman" w:hAnsi="Times New Roman" w:cs="Times New Roman"/>
          <w:sz w:val="28"/>
          <w:szCs w:val="28"/>
        </w:rPr>
        <w:t xml:space="preserve">домігся, охрестившись, згоди імператора на шлюб із турецькою принцесою  </w:t>
      </w:r>
      <w:r w:rsidR="00A70222">
        <w:rPr>
          <w:rFonts w:ascii="Times New Roman" w:hAnsi="Times New Roman" w:cs="Times New Roman"/>
          <w:sz w:val="28"/>
          <w:szCs w:val="28"/>
        </w:rPr>
        <w:t>Рогнідою</w:t>
      </w:r>
      <w:r w:rsidRPr="004E1FDE">
        <w:rPr>
          <w:rFonts w:ascii="Times New Roman" w:hAnsi="Times New Roman" w:cs="Times New Roman"/>
          <w:sz w:val="28"/>
          <w:szCs w:val="28"/>
        </w:rPr>
        <w:t>.</w:t>
      </w:r>
    </w:p>
    <w:p w:rsidR="00C02F70" w:rsidRDefault="00C02F70" w:rsidP="00C02F70">
      <w:pPr>
        <w:spacing w:after="0" w:line="360" w:lineRule="auto"/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F70" w:rsidRDefault="00C02F70" w:rsidP="00C02F70">
      <w:pPr>
        <w:spacing w:after="0" w:line="360" w:lineRule="auto"/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F70" w:rsidRDefault="00C02F70" w:rsidP="00C02F70">
      <w:pPr>
        <w:spacing w:after="0" w:line="360" w:lineRule="auto"/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F70" w:rsidRDefault="00C02F70" w:rsidP="00C02F70">
      <w:pPr>
        <w:spacing w:after="0" w:line="360" w:lineRule="auto"/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FDE">
        <w:rPr>
          <w:rFonts w:ascii="Times New Roman" w:hAnsi="Times New Roman" w:cs="Times New Roman"/>
          <w:b/>
          <w:sz w:val="28"/>
          <w:szCs w:val="28"/>
        </w:rPr>
        <w:t xml:space="preserve">Знайди </w:t>
      </w:r>
      <w:r>
        <w:rPr>
          <w:rFonts w:ascii="Times New Roman" w:hAnsi="Times New Roman" w:cs="Times New Roman"/>
          <w:b/>
          <w:sz w:val="28"/>
          <w:szCs w:val="28"/>
        </w:rPr>
        <w:t xml:space="preserve">і виправ </w:t>
      </w:r>
      <w:r w:rsidRPr="004E1FDE">
        <w:rPr>
          <w:rFonts w:ascii="Times New Roman" w:hAnsi="Times New Roman" w:cs="Times New Roman"/>
          <w:b/>
          <w:sz w:val="28"/>
          <w:szCs w:val="28"/>
        </w:rPr>
        <w:t>помилк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E1FDE">
        <w:rPr>
          <w:rFonts w:ascii="Times New Roman" w:hAnsi="Times New Roman" w:cs="Times New Roman"/>
          <w:b/>
          <w:sz w:val="28"/>
          <w:szCs w:val="28"/>
        </w:rPr>
        <w:t xml:space="preserve"> у літописному тексті.</w:t>
      </w:r>
    </w:p>
    <w:p w:rsidR="00C02F70" w:rsidRPr="004E1FDE" w:rsidRDefault="00C02F70" w:rsidP="00C02F70">
      <w:pPr>
        <w:pStyle w:val="a3"/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2F70" w:rsidRPr="004E1FDE" w:rsidRDefault="00C02F70" w:rsidP="00C02F70">
      <w:pPr>
        <w:pStyle w:val="a3"/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FDE">
        <w:rPr>
          <w:rFonts w:ascii="Times New Roman" w:hAnsi="Times New Roman" w:cs="Times New Roman"/>
          <w:sz w:val="28"/>
          <w:szCs w:val="28"/>
        </w:rPr>
        <w:t>Навколо Ярослава гуртується коло всебічно освічених осіб – книжників, котрі були носіями невігластва. Вони діяли при митрополичому Софійському костьолі й сприяли комплектуванню заснованої Володимиром першої державної бібліотеки, яка налічувала 960 книг. Бібліотеки створювалися також у Білгороді, Чернігові, Переяславі, Дніпропетровську.</w:t>
      </w:r>
    </w:p>
    <w:p w:rsidR="00C02F70" w:rsidRPr="004E1FDE" w:rsidRDefault="00C02F70" w:rsidP="00C02F70">
      <w:pPr>
        <w:pStyle w:val="a3"/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2F70" w:rsidRDefault="00C02F70" w:rsidP="00C02F70">
      <w:pPr>
        <w:spacing w:line="360" w:lineRule="auto"/>
      </w:pPr>
    </w:p>
    <w:sectPr w:rsidR="00C02F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70"/>
    <w:rsid w:val="00067ADB"/>
    <w:rsid w:val="00A70222"/>
    <w:rsid w:val="00C0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676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2016-12-05T21:08:00Z</dcterms:created>
  <dcterms:modified xsi:type="dcterms:W3CDTF">2016-12-05T21:21:00Z</dcterms:modified>
</cp:coreProperties>
</file>