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6B2" w:rsidRDefault="007D76B2" w:rsidP="007D76B2">
      <w:pPr>
        <w:jc w:val="center"/>
        <w:rPr>
          <w:rFonts w:ascii="Times New Roman" w:hAnsi="Times New Roman" w:cs="Times New Roman"/>
          <w:b/>
          <w:sz w:val="56"/>
          <w:lang w:val="uk-UA"/>
        </w:rPr>
      </w:pPr>
    </w:p>
    <w:p w:rsidR="007D76B2" w:rsidRDefault="007D76B2" w:rsidP="007D76B2">
      <w:pPr>
        <w:jc w:val="center"/>
        <w:rPr>
          <w:rFonts w:ascii="Times New Roman" w:hAnsi="Times New Roman" w:cs="Times New Roman"/>
          <w:b/>
          <w:sz w:val="56"/>
          <w:lang w:val="uk-UA"/>
        </w:rPr>
      </w:pPr>
    </w:p>
    <w:p w:rsidR="007D76B2" w:rsidRDefault="007D76B2" w:rsidP="007D76B2">
      <w:pPr>
        <w:jc w:val="center"/>
        <w:rPr>
          <w:rFonts w:ascii="Times New Roman" w:hAnsi="Times New Roman" w:cs="Times New Roman"/>
          <w:b/>
          <w:sz w:val="56"/>
          <w:lang w:val="uk-UA"/>
        </w:rPr>
      </w:pPr>
    </w:p>
    <w:p w:rsidR="007D76B2" w:rsidRDefault="007D76B2" w:rsidP="007D76B2">
      <w:pPr>
        <w:jc w:val="center"/>
        <w:rPr>
          <w:rFonts w:ascii="Times New Roman" w:hAnsi="Times New Roman" w:cs="Times New Roman"/>
          <w:b/>
          <w:sz w:val="56"/>
          <w:lang w:val="uk-UA"/>
        </w:rPr>
      </w:pPr>
      <w:r>
        <w:rPr>
          <w:rFonts w:ascii="Times New Roman" w:hAnsi="Times New Roman" w:cs="Times New Roman"/>
          <w:b/>
          <w:sz w:val="56"/>
          <w:lang w:val="uk-UA"/>
        </w:rPr>
        <w:t>ЛІТЕРАТУРНО-МУЗИЧНЕ СВЯТО</w:t>
      </w:r>
    </w:p>
    <w:p w:rsidR="007D76B2" w:rsidRDefault="007D76B2" w:rsidP="007D76B2">
      <w:pPr>
        <w:jc w:val="center"/>
        <w:rPr>
          <w:rFonts w:ascii="Times New Roman" w:hAnsi="Times New Roman" w:cs="Times New Roman"/>
          <w:b/>
          <w:i/>
          <w:sz w:val="72"/>
          <w:lang w:val="uk-UA"/>
        </w:rPr>
      </w:pPr>
      <w:r>
        <w:rPr>
          <w:rFonts w:ascii="Times New Roman" w:hAnsi="Times New Roman" w:cs="Times New Roman"/>
          <w:b/>
          <w:i/>
          <w:sz w:val="72"/>
          <w:lang w:val="uk-UA"/>
        </w:rPr>
        <w:t>«На поворотах великої долі»</w:t>
      </w:r>
    </w:p>
    <w:p w:rsidR="007D76B2" w:rsidRDefault="007D76B2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493204" w:rsidRDefault="00493204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493204" w:rsidRDefault="00493204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493204" w:rsidRDefault="00493204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rFonts w:ascii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E3852F1" wp14:editId="61D2C908">
            <wp:simplePos x="0" y="0"/>
            <wp:positionH relativeFrom="margin">
              <wp:posOffset>-27512</wp:posOffset>
            </wp:positionH>
            <wp:positionV relativeFrom="paragraph">
              <wp:posOffset>30111</wp:posOffset>
            </wp:positionV>
            <wp:extent cx="2891174" cy="3831612"/>
            <wp:effectExtent l="152400" t="152400" r="366395" b="359410"/>
            <wp:wrapNone/>
            <wp:docPr id="4" name="Рисунок 4" descr="C:\Users\Use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4" cy="3831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rFonts w:ascii="Times New Roman" w:hAnsi="Times New Roman" w:cs="Times New Roman"/>
          <w:b/>
          <w:bCs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4AE5F23" wp14:editId="1084A54C">
            <wp:simplePos x="0" y="0"/>
            <wp:positionH relativeFrom="page">
              <wp:posOffset>3399799</wp:posOffset>
            </wp:positionH>
            <wp:positionV relativeFrom="paragraph">
              <wp:posOffset>158750</wp:posOffset>
            </wp:positionV>
            <wp:extent cx="1909267" cy="1371796"/>
            <wp:effectExtent l="228600" t="266700" r="415290" b="457200"/>
            <wp:wrapNone/>
            <wp:docPr id="8" name="Рисунок 8" descr="C:\Users\User\Desktop\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1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9719">
                      <a:off x="0" y="0"/>
                      <a:ext cx="1909267" cy="1371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noProof/>
          <w:sz w:val="20"/>
          <w:lang w:eastAsia="ru-RU"/>
        </w:rPr>
        <w:drawing>
          <wp:anchor distT="0" distB="0" distL="114300" distR="114300" simplePos="0" relativeHeight="251667456" behindDoc="1" locked="0" layoutInCell="1" allowOverlap="1" wp14:anchorId="0B37A334" wp14:editId="707CBA29">
            <wp:simplePos x="0" y="0"/>
            <wp:positionH relativeFrom="page">
              <wp:posOffset>3575713</wp:posOffset>
            </wp:positionH>
            <wp:positionV relativeFrom="paragraph">
              <wp:posOffset>178956</wp:posOffset>
            </wp:positionV>
            <wp:extent cx="3987165" cy="4367284"/>
            <wp:effectExtent l="0" t="0" r="0" b="0"/>
            <wp:wrapNone/>
            <wp:docPr id="7" name="Рисунок 7" descr="Картинки по запросу лист перо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лист перо 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7" cy="43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687B43" w:rsidRDefault="00687B43" w:rsidP="00493204">
      <w:pPr>
        <w:spacing w:after="0" w:line="240" w:lineRule="auto"/>
        <w:ind w:left="5387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493204" w:rsidRPr="00493204" w:rsidRDefault="00493204" w:rsidP="00687B43">
      <w:pPr>
        <w:spacing w:after="0" w:line="240" w:lineRule="auto"/>
        <w:ind w:left="4962" w:right="283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>Копець Надії Іванівни –</w:t>
      </w:r>
    </w:p>
    <w:p w:rsidR="00687B43" w:rsidRDefault="00493204" w:rsidP="00687B43">
      <w:pPr>
        <w:spacing w:after="0" w:line="240" w:lineRule="auto"/>
        <w:ind w:left="4962" w:right="1133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>учителя української мови та літератури</w:t>
      </w:r>
      <w:r w:rsidR="00687B43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 xml:space="preserve"> </w:t>
      </w:r>
      <w:r w:rsidRPr="00493204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 xml:space="preserve">вищої кваліфікаційної категорії, старшого вчителя Збаразької загальноосвітньої школи </w:t>
      </w:r>
    </w:p>
    <w:p w:rsidR="00687B43" w:rsidRDefault="00493204" w:rsidP="00687B43">
      <w:pPr>
        <w:spacing w:after="0" w:line="240" w:lineRule="auto"/>
        <w:ind w:left="4962" w:right="1133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r w:rsidRPr="00493204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>І-ІІІ ступенів №2</w:t>
      </w:r>
    </w:p>
    <w:p w:rsidR="00493204" w:rsidRDefault="00493204" w:rsidP="00687B43">
      <w:pPr>
        <w:spacing w:after="0" w:line="240" w:lineRule="auto"/>
        <w:ind w:left="4962" w:right="1133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  <w:bookmarkStart w:id="0" w:name="_GoBack"/>
      <w:bookmarkEnd w:id="0"/>
      <w:r w:rsidRPr="00493204"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  <w:t>ім. Івана Франка</w:t>
      </w:r>
    </w:p>
    <w:p w:rsidR="00687B43" w:rsidRPr="00493204" w:rsidRDefault="00687B43" w:rsidP="00687B43">
      <w:pPr>
        <w:spacing w:after="0" w:line="240" w:lineRule="auto"/>
        <w:ind w:left="5387" w:right="1133"/>
        <w:rPr>
          <w:rFonts w:ascii="Times New Roman" w:hAnsi="Times New Roman" w:cs="Times New Roman"/>
          <w:color w:val="000000"/>
          <w:sz w:val="24"/>
          <w:szCs w:val="32"/>
          <w:lang w:val="uk-UA" w:eastAsia="uk-UA"/>
        </w:rPr>
      </w:pPr>
    </w:p>
    <w:p w:rsidR="007D76B2" w:rsidRDefault="007D76B2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493204" w:rsidRDefault="00493204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br w:type="page"/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lastRenderedPageBreak/>
        <w:t>НА ПОВОРОТАХ ВЕЛИКОЇ ДОЛІ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(Літературно-музична композиція, присвячена пам'яті поета, незламного борця Івана Федоровича Гнатюка)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 xml:space="preserve">Оформлення сцени: 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портрет І. Гнатюка, плакат із написом: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170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Як не жилось мені — не заздрив я нікому,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170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тільки ним живу і житиму незмінно —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170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Воно мені — як хрест, але я весь у ньому —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1701"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 твоєму імені святому, Україно!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 xml:space="preserve">                                                                   </w:t>
      </w:r>
      <w:r w:rsidRPr="00D534F1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lang w:val="uk-UA" w:eastAsia="uk-UA"/>
        </w:rPr>
        <w:t>І. Гнатюк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(Звучить музика. Повільно виходить 1-й читець.)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 xml:space="preserve">1-й читець.    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 відкриваю світ тобі щодня,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Хоч, може, він стократ уже відкритий, —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Чи страшно щось відоме повторити,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Якщо воно збагачує знання?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Ті відкриття — як долі розмаїті.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 скільки їх у внутрішньому світі,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 таємниці власного життя!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Так уже налаштована людина, що конче хоче пізнати вже відо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мий багатьом поколінням світ, відкрити його, захопитися незві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даним. Сьогодні ми розкриємо наші серця перед словом ширим і ніжним, гострим і зболеним, сміливим і безкомпромісним, багато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страждальним і високим, як і сам його автор, поет-праведник, не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зламний борець — Іван Федорович Гнатюк.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Перше відкриття — «Дитинство»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Цим першим відкриттям була «...стежечка від хати до дороги, що ми пройшли, спинаючись на ноги».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Народився Іван Федорович Гнатюк 1929 р. у бідній селянській родині села Дзвиняча Збаразького району Тернопільської області. Мати, Варвара Павлівна, була з багатого роду, а батько, Федір Іва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нович, походив з бідної 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родини. Щоб бути разом, молодята взя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ли шлюб супроти волі батьків. «Може, й тому сімейне щастя моїх батьків було важким і недовговічним», — згадував потім Іван.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3-й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Малоземелля гнало батьків на заробітки: батько ставив по чу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жих селах печі, а мати поралася на городі чи ткала полотно, тому п'ятирічний хлопчик був покинутий сам на себе і ріс шибеником.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4-й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«Я був одержимий у своїй неслухняній і впертій вдачі... Проки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нувшись уранці, я ніби тільки й думав — якого б викинути коника: не битий — я не знаходив місця на себе...»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Питання «І в кого воно таке вдалося?» було незмінним на устах у батьків, але де їм було знати, що саме такий характер пригодить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ся (і не раз!) їхньому синові, допоможе вижити навіть тоді, коли, здавалось, жити вже несила. Пізніше поет із вдячністю згадує гаря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че дихання батьківського ременя чи прута: «Його безжально рідне виховання стало мені доброю школою, що загартувала і підготови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ла мене до жорстоких обставин життя та суворої долі».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Батько не повернувся з фронтів Другої світової війни, але у сина залишилися найтепліші спогади про нього: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Ні родових маєтків, ні ґрунтів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Мій батько не лишив мені у спадок,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Хіба життя і світ його загадок,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Якими й сам колись він багатів.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Та ще тепло родинних почуттів —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Тих благ душі, дорожчих за достаток, —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Він не любив життєвих неполадок,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ворожнечі в роді — й поготів.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Те фото він — однісіньке в житті —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Зробив на пам'ять нашої скорботи.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(Ставить фото батька І. Гнатюка на стіл.)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3-й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Дитячі провини, пустощі, біль, що завдавав малим хлопчиком матері, ятрилися у поетовій душі до останку. Тому такими щемки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ми звучать слова: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Мамо! Як же в слові осягти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Те, що і в житті неосягненне? —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Кожне слово падає на мене,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Мов круте каміння з висоти.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тебе вовік не переплачу,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Ради тебе, може, і живу,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в тобі, як пам'ять родову,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Бачу рідну хату і Дзвинячу.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У твоїй задумі, що тужливим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Зором німо дивиться на світ,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Бачу нашу осінь — переліт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Журавлів, написаний курсивом.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і нині — подумки — в твоїй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Долі, подарованій, як віно,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Занімівши, бачу Україну —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268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Рідне сонце в краплі дощовій.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4-й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Пізніше, у 1990 р., Іван Федорович, проводжаючи матір у остан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ню путь, скаже: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Мамо, ти будеш мені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Піснею вічної туги.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lastRenderedPageBreak/>
        <w:t>(Ставить фотографію матері І. Гнатюка на стіл, звучить туж</w:t>
      </w: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softHyphen/>
        <w:t>лива мелодія пісні «Ти, голубко, а ти сива...»)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Навчався майбутній поет у польській школі, дуже любив ма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лювати, навіть директор нагородив його альбомом для малюван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ня, стирачкою та пачкою олівців — неабиякою цінністю на ті часи. Хтозна, може, і вийшов би з Івана художник, якби не почалася війна: польські вчителі повтікали, а новим діла не було до дітей.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Переджнив'я 1941 року запам'яталося приходом фашистів і жахіттями, що залишили після себе у підземеллях Вишнівецького НКВД «більшовики-визволителі». Звідки чекати рятунку? Що принесе завтрашній день? Усі питання мучили всіх, навіть і дітей: ті у біді дорослішали набагато швидше. Десь тоді і був написаний перший вірш. «Чи ж міг тоді я подумати, що те віршування, ви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кликане в мене материнською піснею і Шевченковим словом та зігріте повстанською боротьбою, стане моєю хресною дорогою, моєю долею?» — згадував поет.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425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3-й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Щоб продовжити освіту, хлопець вступає до Вишнівецького ремісничо-промислового училища. У цей час на північній Волині й Поліссі стали появлятися перші загони самооборони, тож сту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денти зважилися на певний протест — відмовилися від сніданку.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Через кілька годин з'їхалися гестапівці, з криком вимагаючи видати заколотника. Від розстрілу дітей врятувало те, що вони ви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йшли на роботу. Ось так вперше дихнула смерть льодовим поди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хом, зазирнула у вічі юному поету. Після цього випадку учні по од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ному покинули училище.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4-й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У травні 1945 року війна закінчилася, однак на території Захід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ної України продовжувалася з довгими кровопролитними боями, арештами і катуваннями невинних людей. Не раз заарештовували та допитували й Гнатюка.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Іван закінчив 5 класів школи з похвальною грамотою і, випра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вивши рік у табелі, подав документи у Кременецьке педучилище. Його зарахували на перший курс без вступних іспитів. Навчання Іванові давалося легко, особливо подобалася математика, яка зда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валася майбутньому письменникові поезією. Саме в цей час Іван Гнатюк зайнявся підпільницькою діяльністю, потрапив під нагляд органів держбезпеки і змушений був утекти з міста.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Після п'ятитижневого переховування Іван подає документи до Бродівського педучилища, однак 27 грудня 1948 року прийшов кі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нець його навчанню. «Той арешт поставив крапку у моїй молодості — почалася чорна смуга каторжної неволі», — згадував Іван Гнатюк. Дитинство — як марево, фата моргана, Так рано з тих вишень обсипався цвіт, Арешт, що на мене звалився неждано, Упав і на весь наш знедолений рід. </w:t>
      </w: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(Звучить сумна мелодія, на зміну читцям виходять інші читці, тримаючи в руках колючий дріт, тернове віття, квіти і запалену свічку. Все це ставлять біля портрета письменника.)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Друге відкриття — «Десять кіл пекла»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Тортури, загравання, залякування... Усе це змінювалося у без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ладній послідовності, намагаючись зламати дух молодого підпіль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ника. Не маючи конкретних обвинувачень, енкаведисти кидають його у тюремну камеру, але й звідти він хоче втекти (організовує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підкоп, про який дізнається тюремне начальство). Нахабна пове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дінка ув'язненого збила з пантелику досвідчених катів, що відчува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ли — цього хлопця так просто не зламати. Йому оголошують ви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рок: 25 років позбавлення волі і 5 років громадських робіт.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далі — дорога до Охотського моря. Довга, душна, голодна, із постійними спробами завербувати у сексоти. Появилася нова біда — кримінальні злочинці, що знущалися над політичними в'язнями так, що навіть чекісти здавалися більш людяними.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lastRenderedPageBreak/>
        <w:t>3-й читець.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Після пересильного пункту Гнатюка відправляють у шахти Ко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лими. Ніхто з ворогами народу не церемониться, не переймається їхніми умовами проживання та праці, однак, об'єднавшись, навіть у неволі ці люди давали гідну відсіч і блатнякам, і табірному керів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ництву. Перший вірш «Моє трагічне покоління», надрукований у «Літературній газеті», про це розповідає так: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Воно жило і в боротьбі,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 в муках рабського терпіння,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Та не зневірилось в собі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Моє трагічне покоління.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 чи конало в таборах,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Чи клало голови на плаху—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Жило, тамуючи і страх,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 гнів, народжений зі страху.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мужньо гоїло синці,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мліло, кинуте за ґрати, 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Але не йшло на манівці —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 німим терпінням на лиці,</w:t>
      </w: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Мов у терновому вінці, 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left="212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Жило трагічне і завзяте!</w:t>
      </w:r>
    </w:p>
    <w:p w:rsidR="00D534F1" w:rsidRPr="00D534F1" w:rsidRDefault="00D534F1" w:rsidP="00D53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4-й читець.</w:t>
      </w:r>
    </w:p>
    <w:p w:rsidR="008B0C91" w:rsidRPr="008B0C91" w:rsidRDefault="00D534F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Доля кидала Івана Гнатюка ще у декілька таборів, але скрізь він демонстрував затятість і непокірність. А тут з'явився ще один не</w:t>
      </w:r>
      <w:r w:rsidRPr="00D534F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вмолимий ворог — сухоти, що з'їдали організм, висотували останні сили ув'язнених. Та навіть у таких нелюдських умовах були люди,</w:t>
      </w:r>
      <w:r w:rsidR="008B0C91"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 котрі співчували знедоленим. Теплими словами згадує письмен</w:t>
      </w:r>
      <w:r w:rsidR="008B0C91"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ник медсестру Марійку з Тернопільщини, яка </w:t>
      </w:r>
      <w:r w:rsidR="008B0C91"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за свої кошти купила найефективніші та найдорожчі на той час ліки від сухот — стреп</w:t>
      </w:r>
      <w:r w:rsidR="008B0C91"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томіцин.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За п'ять років І. Гнатюк встиг побувати у двох в'язницях, трьох пересилках та п'яти колимських спецтаборах. «Каторжне життя на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вчило нас берегти свою гідність і витримку, — ті, що не берегли їх, гинули». Тут він і зустрів своє кохання — Галину Капустяк. Вона також перебувала у Берлазі.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Можна вірити в долю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Чи у сповнення мрій, —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 ж бо вірю до болю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Лиш любові твоїй.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left="2268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left="2268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 її долі знайшов я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left="2268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Щастя-благо земне,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left="2268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Бо своєю любов'ю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left="2268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Ти зцілила мене.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 тій любові щодня ти —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Як росинка в маю,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не можу не йняти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Віри в щирість твою.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Ми знайшлись мимоволі,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Просто виникли з мрій, —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Будьмо ж вірними долі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835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Як любові своїй.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смерть продовжувала дихати у вічі то автоматним дулом охо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ронця, то лезом фінки кримінальника. «То була страшна боротьба — сотні, тисячі гинули від куль охоронників та блатняцьких ножів, але не скаржилися нікому, 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не шукали захисту у концтабірної ад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міністрації, а боронилися самі, боролися й перемогли», — згаду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вав Іван Гнатюк.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Вже звик до голоду і болю.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Затерп. Зачерствів. Скам'янів.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Ще рік чи два — і приневолю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Себе не падати у гнів.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полюблю свої умови —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 де я інших тут візьму? —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Робота, обшуки й зимова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Нудьга на цілу Колиму.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Десь на краєчку світу Україна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Живе в мені, захована в сльозу.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Я позбиваю лікті і коліна,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Але дійду до неї. Доповзу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Через тайгу і тугу несходиму,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через біль, глибокий, як Байкал. 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Дійду й тоді, коли вже і не йтиму, 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На півдорозі впавши наповал.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(Звучить мелодія, виходять читці).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uk-UA"/>
        </w:rPr>
        <w:t>Відкриття третє — «На розпуттях волі»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Після звільнення 1956 року поет їде до матері на Миколаївщину, думає поправити здоров'я, бо вже було декілька легеневих кро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вотеч, однак недремне око КДБ змусило його їхати за призначенням — у Борислав (дружина дала розписку, що візьме його як інваліда на своє утримання). Життя на волі лякало своєю невідомістю. «А за що і як жити? В неволі було добре — я був у ній абсолютно віль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ний, навіть у карцері, бо не боявся ні мук, ні смерті... А тепер, 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ставши сімейним чоловіком, я мусив навчитися берегти своє жит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тя, і не тільки для себе...»</w:t>
      </w:r>
    </w:p>
    <w:p w:rsidR="008B0C91" w:rsidRP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8B0C91" w:rsidRDefault="008B0C91" w:rsidP="008B0C9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воля мала присмак життя впроголодь: колишніх ув'язнених ніхто не приймав на роботу, тому всі троє жили на свекрову ма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леньку пенсію та його дохід з дяківства. І ще одне дуже гнітило душу поета: люди боялися говорити з ним, щоб не накликати яко</w:t>
      </w:r>
      <w:r w:rsidRPr="008B0C91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їсь біди на себе, тому в сонеті «Воля» зароджується такий рядок: «А втім, на волі тяжче, ніж в тюрмі».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1-й читець.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Ще нема ні волі, ні держави,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 гордині — повінь, хоч гати, —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Ходите залишені, як пави,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Розпустивши райдужні хвости.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Україна й досі ще розп'ята —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Чом же не здіймаєте з хреста?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Тільки віча, мітинги і свята,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Тільки безголова суєта!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чого ви чванитесь, сердешні,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Що і досі ходите в ярмі? —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Ви тепер ще більше обережні,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Ніж колись — зацьковані й німі.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Менше надривайтеся на вічі,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 на світ погляньте із-за штор,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Чи не заглядає вам у вічі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Тридцять третій рік — голодомор?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Ви погрузли в темряві й гордині,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 xml:space="preserve">Суєслови, звикли до вигод, —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Чом же ви не бачите, як нині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694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Мучиться обманутий народ?!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2-й читець.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Боляче читати останні сторінки спогадів «Стежки-дороги», де Іван Гнатюк розповідає про розкол в НРУ, про тих талановитих письменників, котрі знову строчили статті на догоду керівництву, але не задля порятунку життя, а щоб заробити поїздку в Америку. Дехто ще й досі з'являється на екранах телевізорів, кланяючись на</w:t>
      </w: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право і наліво. Чесність і відвертість Івана Федоровича вражає, бо не кожен може витримати випробування славою, грішми, добробу</w:t>
      </w: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том... І знов актуально звучать його слова: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Ось і все — погрались в переміну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Й очевидь, приховуючи лють,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Знов христопродавці Україну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Злій Москві у рабство продають.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Господи, як тихо на Голгофі!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Одреклися всі її, хоч плач.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Вже не вірять навіть катастрофі,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Звикнувши до злиднів і невдач.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Опустили руки у зневірі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змирились з нею, як раби,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Навіть ті, що мерзли на Сибірі,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Не гукають їх до боротьби.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Всі посліпли в темряві облуди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І не бачать каїнів та юд, </w:t>
      </w:r>
    </w:p>
    <w:p w:rsid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 xml:space="preserve">Але час зближається — ще буде 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2268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І над тими нелюдами суд!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lastRenderedPageBreak/>
        <w:t>3-й читець.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«Ходи тільки по лінії найбільшого опору — і ти пізнаєш світ. Ти пізнаєш його на власній шкурі.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А пізнавши світ, ти пізнаєш себе і не понесеш ніколи душу свою на базар, бо вона буде цінніша за Всесвіт, і не буде того, хто би зміг її купити».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4-й читець (запалює свічку).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Ці слова Івана Багряного були життєвим кредо і для Івана Фе</w:t>
      </w: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>доровича Гнатюка, і для Василя Стуса, і для Ліни Костенко, і для багатьох інших патріотів, може, невідомих і досі.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t>Життєвий шлях нашого земляка-мученика закінчився у 2005 році. Відійшов у вічність Поет, люблячий син багатостраждальної України, безкомпромісний, з кришталево чистим сумлінням, що був небайдужим до минулого свого народу, вмів любити і прощати, ненавидіти відступників та яничар. Нестаріючі рядки його поезій ваблять до себе щирістю, простотою, непідкупністю, правдивістю, афористичністю та ліризмом, спонукають до осмислення минуло</w:t>
      </w:r>
      <w:r w:rsidRPr="005F5E56">
        <w:rPr>
          <w:rFonts w:ascii="Times New Roman" w:hAnsi="Times New Roman" w:cs="Times New Roman"/>
          <w:color w:val="000000"/>
          <w:sz w:val="28"/>
          <w:szCs w:val="28"/>
          <w:lang w:val="uk-UA" w:eastAsia="uk-UA"/>
        </w:rPr>
        <w:softHyphen/>
        <w:t xml:space="preserve">го, сьогодення і майбутнього, свого місця в історії. </w:t>
      </w:r>
      <w:r w:rsidRPr="005F5E5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 w:eastAsia="uk-UA"/>
        </w:rPr>
        <w:t>(Звучить музика.)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Н.І. Копець,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учитель вищої категорії ЗОШ І-III ступенів №2</w:t>
      </w:r>
    </w:p>
    <w:p w:rsidR="005F5E56" w:rsidRPr="005F5E56" w:rsidRDefault="005F5E56" w:rsidP="005F5E56">
      <w:pPr>
        <w:autoSpaceDE w:val="0"/>
        <w:autoSpaceDN w:val="0"/>
        <w:adjustRightInd w:val="0"/>
        <w:spacing w:after="0" w:line="360" w:lineRule="auto"/>
        <w:ind w:firstLine="3402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</w:pPr>
      <w:r w:rsidRPr="005F5E5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uk-UA"/>
        </w:rPr>
        <w:t>м. Збаража</w:t>
      </w:r>
    </w:p>
    <w:sectPr w:rsidR="005F5E56" w:rsidRPr="005F5E56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197" w:rsidRDefault="00C73197" w:rsidP="00D534F1">
      <w:pPr>
        <w:spacing w:after="0" w:line="240" w:lineRule="auto"/>
      </w:pPr>
      <w:r>
        <w:separator/>
      </w:r>
    </w:p>
  </w:endnote>
  <w:endnote w:type="continuationSeparator" w:id="0">
    <w:p w:rsidR="00C73197" w:rsidRDefault="00C73197" w:rsidP="00D5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6053352"/>
      <w:docPartObj>
        <w:docPartGallery w:val="Page Numbers (Bottom of Page)"/>
        <w:docPartUnique/>
      </w:docPartObj>
    </w:sdtPr>
    <w:sdtEndPr/>
    <w:sdtContent>
      <w:p w:rsidR="00D534F1" w:rsidRDefault="00D534F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B43">
          <w:rPr>
            <w:noProof/>
          </w:rPr>
          <w:t>12</w:t>
        </w:r>
        <w:r>
          <w:fldChar w:fldCharType="end"/>
        </w:r>
      </w:p>
    </w:sdtContent>
  </w:sdt>
  <w:p w:rsidR="00D534F1" w:rsidRDefault="00D534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197" w:rsidRDefault="00C73197" w:rsidP="00D534F1">
      <w:pPr>
        <w:spacing w:after="0" w:line="240" w:lineRule="auto"/>
      </w:pPr>
      <w:r>
        <w:separator/>
      </w:r>
    </w:p>
  </w:footnote>
  <w:footnote w:type="continuationSeparator" w:id="0">
    <w:p w:rsidR="00C73197" w:rsidRDefault="00C73197" w:rsidP="00D534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2A9"/>
    <w:rsid w:val="000E22A9"/>
    <w:rsid w:val="00493204"/>
    <w:rsid w:val="005A24CC"/>
    <w:rsid w:val="005F5E56"/>
    <w:rsid w:val="00687B43"/>
    <w:rsid w:val="007D76B2"/>
    <w:rsid w:val="008B0C91"/>
    <w:rsid w:val="00BB1CC8"/>
    <w:rsid w:val="00C73197"/>
    <w:rsid w:val="00C94C9D"/>
    <w:rsid w:val="00D534F1"/>
    <w:rsid w:val="00E44376"/>
    <w:rsid w:val="00E91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A2A29-9AD8-41DA-AE68-396F68E91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34F1"/>
  </w:style>
  <w:style w:type="paragraph" w:styleId="a5">
    <w:name w:val="footer"/>
    <w:basedOn w:val="a"/>
    <w:link w:val="a6"/>
    <w:uiPriority w:val="99"/>
    <w:unhideWhenUsed/>
    <w:rsid w:val="00D534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34F1"/>
  </w:style>
  <w:style w:type="paragraph" w:styleId="a7">
    <w:name w:val="Balloon Text"/>
    <w:basedOn w:val="a"/>
    <w:link w:val="a8"/>
    <w:uiPriority w:val="99"/>
    <w:semiHidden/>
    <w:unhideWhenUsed/>
    <w:rsid w:val="007D7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D76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2017-02-08T07:13:00Z</cp:lastPrinted>
  <dcterms:created xsi:type="dcterms:W3CDTF">2017-01-19T19:43:00Z</dcterms:created>
  <dcterms:modified xsi:type="dcterms:W3CDTF">2017-02-08T07:14:00Z</dcterms:modified>
</cp:coreProperties>
</file>