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07" w:rsidRPr="00C0373C" w:rsidRDefault="00382C07" w:rsidP="00C0373C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82C07" w:rsidRPr="00C0373C" w:rsidRDefault="00C0373C" w:rsidP="00C0373C">
      <w:pPr>
        <w:spacing w:after="0" w:line="360" w:lineRule="auto"/>
        <w:ind w:firstLine="709"/>
        <w:jc w:val="center"/>
        <w:rPr>
          <w:sz w:val="28"/>
          <w:szCs w:val="28"/>
        </w:rPr>
      </w:pPr>
      <w:r w:rsidRPr="00C0373C">
        <w:rPr>
          <w:b/>
          <w:i/>
          <w:sz w:val="28"/>
          <w:szCs w:val="28"/>
        </w:rPr>
        <w:t>Майстер-клас із культури мовлення «Відчуй смак рідної мови» для</w:t>
      </w:r>
      <w:r w:rsidRPr="00C0373C">
        <w:rPr>
          <w:b/>
          <w:i/>
          <w:sz w:val="28"/>
          <w:szCs w:val="28"/>
          <w:lang w:val="en-US"/>
        </w:rPr>
        <w:t xml:space="preserve"> </w:t>
      </w:r>
      <w:hyperlink r:id="rId4">
        <w:r w:rsidRPr="00C0373C">
          <w:rPr>
            <w:b/>
            <w:i/>
            <w:sz w:val="28"/>
            <w:szCs w:val="28"/>
          </w:rPr>
          <w:t>44-ої окремої артилерійської бригад</w:t>
        </w:r>
      </w:hyperlink>
      <w:r w:rsidRPr="00C0373C">
        <w:rPr>
          <w:b/>
          <w:i/>
          <w:sz w:val="28"/>
          <w:szCs w:val="28"/>
        </w:rPr>
        <w:t>и</w:t>
      </w:r>
    </w:p>
    <w:p w:rsidR="00C0373C" w:rsidRPr="00C0373C" w:rsidRDefault="00C0373C" w:rsidP="00C0373C">
      <w:pPr>
        <w:spacing w:after="0" w:line="360" w:lineRule="auto"/>
        <w:ind w:firstLine="709"/>
        <w:jc w:val="both"/>
        <w:rPr>
          <w:sz w:val="28"/>
          <w:szCs w:val="28"/>
        </w:rPr>
      </w:pPr>
      <w:r w:rsidRPr="00C0373C">
        <w:rPr>
          <w:color w:val="1D2129"/>
          <w:sz w:val="28"/>
          <w:szCs w:val="28"/>
        </w:rPr>
        <w:t>«...Як парость виноградної лози плекаймо мову...».</w:t>
      </w:r>
      <w:proofErr w:type="spellStart"/>
      <w:r w:rsidRPr="00C0373C">
        <w:rPr>
          <w:color w:val="1D2129"/>
          <w:sz w:val="28"/>
          <w:szCs w:val="28"/>
        </w:rPr>
        <w:t>М.Рильський</w:t>
      </w:r>
      <w:proofErr w:type="spellEnd"/>
      <w:r w:rsidRPr="00C0373C">
        <w:rPr>
          <w:color w:val="1D2129"/>
          <w:sz w:val="28"/>
          <w:szCs w:val="28"/>
        </w:rPr>
        <w:t>.</w:t>
      </w:r>
      <w:r w:rsidRPr="00C0373C">
        <w:rPr>
          <w:sz w:val="28"/>
          <w:szCs w:val="28"/>
        </w:rPr>
        <w:t xml:space="preserve"> </w:t>
      </w:r>
    </w:p>
    <w:p w:rsidR="00C0373C" w:rsidRDefault="00C0373C" w:rsidP="00C0373C">
      <w:pPr>
        <w:spacing w:after="0" w:line="360" w:lineRule="auto"/>
        <w:ind w:firstLine="709"/>
        <w:jc w:val="both"/>
        <w:rPr>
          <w:color w:val="1D2129"/>
          <w:sz w:val="28"/>
          <w:szCs w:val="28"/>
        </w:rPr>
      </w:pPr>
      <w:r w:rsidRPr="00C0373C">
        <w:rPr>
          <w:color w:val="1D2129"/>
          <w:sz w:val="28"/>
          <w:szCs w:val="28"/>
        </w:rPr>
        <w:t>21 лютого в усьому світі святкують день державної мови.</w:t>
      </w:r>
      <w:r w:rsidRPr="00C0373C">
        <w:rPr>
          <w:sz w:val="28"/>
          <w:szCs w:val="28"/>
        </w:rPr>
        <w:t xml:space="preserve"> </w:t>
      </w:r>
      <w:r w:rsidRPr="00C0373C">
        <w:rPr>
          <w:color w:val="1D2129"/>
          <w:sz w:val="28"/>
          <w:szCs w:val="28"/>
        </w:rPr>
        <w:t xml:space="preserve">Більшість наших співвітчизників вважають рідною мовою українську, хоча є і ті, для кого українська мова друга в списку, зважаючи на регіони проживання й інші фактори серед яких національна приналежність. Аби вивчити та закріпити український лексикон у спілкуванні для військовослужбовців строкової служби викладачі української мови та літератури ЗОШ №5 </w:t>
      </w:r>
      <w:proofErr w:type="spellStart"/>
      <w:r w:rsidRPr="00C0373C">
        <w:rPr>
          <w:color w:val="1D2129"/>
          <w:sz w:val="28"/>
          <w:szCs w:val="28"/>
        </w:rPr>
        <w:t>м.Тернополя</w:t>
      </w:r>
      <w:proofErr w:type="spellEnd"/>
      <w:r w:rsidRPr="00C0373C">
        <w:rPr>
          <w:color w:val="1D2129"/>
          <w:sz w:val="28"/>
          <w:szCs w:val="28"/>
        </w:rPr>
        <w:t xml:space="preserve"> напередодні Дня рі</w:t>
      </w:r>
      <w:r>
        <w:rPr>
          <w:color w:val="1D2129"/>
          <w:sz w:val="28"/>
          <w:szCs w:val="28"/>
        </w:rPr>
        <w:t>д</w:t>
      </w:r>
      <w:r w:rsidRPr="00C0373C">
        <w:rPr>
          <w:color w:val="1D2129"/>
          <w:sz w:val="28"/>
          <w:szCs w:val="28"/>
        </w:rPr>
        <w:t xml:space="preserve">ної мови провели майстер клас-практикум з культури мовлення під назвою «Говоримо українською». </w:t>
      </w:r>
    </w:p>
    <w:p w:rsidR="00C0373C" w:rsidRDefault="00C0373C" w:rsidP="00C0373C">
      <w:pPr>
        <w:spacing w:after="0" w:line="360" w:lineRule="auto"/>
        <w:ind w:firstLine="709"/>
        <w:jc w:val="both"/>
        <w:rPr>
          <w:color w:val="1D2129"/>
          <w:sz w:val="28"/>
          <w:szCs w:val="28"/>
        </w:rPr>
      </w:pPr>
      <w:r w:rsidRPr="00C0373C">
        <w:rPr>
          <w:color w:val="1D2129"/>
          <w:sz w:val="28"/>
          <w:szCs w:val="28"/>
        </w:rPr>
        <w:t xml:space="preserve">Зоряна Гуцул та Стефанія </w:t>
      </w:r>
      <w:proofErr w:type="spellStart"/>
      <w:r w:rsidRPr="00C0373C">
        <w:rPr>
          <w:color w:val="1D2129"/>
          <w:sz w:val="28"/>
          <w:szCs w:val="28"/>
        </w:rPr>
        <w:t>Костинська</w:t>
      </w:r>
      <w:proofErr w:type="spellEnd"/>
      <w:r w:rsidRPr="00C0373C">
        <w:rPr>
          <w:color w:val="1D2129"/>
          <w:sz w:val="28"/>
          <w:szCs w:val="28"/>
        </w:rPr>
        <w:t xml:space="preserve"> запропонували солдатам в ігровій формі програму звертань та формул привітань, аби присутні відчули справжній тон вимови з наголосом українських слів. Знайомилися,</w:t>
      </w:r>
      <w:r>
        <w:rPr>
          <w:color w:val="1D2129"/>
          <w:sz w:val="28"/>
          <w:szCs w:val="28"/>
        </w:rPr>
        <w:t xml:space="preserve"> </w:t>
      </w:r>
      <w:r w:rsidRPr="00C0373C">
        <w:rPr>
          <w:color w:val="1D2129"/>
          <w:sz w:val="28"/>
          <w:szCs w:val="28"/>
        </w:rPr>
        <w:t xml:space="preserve">спілкувалися, в дружній атмосфері усі разом провели вільний у неділю час. Єдина умова колективного зібрання-це спілкуватись правильно. Відеофільм і мовний ряд, який демонстрували на великому екрані солдати сприйняли добре, сподобалась їм </w:t>
      </w:r>
      <w:proofErr w:type="spellStart"/>
      <w:r w:rsidRPr="00C0373C">
        <w:rPr>
          <w:color w:val="1D2129"/>
          <w:sz w:val="28"/>
          <w:szCs w:val="28"/>
        </w:rPr>
        <w:t>мовна</w:t>
      </w:r>
      <w:proofErr w:type="spellEnd"/>
      <w:r w:rsidRPr="00C0373C">
        <w:rPr>
          <w:color w:val="1D2129"/>
          <w:sz w:val="28"/>
          <w:szCs w:val="28"/>
        </w:rPr>
        <w:t xml:space="preserve"> гра, яка навчила правил етики солдатів. Тому такий захід,</w:t>
      </w:r>
      <w:r>
        <w:rPr>
          <w:color w:val="1D2129"/>
          <w:sz w:val="28"/>
          <w:szCs w:val="28"/>
        </w:rPr>
        <w:t xml:space="preserve"> </w:t>
      </w:r>
      <w:r w:rsidRPr="00C0373C">
        <w:rPr>
          <w:color w:val="1D2129"/>
          <w:sz w:val="28"/>
          <w:szCs w:val="28"/>
        </w:rPr>
        <w:t xml:space="preserve">як «Говоримо українською» має місце для нових зустрічей в майбутньому. За словами викладачів для найактивніших солдатів-мовників передбачені відзнаки в вигляді дипломів із заліковими оцінками. </w:t>
      </w:r>
    </w:p>
    <w:p w:rsidR="00382C07" w:rsidRDefault="00C0373C" w:rsidP="00C0373C">
      <w:pPr>
        <w:spacing w:after="0" w:line="360" w:lineRule="auto"/>
        <w:ind w:firstLine="709"/>
        <w:jc w:val="both"/>
        <w:rPr>
          <w:color w:val="1D2129"/>
          <w:sz w:val="28"/>
          <w:szCs w:val="28"/>
        </w:rPr>
      </w:pPr>
      <w:r w:rsidRPr="00C0373C">
        <w:rPr>
          <w:color w:val="1D2129"/>
          <w:sz w:val="28"/>
          <w:szCs w:val="28"/>
        </w:rPr>
        <w:t>Недарма говориться, що без усякої іншої науки ще можна обійтися, а без знання рідної мови обійтися не можна. І це справді так. Людина, яка не хоче знати рідної мови, руйнує те, що повинно стати фундаментом її особистості. Любімо свою рідну мову, бо з нею наше майбутнє і майбутнє України!</w:t>
      </w:r>
    </w:p>
    <w:p w:rsidR="00304A4E" w:rsidRDefault="00304A4E" w:rsidP="00C0373C">
      <w:pPr>
        <w:spacing w:after="0" w:line="360" w:lineRule="auto"/>
        <w:ind w:firstLine="709"/>
        <w:jc w:val="both"/>
        <w:rPr>
          <w:color w:val="1D2129"/>
          <w:sz w:val="28"/>
          <w:szCs w:val="28"/>
        </w:rPr>
      </w:pPr>
    </w:p>
    <w:p w:rsidR="00304A4E" w:rsidRPr="00304A4E" w:rsidRDefault="00304A4E" w:rsidP="00304A4E">
      <w:pPr>
        <w:spacing w:after="0"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color w:val="1D2129"/>
          <w:sz w:val="28"/>
          <w:szCs w:val="28"/>
          <w:lang w:val="en-US"/>
        </w:rPr>
        <w:t>http://teren.in.ua/2017/02/22/yak-parost-plekajmo-movu-foto/</w:t>
      </w:r>
    </w:p>
    <w:p w:rsidR="00382C07" w:rsidRPr="00C0373C" w:rsidRDefault="00382C07" w:rsidP="00C0373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82C07" w:rsidRPr="00C0373C" w:rsidRDefault="00382C07" w:rsidP="00C0373C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82C07" w:rsidRPr="00C0373C">
      <w:type w:val="continuous"/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2C07"/>
    <w:rsid w:val="00304A4E"/>
    <w:rsid w:val="00382C07"/>
    <w:rsid w:val="00C0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644B"/>
  <w15:docId w15:val="{68430569-2B5C-49C7-B48C-C30DC84F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pPr>
      <w:spacing w:before="440" w:after="60"/>
      <w:outlineLvl w:val="0"/>
    </w:pPr>
    <w:rPr>
      <w:rFonts w:ascii="Arial" w:hAnsi="Arial" w:cs="Arial"/>
      <w:b/>
      <w:sz w:val="34"/>
    </w:rPr>
  </w:style>
  <w:style w:type="paragraph" w:styleId="2">
    <w:name w:val="heading 2"/>
    <w:pPr>
      <w:spacing w:before="440" w:after="60"/>
      <w:outlineLvl w:val="1"/>
    </w:pPr>
    <w:rPr>
      <w:rFonts w:ascii="Arial" w:hAnsi="Arial" w:cs="Arial"/>
      <w:b/>
      <w:sz w:val="28"/>
    </w:rPr>
  </w:style>
  <w:style w:type="paragraph" w:styleId="3">
    <w:name w:val="heading 3"/>
    <w:pPr>
      <w:spacing w:before="440" w:after="60"/>
      <w:outlineLvl w:val="2"/>
    </w:pPr>
    <w:rPr>
      <w:rFonts w:ascii="Arial" w:hAnsi="Arial" w:cs="Arial"/>
      <w:b/>
      <w:sz w:val="24"/>
    </w:rPr>
  </w:style>
  <w:style w:type="paragraph" w:styleId="4">
    <w:name w:val="heading 4"/>
    <w:pPr>
      <w:spacing w:before="440" w:after="60"/>
      <w:outlineLvl w:val="3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rowheadList">
    <w:name w:val="Arrowhead List"/>
    <w:pPr>
      <w:ind w:left="720" w:hanging="432"/>
    </w:pPr>
  </w:style>
  <w:style w:type="paragraph" w:styleId="a3">
    <w:name w:val="Block Text"/>
    <w:pPr>
      <w:spacing w:after="120"/>
      <w:ind w:left="1440" w:right="1440"/>
    </w:pPr>
  </w:style>
  <w:style w:type="paragraph" w:customStyle="1" w:styleId="BoxList">
    <w:name w:val="Box List"/>
    <w:pPr>
      <w:ind w:left="720" w:hanging="432"/>
    </w:pPr>
  </w:style>
  <w:style w:type="paragraph" w:customStyle="1" w:styleId="BulletList">
    <w:name w:val="Bullet List"/>
    <w:pPr>
      <w:ind w:left="720" w:hanging="432"/>
    </w:pPr>
  </w:style>
  <w:style w:type="paragraph" w:customStyle="1" w:styleId="ChapterHeading">
    <w:name w:val="Chapter Heading"/>
    <w:basedOn w:val="NumberedHeading1"/>
  </w:style>
  <w:style w:type="paragraph" w:customStyle="1" w:styleId="Contents1">
    <w:name w:val="Contents 1"/>
    <w:pPr>
      <w:ind w:left="720" w:hanging="432"/>
    </w:pPr>
  </w:style>
  <w:style w:type="paragraph" w:customStyle="1" w:styleId="Contents2">
    <w:name w:val="Contents 2"/>
    <w:pPr>
      <w:ind w:left="1440" w:hanging="432"/>
    </w:pPr>
  </w:style>
  <w:style w:type="paragraph" w:customStyle="1" w:styleId="Contents3">
    <w:name w:val="Contents 3"/>
    <w:pPr>
      <w:ind w:left="2160" w:hanging="432"/>
    </w:pPr>
  </w:style>
  <w:style w:type="paragraph" w:customStyle="1" w:styleId="Contents4">
    <w:name w:val="Contents 4"/>
    <w:pPr>
      <w:ind w:left="2880" w:hanging="432"/>
    </w:pPr>
  </w:style>
  <w:style w:type="paragraph" w:customStyle="1" w:styleId="ContentsHeader">
    <w:name w:val="Contents Header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DashedList">
    <w:name w:val="Dashed List"/>
    <w:pPr>
      <w:ind w:left="720" w:hanging="432"/>
    </w:pPr>
  </w:style>
  <w:style w:type="paragraph" w:customStyle="1" w:styleId="DiamondList">
    <w:name w:val="Diamond List"/>
    <w:pPr>
      <w:ind w:left="720" w:hanging="432"/>
    </w:pPr>
  </w:style>
  <w:style w:type="paragraph" w:customStyle="1" w:styleId="Endnote">
    <w:name w:val="Endnote"/>
    <w:pPr>
      <w:ind w:left="288" w:hanging="288"/>
    </w:pPr>
  </w:style>
  <w:style w:type="character" w:styleId="a4">
    <w:name w:val="endnote reference"/>
    <w:rPr>
      <w:sz w:val="20"/>
      <w:vertAlign w:val="superscript"/>
    </w:rPr>
  </w:style>
  <w:style w:type="paragraph" w:styleId="a5">
    <w:name w:val="endnote text"/>
  </w:style>
  <w:style w:type="paragraph" w:customStyle="1" w:styleId="Footnote">
    <w:name w:val="Footnote"/>
    <w:pPr>
      <w:ind w:left="288" w:hanging="288"/>
    </w:pPr>
    <w:rPr>
      <w:sz w:val="20"/>
    </w:rPr>
  </w:style>
  <w:style w:type="character" w:styleId="a6">
    <w:name w:val="footnote reference"/>
    <w:rPr>
      <w:sz w:val="20"/>
      <w:vertAlign w:val="superscript"/>
    </w:rPr>
  </w:style>
  <w:style w:type="paragraph" w:styleId="a7">
    <w:name w:val="footnote text"/>
    <w:rPr>
      <w:sz w:val="20"/>
    </w:rPr>
  </w:style>
  <w:style w:type="paragraph" w:customStyle="1" w:styleId="HandList">
    <w:name w:val="Hand List"/>
    <w:pPr>
      <w:ind w:left="720" w:hanging="432"/>
    </w:pPr>
  </w:style>
  <w:style w:type="paragraph" w:customStyle="1" w:styleId="HeartList">
    <w:name w:val="Heart List"/>
    <w:pPr>
      <w:ind w:left="720" w:hanging="432"/>
    </w:pPr>
  </w:style>
  <w:style w:type="paragraph" w:customStyle="1" w:styleId="ImpliesList">
    <w:name w:val="Implies List"/>
    <w:pPr>
      <w:ind w:left="720" w:hanging="432"/>
    </w:pPr>
  </w:style>
  <w:style w:type="paragraph" w:customStyle="1" w:styleId="LowerCaseList">
    <w:name w:val="Lower Case List"/>
    <w:basedOn w:val="NumberedList"/>
  </w:style>
  <w:style w:type="paragraph" w:customStyle="1" w:styleId="LowerRomanList">
    <w:name w:val="Lower Roman List"/>
    <w:pPr>
      <w:ind w:left="720" w:hanging="432"/>
    </w:pPr>
  </w:style>
  <w:style w:type="paragraph" w:customStyle="1" w:styleId="10">
    <w:name w:val="Немає списку1"/>
  </w:style>
  <w:style w:type="paragraph" w:customStyle="1" w:styleId="11">
    <w:name w:val="Звичайна таблиця1"/>
  </w:style>
  <w:style w:type="paragraph" w:customStyle="1" w:styleId="NumberedHeading1">
    <w:name w:val="Numbered Heading 1"/>
    <w:basedOn w:val="1"/>
  </w:style>
  <w:style w:type="paragraph" w:customStyle="1" w:styleId="NumberedHeading2">
    <w:name w:val="Numbered Heading 2"/>
    <w:basedOn w:val="2"/>
  </w:style>
  <w:style w:type="paragraph" w:customStyle="1" w:styleId="NumberedHeading3">
    <w:name w:val="Numbered Heading 3"/>
    <w:basedOn w:val="3"/>
  </w:style>
  <w:style w:type="paragraph" w:customStyle="1" w:styleId="NumberedList">
    <w:name w:val="Numbered List"/>
    <w:pPr>
      <w:ind w:left="720" w:hanging="432"/>
    </w:pPr>
  </w:style>
  <w:style w:type="paragraph" w:styleId="a8">
    <w:name w:val="Plain Text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</w:style>
  <w:style w:type="paragraph" w:customStyle="1" w:styleId="SquareList">
    <w:name w:val="Square List"/>
    <w:pPr>
      <w:ind w:left="720" w:hanging="432"/>
    </w:pPr>
  </w:style>
  <w:style w:type="paragraph" w:customStyle="1" w:styleId="StarList">
    <w:name w:val="Star List"/>
    <w:pPr>
      <w:ind w:left="720" w:hanging="432"/>
    </w:pPr>
  </w:style>
  <w:style w:type="paragraph" w:customStyle="1" w:styleId="TickList">
    <w:name w:val="Tick List"/>
    <w:pPr>
      <w:ind w:left="720" w:hanging="432"/>
    </w:pPr>
  </w:style>
  <w:style w:type="paragraph" w:customStyle="1" w:styleId="TriangleList">
    <w:name w:val="Triangle List"/>
    <w:pPr>
      <w:ind w:left="720" w:hanging="432"/>
    </w:p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Normal">
    <w:name w:val="_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44art.br/?hc_ref=PAGES_TIMELIN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1163</Words>
  <Characters>663</Characters>
  <Application>Microsoft Office Word</Application>
  <DocSecurity>0</DocSecurity>
  <Lines>5</Lines>
  <Paragraphs>3</Paragraphs>
  <ScaleCrop>false</ScaleCrop>
  <Company>Інститут Модернізації та Змісту освіти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2017-02-24T13:14:00Z</dcterms:created>
  <dcterms:modified xsi:type="dcterms:W3CDTF">2017-02-24T13:41:00Z</dcterms:modified>
</cp:coreProperties>
</file>