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D84" w:rsidRPr="00B84D84" w:rsidRDefault="00B84D84" w:rsidP="00B84D84">
      <w:pPr>
        <w:spacing w:before="100" w:beforeAutospacing="1" w:after="100" w:afterAutospacing="1" w:line="336" w:lineRule="atLeast"/>
        <w:outlineLvl w:val="0"/>
        <w:rPr>
          <w:rFonts w:ascii="Arial" w:eastAsia="Times New Roman" w:hAnsi="Arial" w:cs="Arial"/>
          <w:b/>
          <w:bCs/>
          <w:color w:val="804040"/>
          <w:kern w:val="36"/>
          <w:sz w:val="36"/>
          <w:szCs w:val="36"/>
          <w:lang w:eastAsia="ru-RU"/>
        </w:rPr>
      </w:pPr>
      <w:r w:rsidRPr="00B84D84">
        <w:rPr>
          <w:rFonts w:ascii="Arial" w:eastAsia="Times New Roman" w:hAnsi="Arial" w:cs="Arial"/>
          <w:b/>
          <w:bCs/>
          <w:color w:val="804040"/>
          <w:kern w:val="36"/>
          <w:sz w:val="36"/>
          <w:szCs w:val="36"/>
          <w:lang w:val="uk-UA" w:eastAsia="ru-RU"/>
        </w:rPr>
        <w:t>С</w:t>
      </w:r>
      <w:r w:rsidRPr="00B84D84">
        <w:rPr>
          <w:rFonts w:ascii="Arial" w:eastAsia="Times New Roman" w:hAnsi="Arial" w:cs="Arial"/>
          <w:b/>
          <w:bCs/>
          <w:color w:val="804040"/>
          <w:kern w:val="36"/>
          <w:sz w:val="36"/>
          <w:szCs w:val="36"/>
          <w:lang w:eastAsia="ru-RU"/>
        </w:rPr>
        <w:t>емінар-тренінг для вихователів із проблеми «Адаптація дітей раннього віку до умов дошкільного закладу»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84D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Вправа «</w:t>
      </w:r>
      <w:proofErr w:type="gramStart"/>
      <w:r w:rsidRPr="00B84D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</w:t>
      </w:r>
      <w:proofErr w:type="gramEnd"/>
      <w:r w:rsidRPr="00B84D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інка»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b/>
          <w:bCs/>
          <w:lang w:eastAsia="ru-RU"/>
        </w:rPr>
        <w:t>Мета</w:t>
      </w:r>
      <w:r w:rsidRPr="00B84D84">
        <w:rPr>
          <w:rFonts w:ascii="Arial" w:eastAsia="Times New Roman" w:hAnsi="Arial" w:cs="Arial"/>
          <w:lang w:eastAsia="ru-RU"/>
        </w:rPr>
        <w:t xml:space="preserve">: </w:t>
      </w:r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розвивати у педагогів здібності до емпатії; розуміти психічний стан дитини, її емоційні переживання у нових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соц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>іальних умовах; оволодівати навичками встановлення емоційного контакту з дитиною.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Проведення</w:t>
      </w:r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: слухачам пропонується стати у щільне коло.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У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центр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і кола – «малюк», який вперше прийшов у групу. Погляд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кожного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 має бути невиразним, і лише одна людина (за домовленістю) має поглядом показати «дитині» свою зацікавленість та можливість допомогти.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Завдання</w:t>
      </w:r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. Як почуває себе «малюк»? Із чим він стикнувся у нових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соц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>іальних умовах? Який емоційний стан він пережива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є?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 Які ваші дії щодо встановлення емоційного контакту з «дитиною»?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outlineLvl w:val="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Практичне завдання: «Павутинка»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Мета</w:t>
      </w:r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: забезпечити узгодження дій – батьки-педагоги, їх взаємодоповнення для полегшення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соц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>іального переходу дитини до нових умов життя; налагодження співпраці між дошкільним закладом та сім'єю.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Завдання</w:t>
      </w:r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: скласти «павутинку» (складові)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психолого-педагог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>ічного забезпечення адаптаційного періоду.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Приклад</w:t>
      </w:r>
      <w:r w:rsidRPr="00B84D84">
        <w:rPr>
          <w:rFonts w:ascii="Arial" w:eastAsia="Times New Roman" w:hAnsi="Arial" w:cs="Arial"/>
          <w:sz w:val="28"/>
          <w:szCs w:val="28"/>
          <w:lang w:eastAsia="ru-RU"/>
        </w:rPr>
        <w:t>. Адаптація дитини до умов ДНЗ:</w:t>
      </w:r>
    </w:p>
    <w:p w:rsidR="00B84D84" w:rsidRPr="00B84D84" w:rsidRDefault="00B84D84" w:rsidP="00B84D84">
      <w:pPr>
        <w:numPr>
          <w:ilvl w:val="0"/>
          <w:numId w:val="1"/>
        </w:numPr>
        <w:spacing w:before="100" w:beforeAutospacing="1" w:after="100" w:afterAutospacing="1" w:line="336" w:lineRule="atLeast"/>
        <w:ind w:left="3870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анкетування батьків (із залученням фахівців); </w:t>
      </w:r>
    </w:p>
    <w:p w:rsidR="00B84D84" w:rsidRPr="00B84D84" w:rsidRDefault="00B84D84" w:rsidP="00B84D84">
      <w:pPr>
        <w:numPr>
          <w:ilvl w:val="0"/>
          <w:numId w:val="1"/>
        </w:numPr>
        <w:spacing w:before="100" w:beforeAutospacing="1" w:after="100" w:afterAutospacing="1" w:line="336" w:lineRule="atLeast"/>
        <w:ind w:left="3870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дні відкритих дверей; </w:t>
      </w:r>
    </w:p>
    <w:p w:rsidR="00B84D84" w:rsidRPr="00B84D84" w:rsidRDefault="00B84D84" w:rsidP="00B84D84">
      <w:pPr>
        <w:numPr>
          <w:ilvl w:val="0"/>
          <w:numId w:val="1"/>
        </w:numPr>
        <w:spacing w:before="100" w:beforeAutospacing="1" w:after="100" w:afterAutospacing="1" w:line="336" w:lineRule="atLeast"/>
        <w:ind w:left="3870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прогулянкові групи; </w:t>
      </w:r>
    </w:p>
    <w:p w:rsidR="00B84D84" w:rsidRPr="00B84D84" w:rsidRDefault="00B84D84" w:rsidP="00B84D84">
      <w:pPr>
        <w:numPr>
          <w:ilvl w:val="0"/>
          <w:numId w:val="1"/>
        </w:numPr>
        <w:spacing w:before="100" w:beforeAutospacing="1" w:after="100" w:afterAutospacing="1" w:line="336" w:lineRule="atLeast"/>
        <w:ind w:left="3870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короткочасне перебування дитини в групі у присутності батьків; </w:t>
      </w:r>
    </w:p>
    <w:p w:rsidR="00B84D84" w:rsidRPr="00B84D84" w:rsidRDefault="00B84D84" w:rsidP="00B84D84">
      <w:pPr>
        <w:numPr>
          <w:ilvl w:val="0"/>
          <w:numId w:val="1"/>
        </w:numPr>
        <w:spacing w:before="100" w:beforeAutospacing="1" w:after="100" w:afterAutospacing="1" w:line="336" w:lineRule="atLeast"/>
        <w:ind w:left="3870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спостереження за виявами поведінки дитини; </w:t>
      </w:r>
    </w:p>
    <w:p w:rsidR="00B84D84" w:rsidRPr="00B84D84" w:rsidRDefault="00B84D84" w:rsidP="00B84D84">
      <w:pPr>
        <w:numPr>
          <w:ilvl w:val="0"/>
          <w:numId w:val="1"/>
        </w:numPr>
        <w:spacing w:before="100" w:beforeAutospacing="1" w:after="100" w:afterAutospacing="1" w:line="336" w:lineRule="atLeast"/>
        <w:ind w:left="3870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консультації, поради,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пам'ятки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 для батьків; </w:t>
      </w:r>
    </w:p>
    <w:p w:rsidR="00B84D84" w:rsidRPr="00B84D84" w:rsidRDefault="00B84D84" w:rsidP="00B84D84">
      <w:pPr>
        <w:numPr>
          <w:ilvl w:val="0"/>
          <w:numId w:val="1"/>
        </w:numPr>
        <w:spacing w:before="100" w:beforeAutospacing="1" w:after="100" w:afterAutospacing="1" w:line="336" w:lineRule="atLeast"/>
        <w:ind w:left="3870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щоденник адаптації дитини; </w:t>
      </w:r>
    </w:p>
    <w:p w:rsidR="00B84D84" w:rsidRPr="00B84D84" w:rsidRDefault="00B84D84" w:rsidP="00B84D84">
      <w:pPr>
        <w:numPr>
          <w:ilvl w:val="0"/>
          <w:numId w:val="1"/>
        </w:numPr>
        <w:spacing w:before="100" w:beforeAutospacing="1" w:after="100" w:afterAutospacing="1" w:line="336" w:lineRule="atLeast"/>
        <w:ind w:left="3870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відвідування дитини вдома; </w:t>
      </w:r>
    </w:p>
    <w:p w:rsidR="00B84D84" w:rsidRPr="00B84D84" w:rsidRDefault="00B84D84" w:rsidP="00B84D84">
      <w:pPr>
        <w:numPr>
          <w:ilvl w:val="0"/>
          <w:numId w:val="1"/>
        </w:numPr>
        <w:spacing w:before="100" w:beforeAutospacing="1" w:after="100" w:afterAutospacing="1" w:line="336" w:lineRule="atLeast"/>
        <w:ind w:left="3870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методичні рекомендації для вихователів. 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outlineLvl w:val="3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B84D84">
        <w:rPr>
          <w:rFonts w:ascii="Arial" w:eastAsia="Times New Roman" w:hAnsi="Arial" w:cs="Arial"/>
          <w:b/>
          <w:bCs/>
          <w:sz w:val="36"/>
          <w:szCs w:val="36"/>
          <w:lang w:eastAsia="ru-RU"/>
        </w:rPr>
        <w:lastRenderedPageBreak/>
        <w:t xml:space="preserve"> </w:t>
      </w:r>
      <w:r w:rsidRPr="00B84D84">
        <w:rPr>
          <w:rFonts w:ascii="Arial" w:eastAsia="Times New Roman" w:hAnsi="Arial" w:cs="Arial"/>
          <w:b/>
          <w:bCs/>
          <w:sz w:val="36"/>
          <w:szCs w:val="36"/>
          <w:lang w:val="uk-UA" w:eastAsia="ru-RU"/>
        </w:rPr>
        <w:t>С</w:t>
      </w:r>
      <w:r w:rsidRPr="00B84D84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емінар-тренінг для батьків і дітей молодшого віку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outlineLvl w:val="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Тема: взаємодія з дитиною і в час «кризи трьох рокі</w:t>
      </w:r>
      <w:proofErr w:type="gramStart"/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</w:t>
      </w:r>
      <w:proofErr w:type="gramEnd"/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» 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Мета</w:t>
      </w:r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: ознайомити батьків з кризовим віковим періодом дитини третього року життя,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п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>ідвищити психологічну компетентність з проблеми виховання і взаємодії з дітьми раннього віку.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outlineLvl w:val="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І. Вправа «Знайомство»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Мета</w:t>
      </w:r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: установлення контакт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м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>іж учасниками групи, позитивний настрій, розвивати навички спілкування, емпатії; формувати почуття єдності з дитиною.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Завдання</w:t>
      </w:r>
      <w:r w:rsidRPr="00B84D84">
        <w:rPr>
          <w:rFonts w:ascii="Arial" w:eastAsia="Times New Roman" w:hAnsi="Arial" w:cs="Arial"/>
          <w:sz w:val="28"/>
          <w:szCs w:val="28"/>
          <w:lang w:eastAsia="ru-RU"/>
        </w:rPr>
        <w:t>: назвати три риси характеру чи якості, які характеризують дитину і починаються з першої літери її імені.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Наприклад</w:t>
      </w:r>
      <w:r w:rsidRPr="00B84D84">
        <w:rPr>
          <w:rFonts w:ascii="Arial" w:eastAsia="Times New Roman" w:hAnsi="Arial" w:cs="Arial"/>
          <w:sz w:val="28"/>
          <w:szCs w:val="28"/>
          <w:lang w:eastAsia="ru-RU"/>
        </w:rPr>
        <w:t>: Настя – наполеглива, непосидюча, нетерпляча.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outlineLvl w:val="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II. Вправа «Портрет дитини третього року життя»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Мета</w:t>
      </w:r>
      <w:r w:rsidRPr="00B84D84">
        <w:rPr>
          <w:rFonts w:ascii="Arial" w:eastAsia="Times New Roman" w:hAnsi="Arial" w:cs="Arial"/>
          <w:sz w:val="28"/>
          <w:szCs w:val="28"/>
          <w:lang w:eastAsia="ru-RU"/>
        </w:rPr>
        <w:t>: уточнення основних понять, пов'язаних із віковими, індивідуальними характеристиками дитини, виявлення поведінкових і індивідуальних особливостей дітей 3-го року життя.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Завдання</w:t>
      </w:r>
      <w:r w:rsidRPr="00B84D84">
        <w:rPr>
          <w:rFonts w:ascii="Arial" w:eastAsia="Times New Roman" w:hAnsi="Arial" w:cs="Arial"/>
          <w:sz w:val="28"/>
          <w:szCs w:val="28"/>
          <w:lang w:eastAsia="ru-RU"/>
        </w:rPr>
        <w:t>: перелічити всі позитивні риси, притаманні дитині трьох років, і записати їх на ватмані. Потім назвати негативні риси, які не подобаються у трирічних дітей і записати такі характеристики на ватмані. Як правило, виходить «класичний» портрет дитини у період «кризи трьох рокі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в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>».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outlineLvl w:val="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III. Вправа «Карусель»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Мета</w:t>
      </w:r>
      <w:r w:rsidRPr="00B84D84">
        <w:rPr>
          <w:rFonts w:ascii="Arial" w:eastAsia="Times New Roman" w:hAnsi="Arial" w:cs="Arial"/>
          <w:sz w:val="28"/>
          <w:szCs w:val="28"/>
          <w:lang w:eastAsia="ru-RU"/>
        </w:rPr>
        <w:t>: ознайомити батьків з основними характеристиками «кризи трьох років»; формувати вміння розуміти особливості і закономірності розвитку дитини.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Завдання</w:t>
      </w:r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: учасники діляться на три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п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>ідгрупи, кожній підгрупі видається ватман з одним запитанням.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outlineLvl w:val="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Запитання для </w:t>
      </w:r>
      <w:proofErr w:type="gramStart"/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</w:t>
      </w:r>
      <w:proofErr w:type="gramEnd"/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ідгруп:</w:t>
      </w:r>
    </w:p>
    <w:p w:rsidR="00B84D84" w:rsidRPr="00B84D84" w:rsidRDefault="00B84D84" w:rsidP="00B84D84">
      <w:pPr>
        <w:numPr>
          <w:ilvl w:val="0"/>
          <w:numId w:val="2"/>
        </w:numPr>
        <w:spacing w:before="100" w:beforeAutospacing="1" w:after="100" w:afterAutospacing="1" w:line="336" w:lineRule="atLeast"/>
        <w:ind w:left="3870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sz w:val="28"/>
          <w:szCs w:val="28"/>
          <w:lang w:eastAsia="ru-RU"/>
        </w:rPr>
        <w:t>Основні симптоми, характерні для поведінки дитини у період «кризи трьох рокі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в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»? </w:t>
      </w:r>
    </w:p>
    <w:p w:rsidR="00B84D84" w:rsidRPr="00B84D84" w:rsidRDefault="00B84D84" w:rsidP="00B84D84">
      <w:pPr>
        <w:numPr>
          <w:ilvl w:val="0"/>
          <w:numId w:val="2"/>
        </w:numPr>
        <w:spacing w:before="100" w:beforeAutospacing="1" w:after="100" w:afterAutospacing="1" w:line="336" w:lineRule="atLeast"/>
        <w:ind w:left="3870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Що таке «криза трьох рокі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в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»? </w:t>
      </w:r>
    </w:p>
    <w:p w:rsidR="00B84D84" w:rsidRPr="00B84D84" w:rsidRDefault="00B84D84" w:rsidP="00B84D84">
      <w:pPr>
        <w:numPr>
          <w:ilvl w:val="0"/>
          <w:numId w:val="2"/>
        </w:numPr>
        <w:spacing w:before="100" w:beforeAutospacing="1" w:after="100" w:afterAutospacing="1" w:line="336" w:lineRule="atLeast"/>
        <w:ind w:left="3870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Як реагувати дорослим на вияви «кризи трирічної дитини»? 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Кожна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п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ідгрупа відповідає на свої запитання. Через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З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 хв кожна підгрупа передає свій ватман сусідам. Насамкінець кожна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п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>ідгрупа відповідає на всі три запитання. Відтак проводиться обговорення.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outlineLvl w:val="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IV. Вправа «Занурювання у дитинство»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Мета</w:t>
      </w:r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: допомогти батькам усвідомити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р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>ізницю між світом дитини і дорослого, яка виражається в особливостях сприймання, емоційних переживань, мотивації; відчути теплі почуття до дитини, усвідомити велику роль дорослого в процесі формування особистості дитини раннього віку.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Завдання</w:t>
      </w:r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: батькам пропонують уявити себе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маленькою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 дитиною; ведучий використовує текст, складений за принципом візуалізації; для його проведення можна використовувати релаксаційну музику.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outlineLvl w:val="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V. Вправа «Психологічний практикум»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Мета</w:t>
      </w:r>
      <w:r w:rsidRPr="00B84D84">
        <w:rPr>
          <w:rFonts w:ascii="Arial" w:eastAsia="Times New Roman" w:hAnsi="Arial" w:cs="Arial"/>
          <w:sz w:val="28"/>
          <w:szCs w:val="28"/>
          <w:lang w:eastAsia="ru-RU"/>
        </w:rPr>
        <w:t>: активізувати виховний досвід батьків, розвивати навички аналізу причин поведінки дитини.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Завдання</w:t>
      </w:r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: пропонуються картки із ситуаціями; обговорюються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р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>ізні погляду, приймається конструктивне рішення.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Ситуації</w:t>
      </w:r>
      <w:r w:rsidRPr="00B84D84">
        <w:rPr>
          <w:rFonts w:ascii="Arial" w:eastAsia="Times New Roman" w:hAnsi="Arial" w:cs="Arial"/>
          <w:sz w:val="28"/>
          <w:szCs w:val="28"/>
          <w:lang w:eastAsia="ru-RU"/>
        </w:rPr>
        <w:t>. Жаліється мама трирічного Вови: «Щойно я відвернуся чи вийду з кімнати, мій син б'є по голові іграшками семимісячного братика». Запитання для обговорення:</w:t>
      </w:r>
    </w:p>
    <w:p w:rsidR="00B84D84" w:rsidRPr="00B84D84" w:rsidRDefault="00B84D84" w:rsidP="00B84D84">
      <w:pPr>
        <w:numPr>
          <w:ilvl w:val="0"/>
          <w:numId w:val="3"/>
        </w:numPr>
        <w:spacing w:before="100" w:beforeAutospacing="1" w:after="100" w:afterAutospacing="1" w:line="336" w:lineRule="atLeast"/>
        <w:ind w:left="3870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Як ви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гада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єте, чому так поводиться дитина? </w:t>
      </w:r>
    </w:p>
    <w:p w:rsidR="00B84D84" w:rsidRPr="00B84D84" w:rsidRDefault="00B84D84" w:rsidP="00B84D84">
      <w:pPr>
        <w:numPr>
          <w:ilvl w:val="0"/>
          <w:numId w:val="3"/>
        </w:numPr>
        <w:spacing w:before="100" w:beforeAutospacing="1" w:after="100" w:afterAutospacing="1" w:line="336" w:lineRule="atLeast"/>
        <w:ind w:left="3870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Що б ви зробили у цій ситуації? 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sz w:val="28"/>
          <w:szCs w:val="28"/>
          <w:lang w:eastAsia="ru-RU"/>
        </w:rPr>
        <w:t>Роман вже прокинувся, мама просить його встати з ліжка. Однак малюк каже: «Сказав — не встану, отже, не встану!»</w:t>
      </w:r>
    </w:p>
    <w:p w:rsidR="00B84D84" w:rsidRPr="00B84D84" w:rsidRDefault="00B84D84" w:rsidP="00B84D84">
      <w:pPr>
        <w:numPr>
          <w:ilvl w:val="0"/>
          <w:numId w:val="4"/>
        </w:numPr>
        <w:spacing w:before="100" w:beforeAutospacing="1" w:after="100" w:afterAutospacing="1" w:line="336" w:lineRule="atLeast"/>
        <w:ind w:left="3870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Чи є сенс дорослому обстоювати позицію «хто-кого»? </w:t>
      </w:r>
    </w:p>
    <w:p w:rsidR="00B84D84" w:rsidRPr="00B84D84" w:rsidRDefault="00B84D84" w:rsidP="00B84D84">
      <w:pPr>
        <w:numPr>
          <w:ilvl w:val="0"/>
          <w:numId w:val="4"/>
        </w:numPr>
        <w:spacing w:before="100" w:beforeAutospacing="1" w:after="100" w:afterAutospacing="1" w:line="336" w:lineRule="atLeast"/>
        <w:ind w:left="3870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Як би ви вчинили в цій ситуації? 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outlineLvl w:val="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VI. Вправа «Швидка допомога»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Мета</w:t>
      </w:r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: допомогти батькам оволодіти ефективними способами взаємодії з дітьми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п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>ід час «кризового» періоду; конструктивно вирішувати складні кризові ситуації.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outlineLvl w:val="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Поради батькам:</w:t>
      </w:r>
    </w:p>
    <w:p w:rsidR="00B84D84" w:rsidRPr="00B84D84" w:rsidRDefault="00B84D84" w:rsidP="00B84D84">
      <w:pPr>
        <w:numPr>
          <w:ilvl w:val="0"/>
          <w:numId w:val="5"/>
        </w:numPr>
        <w:spacing w:before="100" w:beforeAutospacing="1" w:after="100" w:afterAutospacing="1" w:line="336" w:lineRule="atLeast"/>
        <w:ind w:left="3870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П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ід час «кризового» приступу залишайтеся поруч із дитиною, нехай малюк відчує, що ви його розумієте. </w:t>
      </w:r>
    </w:p>
    <w:p w:rsidR="00B84D84" w:rsidRPr="00B84D84" w:rsidRDefault="00B84D84" w:rsidP="00B84D84">
      <w:pPr>
        <w:numPr>
          <w:ilvl w:val="0"/>
          <w:numId w:val="5"/>
        </w:numPr>
        <w:spacing w:before="100" w:beforeAutospacing="1" w:after="100" w:afterAutospacing="1" w:line="336" w:lineRule="atLeast"/>
        <w:ind w:left="3870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Правильно збалансуйте покарання та заохочування. </w:t>
      </w:r>
    </w:p>
    <w:p w:rsidR="00B84D84" w:rsidRPr="00B84D84" w:rsidRDefault="00B84D84" w:rsidP="00B84D84">
      <w:pPr>
        <w:numPr>
          <w:ilvl w:val="0"/>
          <w:numId w:val="5"/>
        </w:numPr>
        <w:spacing w:before="100" w:beforeAutospacing="1" w:after="100" w:afterAutospacing="1" w:line="336" w:lineRule="atLeast"/>
        <w:ind w:left="3870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Намагайтеся поводитися з дитиною наполегливо, якщо ви сказали «ні», обстоюйте і далі свою думку. </w:t>
      </w:r>
    </w:p>
    <w:p w:rsidR="00B84D84" w:rsidRPr="00B84D84" w:rsidRDefault="00B84D84" w:rsidP="00B84D84">
      <w:pPr>
        <w:numPr>
          <w:ilvl w:val="0"/>
          <w:numId w:val="5"/>
        </w:numPr>
        <w:spacing w:before="100" w:beforeAutospacing="1" w:after="100" w:afterAutospacing="1" w:line="336" w:lineRule="atLeast"/>
        <w:ind w:left="3870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Не намагайтеся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п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ід час приступу впертості заспокоїти дитину. Сварити її і карати не має сенсу, це, навпаки, тільки сильніше буде збуджувати дитину. </w:t>
      </w:r>
    </w:p>
    <w:p w:rsidR="00B84D84" w:rsidRPr="00B84D84" w:rsidRDefault="00B84D84" w:rsidP="00B84D84">
      <w:pPr>
        <w:numPr>
          <w:ilvl w:val="0"/>
          <w:numId w:val="5"/>
        </w:numPr>
        <w:spacing w:before="100" w:beforeAutospacing="1" w:after="100" w:afterAutospacing="1" w:line="336" w:lineRule="atLeast"/>
        <w:ind w:left="3870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Намагайтеся відвернути увагу від капризів. Запропонуйте нову іграшку, нову діяльність. </w:t>
      </w:r>
    </w:p>
    <w:p w:rsidR="00B84D84" w:rsidRPr="00B84D84" w:rsidRDefault="00B84D84" w:rsidP="00B84D84">
      <w:pPr>
        <w:numPr>
          <w:ilvl w:val="0"/>
          <w:numId w:val="5"/>
        </w:numPr>
        <w:spacing w:before="100" w:beforeAutospacing="1" w:after="100" w:afterAutospacing="1" w:line="336" w:lineRule="atLeast"/>
        <w:ind w:left="3870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Пам'ятайте, що ніхто не знає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вашу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 дитину так, як ви. Тому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част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іше обговорюйте з дитиною її настрій, бажання, інтереси, почуття. 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outlineLvl w:val="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Маленькі клубочки біля мами-квочки (заняття із сенсорного виховання в першій групі молодшого віку)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Мета</w:t>
      </w:r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: вчити дітей розрізняти і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п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>ідбирати кольори (червоний, жовтий, білий, синій, зелений), форму предметів (квадрат, круг, овал, прямокутник, трикутник), величину (великий, малий); розвивати мислення, увагу, мовлення, дрібну моторику пальців рук; формувати просторове уявлення, вдосконалювати чуттєвий досвід.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Обладнання</w:t>
      </w:r>
      <w:r w:rsidRPr="00B84D84">
        <w:rPr>
          <w:rFonts w:ascii="Arial" w:eastAsia="Times New Roman" w:hAnsi="Arial" w:cs="Arial"/>
          <w:sz w:val="28"/>
          <w:szCs w:val="28"/>
          <w:lang w:eastAsia="ru-RU"/>
        </w:rPr>
        <w:t>: набі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р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 іграшок «Курочка з курчатками»; дидактичні ігри «Підбери за формою», «Мозаїка», «Шнурівка», набір дзвіночків (7 штук).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outlineLvl w:val="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Хід заняття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Діти сидять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п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>івколом на килимку.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– У нас з вами, дітки, є вірні помічники. Хто ж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вони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 такі? Це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наш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і ручки. Ми їх називаємо вмілими, слухняними. Адже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вони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 все вміють робити.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П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ідніміть свої ручки вгору, покажіть їх. Ой, як багато ручок! Тепер погладьмо їх за те, що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вони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 такі слухняні (діти гладять то одну руку, то другу). Пригадаймо, що робили сьогодні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наш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>і ручки.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outlineLvl w:val="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Вправа «Умі</w:t>
      </w:r>
      <w:proofErr w:type="gramStart"/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л</w:t>
      </w:r>
      <w:proofErr w:type="gramEnd"/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і ручки»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sz w:val="28"/>
          <w:szCs w:val="28"/>
          <w:lang w:eastAsia="ru-RU"/>
        </w:rPr>
        <w:t>Промовляю і показую дії: Будували хатку для матрьошки (Діти з 'єднують «дахом» пальчики обох рук, показуючи хатку.)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sz w:val="28"/>
          <w:szCs w:val="28"/>
          <w:lang w:eastAsia="ru-RU"/>
        </w:rPr>
        <w:t>Пожаліли пташечку (Гладять то одну, то другу.) Насварили кицю (Сварять вказівним пальцем.) Курочці Рябі насипали зернят (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З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>'єднують пальці правої руки в пучку і ворушать пальцями, ніби сиплять зернятка.) Курочка знесла яєчко (До великого пальця по черзі притискають інші пальці.) Курочка вивела курчаток (Пальцями правої руки обхоплюють пальці лі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во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ї руки.) — Сьогодні багато хороших справ зробили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наш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і ручки. Дітки, відгадайте загадку «Маленькі клубочки біля мами-квочки». Хто це? Так, курчатка. А як мама-квочка зве своїх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курчат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? (Діти імітують звуки та рухи квочки та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курчат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>.)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До нас прийшла курочка з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курчатами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. Розгляньте, які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вони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П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ід час розгляду спонукаю дітей до опису: курка – велика, а курчатка – маленькі; курка – біленька, курчатка – жовтенькі; курчатка – пухнасті, кругленькі, м'якенькі; курка – одна, а курчаток – багато... Курчата люблять гратися, навчімо їх гратися в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наш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>і улюблені ігри.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Візьміть собі по одному курчатку і виберіть гру, в яку хочете погратися разом із ним (ігри розставлені в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р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>ізних місцях кімнати; допомагаю дітям вибрати зручне місце для гри).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outlineLvl w:val="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«Мозаїка» 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Завдання</w:t>
      </w:r>
      <w:r w:rsidRPr="00B84D84">
        <w:rPr>
          <w:rFonts w:ascii="Arial" w:eastAsia="Times New Roman" w:hAnsi="Arial" w:cs="Arial"/>
          <w:sz w:val="28"/>
          <w:szCs w:val="28"/>
          <w:lang w:eastAsia="ru-RU"/>
        </w:rPr>
        <w:t>: поставити першу мозаї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ку б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>ілого кольору (мама курочка), а потім у ряд, не пропускаючи отворів, викласти мозаїку жовтого кольору (курчата).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outlineLvl w:val="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Шнурування «Пустимо курчаток </w:t>
      </w:r>
      <w:proofErr w:type="gramStart"/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</w:t>
      </w:r>
      <w:proofErr w:type="gramEnd"/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загороду»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Завдання</w:t>
      </w:r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: накладати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др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>ібні предмети на великі, шнурувати, потрапляючи в отвори, тримати кінець шнурка в правій руці.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outlineLvl w:val="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</w:t>
      </w:r>
      <w:proofErr w:type="gramStart"/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</w:t>
      </w:r>
      <w:proofErr w:type="gramEnd"/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ідбери за формою»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Завдання</w:t>
      </w:r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: вкладати втулки коробочки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у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 відповідні отвори, орієнтуючись на форму.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Курчаткам подобаються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наш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>і ігри, але вже мама-курочка кличе їх додому. А нас кличе погратися дзвіночок.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outlineLvl w:val="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Гра «Дзвіночок»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Мета</w:t>
      </w:r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: розрізняти силу звучання (тихо – голосно), спонукати до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словесного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 означення.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sz w:val="28"/>
          <w:szCs w:val="28"/>
          <w:lang w:eastAsia="ru-RU"/>
        </w:rPr>
        <w:t>Ді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ти с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>ідають у коло біля своїх дзвіночків, вихователь називає ім'я дитини, вона дзвонить, а інші діти коментують, як подзвонили.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sz w:val="28"/>
          <w:szCs w:val="28"/>
          <w:lang w:eastAsia="ru-RU"/>
        </w:rPr>
        <w:t>/.Петренко, вихователь ДНЗ №38 «Горобинонька»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outlineLvl w:val="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Граємося з водичкою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Мета</w:t>
      </w:r>
      <w:r w:rsidRPr="00B84D84">
        <w:rPr>
          <w:rFonts w:ascii="Arial" w:eastAsia="Times New Roman" w:hAnsi="Arial" w:cs="Arial"/>
          <w:sz w:val="28"/>
          <w:szCs w:val="28"/>
          <w:lang w:eastAsia="ru-RU"/>
        </w:rPr>
        <w:t>: закріпити знання дітей про характерні ознаки і властивості води: тепла, чиста, хлюпа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є,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 крапає, ллється, тече, булькає; розвивати здатність розрізняти властивості предметів: плаває – тоне, важкий – легкий; вчити співвідносити свої дії із словесною вказівкою дорослого; виділяти предмети за кольором; вчити називати дії, будувати речення з 2-3-х слів.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Матеріал</w:t>
      </w:r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ст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>іл для ігор з водою, пластмасові стаканчики, пляшечки, камінчики, трісочки, рибки різного кольору та розміру, сачки, люстерко.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outlineLvl w:val="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Хід роботи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– Дітки, подивіться, яке яскраве сонечко на небі. А один сонячний зайчик завітав до нас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у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 гості. Він хоче з нами погратися.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outlineLvl w:val="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Гра «Сонячний зайчик»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sz w:val="28"/>
          <w:szCs w:val="28"/>
          <w:lang w:eastAsia="ru-RU"/>
        </w:rPr>
        <w:t>Діти шукають сонячного зайчика. Спрямовую промінчик до столика для ігор з водою.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– Погляньте, сонячний зайчик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купається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 у водичці. Подивіться яка вона чиста, прозора, як виблискує на сонці. (Пропоную вмочити ручки у водичку.)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sz w:val="28"/>
          <w:szCs w:val="28"/>
          <w:lang w:eastAsia="ru-RU"/>
        </w:rPr>
        <w:t>– Спіймаймо нашого сонячного зайчика. Ой, який він спритний!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Діти, скажіть яка водичка? (Тепла.) А чому вона тепла? (ЇЇ нагрів сонячний зайчик.)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(Пропоную погратися з водичкою.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 Роздаю пластмасові стаканчики.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Набираю в стаканчик воду і виливаю її. Пропоную дітям зробити так само.)</w:t>
      </w:r>
      <w:proofErr w:type="gramEnd"/>
    </w:p>
    <w:p w:rsidR="00B84D84" w:rsidRPr="00B84D84" w:rsidRDefault="00B84D84" w:rsidP="00B84D84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– Що водичка робить? (Ллється.) Це вона так співає нам свою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п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ісеньку. А ще водичка знає іншу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п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ісеньку. Роздаю пляшечки з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р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>ізними отворами. Водичка може ще булькати. Чуєте, як вона булька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є?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 (Діти набирають і виливають воду з пляшечок.) А ще водичка може хлюпати. (Легенько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хлюпаю по поверхні води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>.)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sz w:val="28"/>
          <w:szCs w:val="28"/>
          <w:lang w:eastAsia="ru-RU"/>
        </w:rPr>
        <w:t>– Давайте разом поплескаємо долоньками по водичці, промовляючи: «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Хлюп-хлюп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, водиченько». А тепер пустимо на водичку човники. Дивіться у мене є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тр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>ісочки і камінчики, це наші човники. Виберіть собі, які хочете, і пускайте їх поплавати.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– Що відбувається? Одні човники потонули, а інші плавають. А чому? Камінчики – важкі, а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тр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>ісочки – легкі, тому вони й плавають.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– Скажіть, хто живе у водичці? (Рибки.) Давайте запустимо рибок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у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водичку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 і подивимось, як вони плаватимуть. (Випускаю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р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>ізнокольорових рибок.)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– Подивіться, рибки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р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ізного кольору і величини! Які рибки плавають? (Червоні, жовті,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велик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>і, маленькі. Пропоную зловити сачком рибок.)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outlineLvl w:val="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Гра «Спіймай рибку»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Завдання</w:t>
      </w:r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: виловити всіх жовтих маленьких рибок; виловити червоних великих рибок; виловити синіх рибок.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(Спонукаю дітей до промовляння: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«Я спіймав велику червону рибку».)</w:t>
      </w:r>
      <w:proofErr w:type="gramEnd"/>
    </w:p>
    <w:p w:rsidR="00B84D84" w:rsidRPr="00B84D84" w:rsidRDefault="00B84D84" w:rsidP="00B84D84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sz w:val="28"/>
          <w:szCs w:val="28"/>
          <w:lang w:eastAsia="ru-RU"/>
        </w:rPr>
        <w:t>– Як багато рибок ми наловили! А тепер заплющимо оченята. (Пускаю заводну рибку.)</w:t>
      </w:r>
    </w:p>
    <w:p w:rsidR="00B84D84" w:rsidRPr="00B84D84" w:rsidRDefault="00B84D84" w:rsidP="00B84D84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– Дітки, що </w:t>
      </w:r>
      <w:proofErr w:type="gramStart"/>
      <w:r w:rsidRPr="00B84D84">
        <w:rPr>
          <w:rFonts w:ascii="Arial" w:eastAsia="Times New Roman" w:hAnsi="Arial" w:cs="Arial"/>
          <w:sz w:val="28"/>
          <w:szCs w:val="28"/>
          <w:lang w:eastAsia="ru-RU"/>
        </w:rPr>
        <w:t>ви</w:t>
      </w:r>
      <w:proofErr w:type="gramEnd"/>
      <w:r w:rsidRPr="00B84D84">
        <w:rPr>
          <w:rFonts w:ascii="Arial" w:eastAsia="Times New Roman" w:hAnsi="Arial" w:cs="Arial"/>
          <w:sz w:val="28"/>
          <w:szCs w:val="28"/>
          <w:lang w:eastAsia="ru-RU"/>
        </w:rPr>
        <w:t xml:space="preserve"> чуєте? Це припливла заводна рибка і хоче з нами погратися. (Пускаю всіх заводних рибок. Ігри дітей Із заводними рибками.)</w:t>
      </w:r>
    </w:p>
    <w:p w:rsidR="00FF46B4" w:rsidRDefault="00FF46B4" w:rsidP="00FF46B4">
      <w:pPr>
        <w:spacing w:after="240" w:line="240" w:lineRule="auto"/>
        <w:textAlignment w:val="top"/>
        <w:rPr>
          <w:rFonts w:ascii="Verdana" w:eastAsia="Times New Roman" w:hAnsi="Verdana" w:cs="Times New Roman"/>
          <w:sz w:val="19"/>
          <w:szCs w:val="19"/>
          <w:lang w:val="uk-UA" w:eastAsia="ru-RU"/>
        </w:rPr>
      </w:pPr>
    </w:p>
    <w:p w:rsidR="00FF46B4" w:rsidRDefault="00FF46B4" w:rsidP="00FF46B4">
      <w:pPr>
        <w:spacing w:after="240" w:line="240" w:lineRule="auto"/>
        <w:textAlignment w:val="top"/>
        <w:rPr>
          <w:rFonts w:ascii="Verdana" w:eastAsia="Times New Roman" w:hAnsi="Verdana" w:cs="Times New Roman"/>
          <w:sz w:val="19"/>
          <w:szCs w:val="19"/>
          <w:lang w:val="uk-UA" w:eastAsia="ru-RU"/>
        </w:rPr>
      </w:pPr>
    </w:p>
    <w:p w:rsidR="00FF46B4" w:rsidRDefault="00FF46B4" w:rsidP="00FF46B4">
      <w:pPr>
        <w:spacing w:after="240" w:line="240" w:lineRule="auto"/>
        <w:textAlignment w:val="top"/>
        <w:rPr>
          <w:rFonts w:ascii="Verdana" w:eastAsia="Times New Roman" w:hAnsi="Verdana" w:cs="Times New Roman"/>
          <w:sz w:val="19"/>
          <w:szCs w:val="19"/>
          <w:lang w:val="uk-UA" w:eastAsia="ru-RU"/>
        </w:rPr>
      </w:pPr>
    </w:p>
    <w:p w:rsidR="00FF46B4" w:rsidRPr="00FF46B4" w:rsidRDefault="00FF46B4" w:rsidP="00FF46B4">
      <w:pPr>
        <w:spacing w:after="240" w:line="240" w:lineRule="auto"/>
        <w:textAlignment w:val="top"/>
        <w:rPr>
          <w:rFonts w:ascii="Verdana" w:eastAsia="Times New Roman" w:hAnsi="Verdana" w:cs="Times New Roman"/>
          <w:sz w:val="19"/>
          <w:szCs w:val="19"/>
          <w:lang w:val="uk-UA" w:eastAsia="ru-RU"/>
        </w:rPr>
      </w:pPr>
    </w:p>
    <w:p w:rsidR="00AE4CF4" w:rsidRDefault="00FF46B4" w:rsidP="00FF46B4">
      <w:pPr>
        <w:spacing w:after="15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Семінар відбувається у рамках психологічної педради колективу невеликої школи або серед класних керівників та </w:t>
      </w:r>
      <w:proofErr w:type="gramStart"/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proofErr w:type="gramEnd"/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іністрації великої школи, коли участь бере значно більша кількість учителів.</w:t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Мета: ознайомлення вчителів з формами та методами інтерактивної взаємодії, сприяння мотивації вчителя до самовдосконалення у різноманітних сферах життя, ознайомлення та практика застосування прийому «Я — висловлювання» у спілкуванні, створення позитивного психологічного клімату в педагогічному колективі шляхом актуалізації установки вчителя на цінність самореалізації у </w:t>
      </w:r>
      <w:proofErr w:type="gramStart"/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своїй</w:t>
      </w:r>
      <w:proofErr w:type="gramEnd"/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професії.</w:t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Кількість осіб: 25—30.</w:t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 проведення: 2—2,5 години.</w:t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Матеріали: липкий папі</w:t>
      </w:r>
      <w:proofErr w:type="gramStart"/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приміток; картинки із зображенням ситуацій у спілкуванні вчителя з учнями, з учителем, з представником адміністрації, де написане висловлювання однієї людини, реакція іншої в діалозі залишається відкритою; картки з написами умовних сфер життя (беруть 5 сфер, хоч можна виділити більше), картки презентації висловів для реклами професії вчителя, </w:t>
      </w:r>
      <w:proofErr w:type="gramStart"/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ізнокольорові квадратики для розподілу людей за групами (5 кольорів для п'яти груп по 5—6 осіб). На кожному з </w:t>
      </w:r>
      <w:proofErr w:type="gramStart"/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t>п'яти</w:t>
      </w:r>
      <w:proofErr w:type="gramEnd"/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столів — квадратик певного кольору, ручки, маркери. На столі ведучого або асистента ведучого скотч і ножиці для </w:t>
      </w:r>
      <w:proofErr w:type="gramStart"/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t>іплення карток із відповідями кожної групи на дошку.</w:t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План:</w:t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Збі</w:t>
      </w:r>
      <w:proofErr w:type="gramStart"/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учасників.</w:t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Відкриття семінару.</w:t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Розподіл учасників на групи.</w:t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Актуалізація правил роботи у групах.</w:t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Робота в групах. Вправа «Очікування від семінару».</w:t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Вправа «Особисті</w:t>
      </w:r>
      <w:proofErr w:type="gramStart"/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</w:t>
      </w:r>
      <w:proofErr w:type="gramEnd"/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зростання учителя».</w:t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Вправа «Ситуація».</w:t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Вправа «Я-висловлювання».</w:t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Вправа «Реклама професії вчителя».</w:t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 </w:t>
      </w:r>
      <w:proofErr w:type="gramStart"/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ідсумки семінару.</w:t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Завершальна вправа «Тепло наших рук»</w:t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Хід роботи</w:t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Збі</w:t>
      </w:r>
      <w:proofErr w:type="gramStart"/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учасників (10 хв).</w:t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Відкриття семінару.</w:t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Ознайомлення з темою та планом семінару-практикуму. Слово психолога про поняття особистісного зростання і його специфіку у професії вчителя (5—7 хв).</w:t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Розподіл учасників на групи з метою актуалізації досвіду інтер¬активної взаємодії.</w:t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Ведучий або асистент перед входом до кабінету пропонує кожному учаснику витягти з коробки квадратик певного кольору, сісти за </w:t>
      </w:r>
      <w:proofErr w:type="gramStart"/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t>іл, де лежатиме такий самий квадратик (2—5 хв).</w:t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Актуалізація правил роботи у групах (5 хв).</w:t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Робота в групах. Вправа «Очікування від семінару»</w:t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Ведучий. Нашу психологічну та педагогічну роботу можна уявити як мальовничий та </w:t>
      </w:r>
      <w:proofErr w:type="gramStart"/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ізноманітний прикарпатський ліс, де ми набуваємо досвіду, то йдучи протоптаними широкими дорогами, то блукаючи стежками особистих пошуків, то усамітнюючись, то виходячи на яскраві, освітлені нашим покликанням галявини, щоб розпалити з колегами вогнище надії, взаємоповаги та розуміння.</w:t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Тож уявімо собі, що ми вийшли на одну з численних галявин, де на грунті наших завдань та очікувань виростають барвисті квіти професій¬ного досвіду. Адже вчитель — це, насамперед, той, хто завжди вчиться.</w:t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Тож прошу кожного з вас записати ваші очікування від сьогоднішнього семінару й визначитися, хто з групи їх репрезенту</w:t>
      </w:r>
      <w:proofErr w:type="gramStart"/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t>є.</w:t>
      </w:r>
      <w:proofErr w:type="gramEnd"/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Представники груп по черзі ознайомлюють учасників з очікуваннями від семінару. </w:t>
      </w:r>
      <w:proofErr w:type="gramStart"/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ідсумки фіксують на дошці.</w:t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Мета вправи: налаштовування на групову взаємодію та актуалізація особистісної мотивації до участі у семінарі. Установка на фіксацію та аналіз отриманого на семінарі досвіду (5—10 хв).</w:t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Вправа «Особистісне зростання учителя»</w:t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Кожна група отримує завдання скласти невеличку програму особистісного зростання вчителя за однією з п'яти умовних сфер життє¬діяльності людини: духовною, фізичною, емоційною, інтелектуальною, </w:t>
      </w:r>
      <w:proofErr w:type="gramStart"/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іальною. Представники груп репрезентують думку групи щодо реалізації вчителя у певній сфері. (Ведучий пропонує вибрати картки навмання, перевернувши їх зворотною стороною.) </w:t>
      </w:r>
      <w:proofErr w:type="gramStart"/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презентації картки з нотатками вивішують на дошку (20—30 хв).</w:t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Розвиток інтелектуальної сфери (обізнаність, фаховість, розумова активність, </w:t>
      </w:r>
      <w:proofErr w:type="gramStart"/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ізнавальні здібності)</w:t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Найвразливіші місця в інтелектуальній сфері життя вчителя.</w:t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Для чого вчителю необхідно постійно поглиблювати професійні знання та загальну обізнаність? Що це дає його особистості?</w:t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Що вчителю бажано робити систематично для розвитку інтелекту¬альної сфери (</w:t>
      </w:r>
      <w:proofErr w:type="gramStart"/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t>ім ознайомлення з фаховою літературою)?</w:t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Розвиток емоційної сфери</w:t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Негативні емоції, які відчуває вчитель майже щодня.</w:t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Що означає для вчителя бути «молодим душею»?</w:t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Які емоції вчителя сприяють гармонійному сприйняттю </w:t>
      </w:r>
      <w:proofErr w:type="gramStart"/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t>іту? Як учитель може допомогти собі частіше відчувати ці емоції?</w:t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Розвиток фізичної сфери (здоров'я, фізична культура, нервова система)</w:t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Що з фізичної сфери зазнає найбільшого впливу, навантаження </w:t>
      </w:r>
      <w:proofErr w:type="gramStart"/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t>ід час педагогічної діяльності? Чому?</w:t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Чим бажано займатися вчителю для покращення здоров'я?</w:t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Чим корисний розвиток фізичної сфери для професійної та особистісної реалізації вчи</w:t>
      </w:r>
      <w:r w:rsidR="00AE4C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теля?</w:t>
      </w:r>
      <w:r w:rsidR="00AE4C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Розвиток духовної сфери</w:t>
      </w:r>
    </w:p>
    <w:p w:rsidR="00FF46B4" w:rsidRPr="00FF46B4" w:rsidRDefault="00FF46B4" w:rsidP="00FF46B4">
      <w:pPr>
        <w:spacing w:after="15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1.Внутрішні та зовнішні причини появи у вчителів станів апатії, тривожності, агресії.</w:t>
      </w:r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Як духовність може допомогти вчителю </w:t>
      </w:r>
      <w:proofErr w:type="gramStart"/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F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роботі, у ставленні до робочих ситуацій</w:t>
      </w:r>
    </w:p>
    <w:p w:rsidR="00B3718E" w:rsidRPr="00FF46B4" w:rsidRDefault="00B3718E">
      <w:pPr>
        <w:rPr>
          <w:rFonts w:ascii="Times New Roman" w:hAnsi="Times New Roman" w:cs="Times New Roman"/>
          <w:sz w:val="28"/>
          <w:szCs w:val="28"/>
        </w:rPr>
      </w:pPr>
    </w:p>
    <w:sectPr w:rsidR="00B3718E" w:rsidRPr="00FF4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47030"/>
    <w:multiLevelType w:val="multilevel"/>
    <w:tmpl w:val="3E802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B45A87"/>
    <w:multiLevelType w:val="multilevel"/>
    <w:tmpl w:val="6DEA0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BA52F0"/>
    <w:multiLevelType w:val="multilevel"/>
    <w:tmpl w:val="30D01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575EF"/>
    <w:multiLevelType w:val="multilevel"/>
    <w:tmpl w:val="419445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AF0741"/>
    <w:multiLevelType w:val="multilevel"/>
    <w:tmpl w:val="FF7A8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84"/>
    <w:rsid w:val="00AE4CF4"/>
    <w:rsid w:val="00B3718E"/>
    <w:rsid w:val="00B84D84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4D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804040"/>
      <w:kern w:val="36"/>
      <w:sz w:val="29"/>
      <w:szCs w:val="29"/>
      <w:lang w:eastAsia="ru-RU"/>
    </w:rPr>
  </w:style>
  <w:style w:type="paragraph" w:styleId="4">
    <w:name w:val="heading 4"/>
    <w:basedOn w:val="a"/>
    <w:link w:val="40"/>
    <w:uiPriority w:val="9"/>
    <w:qFormat/>
    <w:rsid w:val="00B84D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D84"/>
    <w:rPr>
      <w:rFonts w:ascii="Times New Roman" w:eastAsia="Times New Roman" w:hAnsi="Times New Roman" w:cs="Times New Roman"/>
      <w:b/>
      <w:bCs/>
      <w:color w:val="804040"/>
      <w:kern w:val="36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4D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4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rsid w:val="00FF46B4"/>
    <w:pPr>
      <w:spacing w:after="240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4D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804040"/>
      <w:kern w:val="36"/>
      <w:sz w:val="29"/>
      <w:szCs w:val="29"/>
      <w:lang w:eastAsia="ru-RU"/>
    </w:rPr>
  </w:style>
  <w:style w:type="paragraph" w:styleId="4">
    <w:name w:val="heading 4"/>
    <w:basedOn w:val="a"/>
    <w:link w:val="40"/>
    <w:uiPriority w:val="9"/>
    <w:qFormat/>
    <w:rsid w:val="00B84D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D84"/>
    <w:rPr>
      <w:rFonts w:ascii="Times New Roman" w:eastAsia="Times New Roman" w:hAnsi="Times New Roman" w:cs="Times New Roman"/>
      <w:b/>
      <w:bCs/>
      <w:color w:val="804040"/>
      <w:kern w:val="36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4D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4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rsid w:val="00FF46B4"/>
    <w:pPr>
      <w:spacing w:after="240" w:line="240" w:lineRule="auto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6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6686">
          <w:marLeft w:val="3150"/>
          <w:marRight w:val="3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2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2869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3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2329</Words>
  <Characters>13280</Characters>
  <Application>Microsoft Office Word</Application>
  <DocSecurity>0</DocSecurity>
  <Lines>110</Lines>
  <Paragraphs>31</Paragraphs>
  <ScaleCrop>false</ScaleCrop>
  <Company/>
  <LinksUpToDate>false</LinksUpToDate>
  <CharactersWithSpaces>15578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2010-11-21T09:04:00Z</dcterms:created>
  <dcterms:modified xsi:type="dcterms:W3CDTF">2011-02-07T15:53:00Z</dcterms:modified>
</cp:coreProperties>
</file>