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A" w:rsidRPr="00330B09" w:rsidRDefault="0072666A" w:rsidP="004043FC">
      <w:pPr>
        <w:spacing w:line="360" w:lineRule="auto"/>
        <w:ind w:firstLine="708"/>
        <w:jc w:val="center"/>
        <w:rPr>
          <w:rFonts w:ascii="Adobe Garamond Pro Bold" w:hAnsi="Adobe Garamond Pro Bold"/>
          <w:b/>
          <w:sz w:val="28"/>
          <w:szCs w:val="28"/>
          <w:lang w:val="uk-UA"/>
        </w:rPr>
      </w:pPr>
      <w:r w:rsidRPr="00330B09">
        <w:rPr>
          <w:rFonts w:ascii="Cambria" w:hAnsi="Cambria" w:cs="Cambria"/>
          <w:b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досвіду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роботи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вчителя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математики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ТЗШ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b/>
          <w:sz w:val="28"/>
          <w:szCs w:val="28"/>
          <w:lang w:val="uk-UA"/>
        </w:rPr>
        <w:t>№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16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ім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>.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Левицького</w:t>
      </w:r>
    </w:p>
    <w:p w:rsidR="0072666A" w:rsidRPr="00330B09" w:rsidRDefault="0072666A" w:rsidP="004043FC">
      <w:pPr>
        <w:spacing w:line="360" w:lineRule="auto"/>
        <w:ind w:firstLine="708"/>
        <w:jc w:val="center"/>
        <w:rPr>
          <w:rFonts w:ascii="Adobe Garamond Pro Bold" w:hAnsi="Adobe Garamond Pro Bold"/>
          <w:b/>
          <w:sz w:val="28"/>
          <w:szCs w:val="28"/>
          <w:lang w:val="uk-UA"/>
        </w:rPr>
      </w:pPr>
      <w:r w:rsidRPr="00330B09">
        <w:rPr>
          <w:rFonts w:ascii="Cambria" w:hAnsi="Cambria" w:cs="Cambria"/>
          <w:b/>
          <w:sz w:val="28"/>
          <w:szCs w:val="28"/>
          <w:lang w:val="uk-UA"/>
        </w:rPr>
        <w:t>Соловей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Оксани</w:t>
      </w:r>
      <w:r w:rsidRPr="00330B09">
        <w:rPr>
          <w:rFonts w:ascii="Adobe Garamond Pro Bold" w:hAnsi="Adobe Garamond Pro Bold"/>
          <w:b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b/>
          <w:sz w:val="28"/>
          <w:szCs w:val="28"/>
          <w:lang w:val="uk-UA"/>
        </w:rPr>
        <w:t>Михайлівни</w:t>
      </w:r>
    </w:p>
    <w:p w:rsidR="00263BD8" w:rsidRPr="00330B09" w:rsidRDefault="00263BD8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сучасних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умовах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коли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зростають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вимоги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якості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знань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ускладнюються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освітні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завдання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важливо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вибрати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таку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навчальну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діяльність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щоб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розважати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уроці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щоб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загубити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навчальну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працю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Сьогодні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важливим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сам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процес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результат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глибокі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знання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менш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актуальним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сьогодні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соціалізація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освіти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,- </w:t>
      </w:r>
      <w:r w:rsidRPr="00330B09">
        <w:rPr>
          <w:rFonts w:ascii="Cambria" w:hAnsi="Cambria" w:cs="Cambria"/>
          <w:sz w:val="28"/>
          <w:szCs w:val="28"/>
          <w:lang w:val="uk-UA"/>
        </w:rPr>
        <w:t>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саме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формування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компетентного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330B09" w:rsidRPr="00330B09" w:rsidRDefault="00F32936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Працюючи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25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років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у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школі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я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завжди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експериментую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шукаю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ефективні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методи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які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активують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навчальну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діяльність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стимулюють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самостійну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роботу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підтримують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інтерес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предмета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готують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життя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Це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привело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мене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проблеми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Формування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компетентностей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уроках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математики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через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використання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інноваційних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технологій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методик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263BD8" w:rsidRPr="00330B09">
        <w:rPr>
          <w:rFonts w:ascii="Cambria" w:hAnsi="Cambria" w:cs="Cambria"/>
          <w:sz w:val="28"/>
          <w:szCs w:val="28"/>
          <w:lang w:val="uk-UA"/>
        </w:rPr>
        <w:t>систем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>)</w:t>
      </w:r>
      <w:r w:rsidR="00263BD8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263BD8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330B09" w:rsidRPr="00330B09" w:rsidRDefault="00330B09" w:rsidP="00330B09">
      <w:pPr>
        <w:spacing w:line="360" w:lineRule="auto"/>
        <w:jc w:val="right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t>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навчаємося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школи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життя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right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>(</w:t>
      </w:r>
      <w:r w:rsidRPr="00330B09">
        <w:rPr>
          <w:rFonts w:ascii="Cambria" w:hAnsi="Cambria" w:cs="Cambria"/>
          <w:sz w:val="28"/>
          <w:szCs w:val="28"/>
        </w:rPr>
        <w:t>Сенека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Молодший</w:t>
      </w:r>
      <w:r w:rsidRPr="00330B09">
        <w:rPr>
          <w:rFonts w:ascii="Adobe Garamond Pro Bold" w:hAnsi="Adobe Garamond Pro Bold"/>
          <w:sz w:val="28"/>
          <w:szCs w:val="28"/>
        </w:rPr>
        <w:t>)</w:t>
      </w:r>
    </w:p>
    <w:p w:rsidR="00330B09" w:rsidRPr="00330B09" w:rsidRDefault="00330B09" w:rsidP="00330B0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</w:t>
      </w:r>
      <w:r w:rsidRPr="00330B09">
        <w:rPr>
          <w:rFonts w:ascii="Cambria" w:hAnsi="Cambria" w:cs="Cambria"/>
          <w:color w:val="000000"/>
          <w:sz w:val="28"/>
          <w:szCs w:val="28"/>
        </w:rPr>
        <w:t>Формування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компетентностей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учнів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зумовлене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тільки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реалізацією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відповідного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оновленого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змісту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освіти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але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адекватних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методів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технологій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</w:rPr>
        <w:t>Поступальне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вдосконалення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загальної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середньої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освіти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спрямоване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розвиток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особистості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учня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його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самостійно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оволодівати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новими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знаннями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формування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функціональних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мотиваційних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соціальних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компетентностей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>.</w:t>
      </w:r>
    </w:p>
    <w:p w:rsidR="00330B09" w:rsidRPr="00330B09" w:rsidRDefault="00330B09" w:rsidP="00330B0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Навчальна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діяльність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 </w:t>
      </w:r>
      <w:r w:rsidRPr="00330B09">
        <w:rPr>
          <w:rFonts w:ascii="Cambria" w:hAnsi="Cambria" w:cs="Cambria"/>
          <w:color w:val="000000"/>
          <w:sz w:val="28"/>
          <w:szCs w:val="28"/>
        </w:rPr>
        <w:t>повинна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просто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дати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людині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суму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знань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умінь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навичок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сформувати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її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компетентність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як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загальну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здатність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що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базується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знаннях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досвіді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цінностях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здібностях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набутих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завдяки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iCs/>
          <w:color w:val="000000"/>
          <w:sz w:val="28"/>
          <w:szCs w:val="28"/>
        </w:rPr>
        <w:t>навчанню</w:t>
      </w:r>
      <w:r w:rsidRPr="00330B09">
        <w:rPr>
          <w:rFonts w:ascii="Adobe Garamond Pro Bold" w:hAnsi="Adobe Garamond Pro Bold"/>
          <w:iCs/>
          <w:color w:val="000000"/>
          <w:sz w:val="28"/>
          <w:szCs w:val="28"/>
        </w:rPr>
        <w:t>.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Компетентісний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підхід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до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освіти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передбачає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вміння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основі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знань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вирішувати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проблеми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</w:rPr>
        <w:t>які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виникають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у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різних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життєвих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ситуаціях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>.</w:t>
      </w:r>
    </w:p>
    <w:p w:rsidR="00330B09" w:rsidRPr="00330B09" w:rsidRDefault="00330B09" w:rsidP="00330B0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color w:val="000000"/>
          <w:sz w:val="28"/>
          <w:szCs w:val="28"/>
        </w:rPr>
      </w:pP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     </w:t>
      </w:r>
      <w:r w:rsidRPr="00330B09">
        <w:rPr>
          <w:rFonts w:ascii="Cambria" w:hAnsi="Cambria" w:cs="Cambria"/>
          <w:color w:val="000000"/>
          <w:sz w:val="28"/>
          <w:szCs w:val="28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підставі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міжнародних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національних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досліджень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українські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вчені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виокремили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п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>'</w:t>
      </w:r>
      <w:r w:rsidRPr="00330B09">
        <w:rPr>
          <w:rFonts w:ascii="Cambria" w:hAnsi="Cambria" w:cs="Cambria"/>
          <w:color w:val="000000"/>
          <w:sz w:val="28"/>
          <w:szCs w:val="28"/>
        </w:rPr>
        <w:t>ять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наскрізних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ключових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</w:rPr>
        <w:t>компетентностей</w:t>
      </w:r>
      <w:r w:rsidRPr="00330B09">
        <w:rPr>
          <w:rFonts w:ascii="Adobe Garamond Pro Bold" w:hAnsi="Adobe Garamond Pro Bold"/>
          <w:color w:val="000000"/>
          <w:sz w:val="28"/>
          <w:szCs w:val="28"/>
        </w:rPr>
        <w:t>:</w:t>
      </w:r>
    </w:p>
    <w:p w:rsidR="00330B09" w:rsidRPr="00330B09" w:rsidRDefault="00330B09" w:rsidP="00330B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t>Вміння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вчитися</w:t>
      </w:r>
    </w:p>
    <w:p w:rsidR="00330B09" w:rsidRPr="00330B09" w:rsidRDefault="00330B09" w:rsidP="00330B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t>Здоров</w:t>
      </w:r>
      <w:r w:rsidRPr="00330B09">
        <w:rPr>
          <w:rFonts w:ascii="Adobe Garamond Pro Bold" w:hAnsi="Adobe Garamond Pro Bold"/>
          <w:sz w:val="28"/>
          <w:szCs w:val="28"/>
          <w:lang w:val="en-US"/>
        </w:rPr>
        <w:t>’</w:t>
      </w:r>
      <w:r w:rsidRPr="00330B09">
        <w:rPr>
          <w:rFonts w:ascii="Cambria" w:hAnsi="Cambria" w:cs="Cambria"/>
          <w:sz w:val="28"/>
          <w:szCs w:val="28"/>
        </w:rPr>
        <w:t>язберігаюча</w:t>
      </w:r>
    </w:p>
    <w:p w:rsidR="00330B09" w:rsidRPr="00330B09" w:rsidRDefault="00330B09" w:rsidP="00330B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lastRenderedPageBreak/>
        <w:t>Загальнокультурна</w:t>
      </w:r>
      <w:r w:rsidRPr="00330B09">
        <w:rPr>
          <w:rFonts w:ascii="Adobe Garamond Pro Bold" w:hAnsi="Adobe Garamond Pro Bold"/>
          <w:sz w:val="28"/>
          <w:szCs w:val="28"/>
        </w:rPr>
        <w:t xml:space="preserve"> (</w:t>
      </w:r>
      <w:r w:rsidRPr="00330B09">
        <w:rPr>
          <w:rFonts w:ascii="Cambria" w:hAnsi="Cambria" w:cs="Cambria"/>
          <w:sz w:val="28"/>
          <w:szCs w:val="28"/>
        </w:rPr>
        <w:t>комунікативна</w:t>
      </w:r>
      <w:r w:rsidRPr="00330B09">
        <w:rPr>
          <w:rFonts w:ascii="Adobe Garamond Pro Bold" w:hAnsi="Adobe Garamond Pro Bold"/>
          <w:sz w:val="28"/>
          <w:szCs w:val="28"/>
        </w:rPr>
        <w:t>)</w:t>
      </w:r>
    </w:p>
    <w:p w:rsidR="00330B09" w:rsidRPr="00330B09" w:rsidRDefault="00330B09" w:rsidP="00330B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Соціальнотрудова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</w:t>
      </w:r>
      <w:r w:rsidRPr="00330B09">
        <w:rPr>
          <w:rFonts w:ascii="Cambria" w:hAnsi="Cambria" w:cs="Cambria"/>
          <w:sz w:val="28"/>
          <w:szCs w:val="28"/>
        </w:rPr>
        <w:t>Моя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навчально</w:t>
      </w:r>
      <w:r w:rsidRPr="00330B09">
        <w:rPr>
          <w:rFonts w:ascii="Adobe Garamond Pro Bold" w:hAnsi="Adobe Garamond Pro Bold"/>
          <w:sz w:val="28"/>
          <w:szCs w:val="28"/>
        </w:rPr>
        <w:t>-</w:t>
      </w:r>
      <w:r w:rsidRPr="00330B09">
        <w:rPr>
          <w:rFonts w:ascii="Cambria" w:hAnsi="Cambria" w:cs="Cambria"/>
          <w:sz w:val="28"/>
          <w:szCs w:val="28"/>
        </w:rPr>
        <w:t>виховна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діяльність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вчителя</w:t>
      </w:r>
      <w:r w:rsidRPr="00330B09">
        <w:rPr>
          <w:rFonts w:ascii="Adobe Garamond Pro Bold" w:hAnsi="Adobe Garamond Pro Bold"/>
          <w:sz w:val="28"/>
          <w:szCs w:val="28"/>
        </w:rPr>
        <w:t xml:space="preserve"> 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полягає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тому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щоб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тільки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певну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кількість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умінь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навичок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але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сформувати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тобто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працювати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числовою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інформацією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</w:t>
      </w:r>
      <w:r w:rsidRPr="00330B09">
        <w:rPr>
          <w:rFonts w:ascii="Cambria" w:hAnsi="Cambria" w:cs="Cambria"/>
          <w:sz w:val="28"/>
          <w:szCs w:val="28"/>
        </w:rPr>
        <w:t>Математична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–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бачити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застосовувати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реальному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житті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розуміти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зміст</w:t>
      </w:r>
      <w:r w:rsidRPr="00330B09">
        <w:rPr>
          <w:rFonts w:ascii="Adobe Garamond Pro Bold" w:hAnsi="Adobe Garamond Pro Bold"/>
          <w:sz w:val="28"/>
          <w:szCs w:val="28"/>
        </w:rPr>
        <w:t xml:space="preserve"> 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метод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моделювання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будувати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модель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досліджувати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методами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інтерпретувати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отримані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результати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обчислювати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похибки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обчислень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Достатньо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далекими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від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запам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ятовування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формул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застосовувати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готові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схеми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язання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формальних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задач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–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все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зараз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традиційним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курсах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фізики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хімії</w:t>
      </w:r>
      <w:r w:rsidRPr="00330B09">
        <w:rPr>
          <w:rFonts w:ascii="Adobe Garamond Pro Bold" w:hAnsi="Adobe Garamond Pro Bold"/>
          <w:sz w:val="28"/>
          <w:szCs w:val="28"/>
        </w:rPr>
        <w:t xml:space="preserve">; </w:t>
      </w:r>
      <w:r w:rsidRPr="00330B09">
        <w:rPr>
          <w:rFonts w:ascii="Cambria" w:hAnsi="Cambria" w:cs="Cambria"/>
          <w:sz w:val="28"/>
          <w:szCs w:val="28"/>
        </w:rPr>
        <w:t>використання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побутовому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рівні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описування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допомогою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побутових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термінів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понять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Математична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будь</w:t>
      </w:r>
      <w:r w:rsidRPr="00330B09">
        <w:rPr>
          <w:rFonts w:ascii="Adobe Garamond Pro Bold" w:hAnsi="Adobe Garamond Pro Bold"/>
          <w:sz w:val="28"/>
          <w:szCs w:val="28"/>
        </w:rPr>
        <w:t>-</w:t>
      </w:r>
      <w:r w:rsidRPr="00330B09">
        <w:rPr>
          <w:rFonts w:ascii="Cambria" w:hAnsi="Cambria" w:cs="Cambria"/>
          <w:sz w:val="28"/>
          <w:szCs w:val="28"/>
        </w:rPr>
        <w:t>якого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спеціаліста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розглядається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обов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язковий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елемент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його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загальної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культури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Шкільні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предмети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більшістю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сприймаються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порізнено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Отримуючи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суму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непов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язаних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між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собою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знань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цілісне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уявлення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світ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будуть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жити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справедливе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питання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навіщо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потрібно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?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одне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основних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завдань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вчителя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формуванні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математичної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компетентності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мотивація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навчання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Мотивувати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вивчення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школі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векторів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тригонометричних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функцій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інтегралів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похідних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комплексних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чисел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тощо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тим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матеріал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знадобиться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вузі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недоцільно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така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мотивація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буде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дуже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слабкою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от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показати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набуті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застосовуються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для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язання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практичних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розглянути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іншого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предмета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можливо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Вивчаючи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лінійну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функцію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(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зокрема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пряму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пропорційність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),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обернену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пропорційність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використовувати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залежність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між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відстанню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швидкістю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часом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рівномірному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русі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;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масою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густиною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об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ємом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;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силою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прискоренням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масою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тіла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(II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Закон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Ньютона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).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вивченні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квадратичної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lastRenderedPageBreak/>
        <w:t>функції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графічно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язати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Тіло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підкинуте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вертикально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вгору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рухається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закону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h(t)=4+8t-t2 (h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метрах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t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секундах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).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Визначити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висоту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максимально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підніметься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через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скільки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секунд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упаде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землю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вивченні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похідної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буде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для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цього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тіла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знайти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швидкість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момент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зіткнення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землею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допомогою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фізичного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змісту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похідної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Теми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Комбінаторика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Теорія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ймовірностей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Основи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статистики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звичайно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подобаються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учням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одного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боку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складні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школі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розглядаються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лише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початкові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відомості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другого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прикладний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характер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Особливо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знаходити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скількома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способами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члени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комісії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7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чоловік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можуть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обрати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голову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його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заступника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скільки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існує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способів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обрати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старосту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його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заступника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нашому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класі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;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або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порахувати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ймовірність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який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готовий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уроку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викличуть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дошки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(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враховуючи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кількість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завдань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класній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домашній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роботах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додаткові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запитання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).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Кожен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учитель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математики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перефразувати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умову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так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щоб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стала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цікавою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для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дітей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Наприклад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Паралелограм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його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види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8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Учневі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доручили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виготовити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стенд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який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повністю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займає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нішу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прямокутної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форми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Скільки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розмірів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він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повинен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виміряти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щоб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виготовити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стенд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?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 (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Звичайно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відповідають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довжину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ширину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але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одну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сторону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діагональ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).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Перетворення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фігур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9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ділянці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прямокутної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форми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знаходиться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клумба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форму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круга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провести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пряму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одночасно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розбиває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ділянку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клумбу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рівні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частини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?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випадку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задача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нескінченну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множину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язків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?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 (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Шукана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пряма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проходить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через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центр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симетрії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фігур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отже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нескінченна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кількість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’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язків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можлива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умови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коли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центри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співпадають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).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Подібні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трикутники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9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Дерево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знаходиться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відстані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525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спостерігача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закривається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монетою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діаметром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2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її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тримати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відстані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70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ока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Знайдіть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висоту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дерева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lastRenderedPageBreak/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Теореми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синусів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косинусів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9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клас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: 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Силу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дорівнює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23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розкласти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складові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кути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складають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напрямком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сили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47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градусів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54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градусів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Знайти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величину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кожної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складових</w:t>
      </w:r>
      <w:r w:rsidRPr="00330B09">
        <w:rPr>
          <w:rFonts w:ascii="Adobe Garamond Pro Bold" w:hAnsi="Adobe Garamond Pro Bold" w:cs="Adobe Garamond Pro Bold"/>
          <w:color w:val="000000"/>
          <w:sz w:val="28"/>
          <w:szCs w:val="28"/>
          <w:lang w:eastAsia="uk-UA"/>
        </w:rPr>
        <w:t>»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Формування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вмінь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навичок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застосування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розумової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діяльності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здійснюється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етапами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: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1.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Знайомство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окремими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прийомами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мислення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вивченні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відповідного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матеріалу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2.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Переконання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раціональності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застосування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даного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(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обтяжує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полегшує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розуміння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матеріалу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).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3.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Визначення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особливостей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теми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завдання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завдяки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яким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доцільно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застосовувати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саме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4.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Навчання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комплексному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використанню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різних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прийомів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мислення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різних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комбінаціях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360" w:lineRule="auto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5.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Напрацювання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звички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самостійно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застосовувати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прийоми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мислення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Для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цього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потрібно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постійно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нагадувати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учням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доцільність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тих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чи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інших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дій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,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якщо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вони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самі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забувають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про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це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       </w:t>
      </w:r>
      <w:r w:rsidRPr="00330B09">
        <w:rPr>
          <w:rFonts w:ascii="Cambria" w:hAnsi="Cambria" w:cs="Cambria"/>
          <w:sz w:val="28"/>
          <w:szCs w:val="28"/>
        </w:rPr>
        <w:t>Мета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роботи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вчителя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 – </w:t>
      </w:r>
      <w:r w:rsidRPr="00330B09">
        <w:rPr>
          <w:rFonts w:ascii="Cambria" w:hAnsi="Cambria" w:cs="Cambria"/>
          <w:sz w:val="28"/>
          <w:szCs w:val="28"/>
        </w:rPr>
        <w:t>розвиток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особистості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його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творчого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потенціалу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пізнавальної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активності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формування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через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такі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завдання</w:t>
      </w:r>
      <w:r w:rsidRPr="00330B09">
        <w:rPr>
          <w:rFonts w:ascii="Adobe Garamond Pro Bold" w:hAnsi="Adobe Garamond Pro Bold"/>
          <w:sz w:val="28"/>
          <w:szCs w:val="28"/>
        </w:rPr>
        <w:t>:</w:t>
      </w:r>
    </w:p>
    <w:p w:rsidR="00330B09" w:rsidRPr="00330B09" w:rsidRDefault="00330B09" w:rsidP="00330B09">
      <w:pPr>
        <w:numPr>
          <w:ilvl w:val="0"/>
          <w:numId w:val="2"/>
        </w:numPr>
        <w:spacing w:line="360" w:lineRule="auto"/>
        <w:jc w:val="both"/>
        <w:rPr>
          <w:rFonts w:ascii="Adobe Garamond Pro Bold" w:hAnsi="Adobe Garamond Pro Bold"/>
          <w:i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t>поширення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системних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через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міжпредметні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зв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язки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робить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людину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компетентною</w:t>
      </w:r>
      <w:r w:rsidRPr="00330B09">
        <w:rPr>
          <w:rFonts w:ascii="Adobe Garamond Pro Bold" w:hAnsi="Adobe Garamond Pro Bold"/>
          <w:sz w:val="28"/>
          <w:szCs w:val="28"/>
        </w:rPr>
        <w:t>;</w:t>
      </w:r>
    </w:p>
    <w:p w:rsidR="00330B09" w:rsidRPr="00330B09" w:rsidRDefault="00330B09" w:rsidP="00330B09">
      <w:pPr>
        <w:numPr>
          <w:ilvl w:val="0"/>
          <w:numId w:val="2"/>
        </w:numPr>
        <w:spacing w:line="360" w:lineRule="auto"/>
        <w:jc w:val="both"/>
        <w:rPr>
          <w:rFonts w:ascii="Adobe Garamond Pro Bold" w:hAnsi="Adobe Garamond Pro Bold"/>
          <w:i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</w:rPr>
        <w:t>забезпечення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засвоєння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практичних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навичок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необхідних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життя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сучасному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суспільстві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i/>
          <w:sz w:val="28"/>
          <w:szCs w:val="28"/>
        </w:rPr>
      </w:pPr>
      <w:r w:rsidRPr="00330B09">
        <w:rPr>
          <w:rFonts w:ascii="Adobe Garamond Pro Bold" w:hAnsi="Adobe Garamond Pro Bold"/>
          <w:i/>
          <w:sz w:val="28"/>
          <w:szCs w:val="28"/>
        </w:rPr>
        <w:t xml:space="preserve">        </w:t>
      </w:r>
      <w:r w:rsidRPr="00330B09">
        <w:rPr>
          <w:rFonts w:ascii="Adobe Garamond Pro Bold" w:hAnsi="Adobe Garamond Pro Bold"/>
          <w:sz w:val="28"/>
          <w:szCs w:val="28"/>
        </w:rPr>
        <w:t xml:space="preserve">  </w:t>
      </w:r>
      <w:r w:rsidRPr="00330B09">
        <w:rPr>
          <w:rFonts w:ascii="Cambria" w:hAnsi="Cambria" w:cs="Cambria"/>
          <w:sz w:val="28"/>
          <w:szCs w:val="28"/>
        </w:rPr>
        <w:t>Розвиток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бути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системним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включати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різні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аспекти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навчально</w:t>
      </w:r>
      <w:r w:rsidRPr="00330B09">
        <w:rPr>
          <w:rFonts w:ascii="Adobe Garamond Pro Bold" w:hAnsi="Adobe Garamond Pro Bold"/>
          <w:sz w:val="28"/>
          <w:szCs w:val="28"/>
        </w:rPr>
        <w:t>-</w:t>
      </w:r>
      <w:r w:rsidRPr="00330B09">
        <w:rPr>
          <w:rFonts w:ascii="Cambria" w:hAnsi="Cambria" w:cs="Cambria"/>
          <w:sz w:val="28"/>
          <w:szCs w:val="28"/>
        </w:rPr>
        <w:t>виховного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процесу</w:t>
      </w:r>
      <w:r w:rsidRPr="00330B09">
        <w:rPr>
          <w:rFonts w:ascii="Adobe Garamond Pro Bold" w:hAnsi="Adobe Garamond Pro Bold"/>
          <w:sz w:val="28"/>
          <w:szCs w:val="28"/>
        </w:rPr>
        <w:t xml:space="preserve">: </w:t>
      </w:r>
      <w:r w:rsidRPr="00330B09">
        <w:rPr>
          <w:rFonts w:ascii="Cambria" w:hAnsi="Cambria" w:cs="Cambria"/>
          <w:sz w:val="28"/>
          <w:szCs w:val="28"/>
        </w:rPr>
        <w:t>урок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основну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навчальної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факультативи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самоосвіту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позакласну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роботу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базується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індивідуальних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особливостях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учнів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lastRenderedPageBreak/>
        <w:t xml:space="preserve">        </w:t>
      </w:r>
      <w:r w:rsidRPr="00330B09">
        <w:rPr>
          <w:rFonts w:ascii="Cambria" w:hAnsi="Cambria" w:cs="Cambria"/>
          <w:sz w:val="28"/>
          <w:szCs w:val="28"/>
        </w:rPr>
        <w:t>Особливе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місце</w:t>
      </w:r>
      <w:r w:rsidRPr="00330B09">
        <w:rPr>
          <w:rFonts w:ascii="Adobe Garamond Pro Bold" w:hAnsi="Adobe Garamond Pro Bold"/>
          <w:sz w:val="28"/>
          <w:szCs w:val="28"/>
        </w:rPr>
        <w:t xml:space="preserve">  </w:t>
      </w:r>
      <w:r w:rsidRPr="00330B09">
        <w:rPr>
          <w:rFonts w:ascii="Cambria" w:hAnsi="Cambria" w:cs="Cambria"/>
          <w:sz w:val="28"/>
          <w:szCs w:val="28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вчителя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формуванні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належить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урокам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Саме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уроках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отримують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важливі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теоретичні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вчаться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застосовувати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практиці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Конструюючи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кожен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враховую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різні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чинники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впливають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розвиток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організації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навчального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процесу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</w:t>
      </w:r>
      <w:r w:rsidRPr="00330B09">
        <w:rPr>
          <w:rFonts w:ascii="Cambria" w:hAnsi="Cambria" w:cs="Cambria"/>
          <w:sz w:val="28"/>
          <w:szCs w:val="28"/>
        </w:rPr>
        <w:t>Серед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чинників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головним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–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інтеграція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інтеграційні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зв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язки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Саме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застосування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міжпредметних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зв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’</w:t>
      </w:r>
      <w:r w:rsidRPr="00330B09">
        <w:rPr>
          <w:rFonts w:ascii="Cambria" w:hAnsi="Cambria" w:cs="Cambria"/>
          <w:sz w:val="28"/>
          <w:szCs w:val="28"/>
        </w:rPr>
        <w:t>язків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сприяє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підвищенню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ефективності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заняттях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Адже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діти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добре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знають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теоретичний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матеріал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завжди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можуть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застосовувати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його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практиці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Досвід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показує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інтегроване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за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якого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матеріал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доповнюється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іншими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напрямками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дає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набагато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кращий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результат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порівнянні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традиційним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вивченням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предмета</w:t>
      </w:r>
      <w:r w:rsidRPr="00330B09">
        <w:rPr>
          <w:rFonts w:ascii="Adobe Garamond Pro Bold" w:hAnsi="Adobe Garamond Pro Bold"/>
          <w:sz w:val="28"/>
          <w:szCs w:val="28"/>
        </w:rPr>
        <w:t>.</w:t>
      </w:r>
      <w:r w:rsidR="00393A61">
        <w:rPr>
          <w:rFonts w:asciiTheme="minorHAnsi" w:hAnsiTheme="minorHAnsi"/>
          <w:sz w:val="28"/>
          <w:szCs w:val="28"/>
          <w:lang w:val="uk-UA"/>
        </w:rPr>
        <w:t xml:space="preserve"> Учням пропоную роботу над проектами, які охоплюють знання з різних предметів, а саме математики та хімії, математики та економіки, математики та фізики і т.д.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Практична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спрямованість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дозволяє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виробити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систему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знань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93A61">
        <w:rPr>
          <w:rFonts w:ascii="Cambria" w:hAnsi="Cambria" w:cs="Cambria"/>
          <w:sz w:val="28"/>
          <w:szCs w:val="28"/>
          <w:lang w:val="uk-UA"/>
        </w:rPr>
        <w:t>розвиває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здібності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до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їх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переносу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в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інші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галузі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93A61">
        <w:rPr>
          <w:rFonts w:ascii="Cambria" w:hAnsi="Cambria" w:cs="Cambria"/>
          <w:sz w:val="28"/>
          <w:szCs w:val="28"/>
          <w:lang w:val="uk-UA"/>
        </w:rPr>
        <w:t>сприяє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формуванню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цілісного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світогляду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93A61">
        <w:rPr>
          <w:rFonts w:ascii="Cambria" w:hAnsi="Cambria" w:cs="Cambria"/>
          <w:sz w:val="28"/>
          <w:szCs w:val="28"/>
          <w:lang w:val="uk-UA"/>
        </w:rPr>
        <w:t>учня</w:t>
      </w:r>
      <w:r w:rsidRPr="00393A61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жаль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вивчення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відповідних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різних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предметів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завжди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співпадає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часі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створює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ряд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труднощів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поштовх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самоосвіти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педагога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процесі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постійно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доводиться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шукати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відповіді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запитання</w:t>
      </w:r>
      <w:r w:rsidRPr="00330B09">
        <w:rPr>
          <w:rFonts w:ascii="Adobe Garamond Pro Bold" w:hAnsi="Adobe Garamond Pro Bold"/>
          <w:sz w:val="28"/>
          <w:szCs w:val="28"/>
        </w:rPr>
        <w:t xml:space="preserve">: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допомогти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дитині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вчитися</w:t>
      </w:r>
      <w:r w:rsidRPr="00330B09">
        <w:rPr>
          <w:rFonts w:ascii="Adobe Garamond Pro Bold" w:hAnsi="Adobe Garamond Pro Bold"/>
          <w:sz w:val="28"/>
          <w:szCs w:val="28"/>
        </w:rPr>
        <w:t xml:space="preserve">?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зробити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щоденну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роботу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радістю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необхідністю</w:t>
      </w:r>
      <w:r w:rsidRPr="00330B09">
        <w:rPr>
          <w:rFonts w:ascii="Adobe Garamond Pro Bold" w:hAnsi="Adobe Garamond Pro Bold"/>
          <w:sz w:val="28"/>
          <w:szCs w:val="28"/>
        </w:rPr>
        <w:t xml:space="preserve">?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щоб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сформувати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учнів</w:t>
      </w:r>
      <w:r w:rsidRPr="00330B09">
        <w:rPr>
          <w:rFonts w:ascii="Adobe Garamond Pro Bold" w:hAnsi="Adobe Garamond Pro Bold"/>
          <w:sz w:val="28"/>
          <w:szCs w:val="28"/>
        </w:rPr>
        <w:t xml:space="preserve">? </w:t>
      </w:r>
      <w:r w:rsidRPr="00330B09">
        <w:rPr>
          <w:rFonts w:ascii="Cambria" w:hAnsi="Cambria" w:cs="Cambria"/>
          <w:sz w:val="28"/>
          <w:szCs w:val="28"/>
        </w:rPr>
        <w:t>Як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дозволити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стати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людиною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затребуваною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суспільством</w:t>
      </w:r>
      <w:r w:rsidRPr="00330B09">
        <w:rPr>
          <w:rFonts w:ascii="Adobe Garamond Pro Bold" w:hAnsi="Adobe Garamond Pro Bold"/>
          <w:sz w:val="28"/>
          <w:szCs w:val="28"/>
        </w:rPr>
        <w:t>?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</w:t>
      </w:r>
      <w:r w:rsidRPr="00330B09">
        <w:rPr>
          <w:rFonts w:ascii="Cambria" w:hAnsi="Cambria" w:cs="Cambria"/>
          <w:sz w:val="28"/>
          <w:szCs w:val="28"/>
        </w:rPr>
        <w:t>Збільшення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навчального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навантаження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зменшення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годин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вивчення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вимагає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від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вчителя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пошуку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ефективних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методів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прийомів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навчати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 </w:t>
      </w:r>
      <w:r w:rsidRPr="00330B09">
        <w:rPr>
          <w:rFonts w:ascii="Cambria" w:hAnsi="Cambria" w:cs="Cambria"/>
          <w:sz w:val="28"/>
          <w:szCs w:val="28"/>
        </w:rPr>
        <w:t>Тому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даний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час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актуальним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використання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елементів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технології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проблемного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Продумуючи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створюю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проблемну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ситуацію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яка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формує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інтерес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вивчення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конкретного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матеріалу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етапі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постановки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мети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мотивації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пізнавальної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; </w:t>
      </w:r>
      <w:r w:rsidRPr="00330B09">
        <w:rPr>
          <w:rFonts w:ascii="Cambria" w:hAnsi="Cambria" w:cs="Cambria"/>
          <w:sz w:val="28"/>
          <w:szCs w:val="28"/>
        </w:rPr>
        <w:t>спонукає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самостійності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процесі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оволодіння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змістом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етапі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осмислення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засвоєння</w:t>
      </w:r>
      <w:r w:rsidRPr="00330B09">
        <w:rPr>
          <w:rFonts w:ascii="Adobe Garamond Pro Bold" w:hAnsi="Adobe Garamond Pro Bold"/>
          <w:sz w:val="28"/>
          <w:szCs w:val="28"/>
        </w:rPr>
        <w:t xml:space="preserve">; </w:t>
      </w:r>
      <w:r w:rsidRPr="00330B09">
        <w:rPr>
          <w:rFonts w:ascii="Cambria" w:hAnsi="Cambria" w:cs="Cambria"/>
          <w:sz w:val="28"/>
          <w:szCs w:val="28"/>
        </w:rPr>
        <w:t>веде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використання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нових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ситуаціях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Доречно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використати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такі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методи</w:t>
      </w:r>
      <w:r w:rsidRPr="00330B09">
        <w:rPr>
          <w:rFonts w:ascii="Adobe Garamond Pro Bold" w:hAnsi="Adobe Garamond Pro Bold"/>
          <w:sz w:val="28"/>
          <w:szCs w:val="28"/>
        </w:rPr>
        <w:t xml:space="preserve">: </w:t>
      </w:r>
      <w:r w:rsidRPr="00330B09">
        <w:rPr>
          <w:rFonts w:ascii="Cambria" w:hAnsi="Cambria" w:cs="Cambria"/>
          <w:sz w:val="28"/>
          <w:szCs w:val="28"/>
        </w:rPr>
        <w:lastRenderedPageBreak/>
        <w:t>проблемний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виклад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пошуковий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дослідницький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евристичний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тощо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Засобами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реалізації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проблеми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вибираю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роботу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текстом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підручника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пошук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фактів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асоціативний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ряд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вивчення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таблиць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графіків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перегляд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відео</w:t>
      </w:r>
      <w:r w:rsidRPr="00330B09">
        <w:rPr>
          <w:rFonts w:ascii="Adobe Garamond Pro Bold" w:hAnsi="Adobe Garamond Pro Bold"/>
          <w:sz w:val="28"/>
          <w:szCs w:val="28"/>
        </w:rPr>
        <w:t>-</w:t>
      </w:r>
      <w:r w:rsidRPr="00330B09">
        <w:rPr>
          <w:rFonts w:ascii="Cambria" w:hAnsi="Cambria" w:cs="Cambria"/>
          <w:sz w:val="28"/>
          <w:szCs w:val="28"/>
        </w:rPr>
        <w:t>сюжетів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спілкування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короткі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перевірочні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роботи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математичні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диктанти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тощо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</w:t>
      </w:r>
      <w:r w:rsidRPr="00330B09">
        <w:rPr>
          <w:rFonts w:ascii="Cambria" w:hAnsi="Cambria" w:cs="Cambria"/>
          <w:sz w:val="28"/>
          <w:szCs w:val="28"/>
        </w:rPr>
        <w:t>Створити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проблемні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ситуації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уроках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допоможуть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історичні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екскурси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життєві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факти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цікаві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задачі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математичному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змісті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яких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міститься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суперечність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наукових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фактів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звичними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життєвими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уявленнями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учнів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викликає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здивування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суперечність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нерозуміння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створює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потребу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нових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знань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А</w:t>
      </w:r>
      <w:r w:rsidRPr="00330B09">
        <w:rPr>
          <w:rFonts w:ascii="Adobe Garamond Pro Bold" w:hAnsi="Adobe Garamond Pro Bold"/>
          <w:sz w:val="28"/>
          <w:szCs w:val="28"/>
        </w:rPr>
        <w:t xml:space="preserve">  </w:t>
      </w:r>
      <w:r w:rsidRPr="00330B09">
        <w:rPr>
          <w:rFonts w:ascii="Cambria" w:hAnsi="Cambria" w:cs="Cambria"/>
          <w:sz w:val="28"/>
          <w:szCs w:val="28"/>
        </w:rPr>
        <w:t>роботу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уроці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треба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організувати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так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щоб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кожен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учень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працював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активно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повну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силу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наслідок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–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розвиток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пізнавального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інтересу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логічного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мислення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формування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чітких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умінь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навичок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</w:p>
    <w:p w:rsidR="00330B09" w:rsidRPr="00330B09" w:rsidRDefault="00330B09" w:rsidP="00330B09">
      <w:pPr>
        <w:spacing w:line="360" w:lineRule="auto"/>
        <w:jc w:val="both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  </w:t>
      </w:r>
      <w:r w:rsidRPr="00330B09">
        <w:rPr>
          <w:rFonts w:ascii="Cambria" w:hAnsi="Cambria" w:cs="Cambria"/>
          <w:sz w:val="28"/>
          <w:szCs w:val="28"/>
        </w:rPr>
        <w:t>Щоб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підготовити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дитину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життя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сформувати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компетентну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особу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необхідно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спонукати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її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самоосвіти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Адже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вона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передбачає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самостійне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за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власною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ініціативою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отримання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засвоєння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учнями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важливої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інформації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постійно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намагаюся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створювати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мотивацію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для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пошуку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математичних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знань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бо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вони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розвивають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цікавість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тільки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тоді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дитина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буде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займатись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самоосвітою</w:t>
      </w:r>
      <w:r w:rsidRPr="00330B09">
        <w:rPr>
          <w:rFonts w:ascii="Adobe Garamond Pro Bold" w:hAnsi="Adobe Garamond Pro Bold"/>
          <w:sz w:val="28"/>
          <w:szCs w:val="28"/>
        </w:rPr>
        <w:t xml:space="preserve">.  </w:t>
      </w:r>
      <w:r w:rsidRPr="00330B09">
        <w:rPr>
          <w:rFonts w:ascii="Adobe Garamond Pro Bold" w:hAnsi="Adobe Garamond Pro Bold"/>
          <w:b/>
          <w:sz w:val="28"/>
          <w:szCs w:val="28"/>
        </w:rPr>
        <w:t xml:space="preserve"> 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</w:p>
    <w:p w:rsidR="00330B09" w:rsidRPr="00330B09" w:rsidRDefault="00330B09" w:rsidP="00330B09">
      <w:pPr>
        <w:shd w:val="clear" w:color="auto" w:fill="FFFFFF"/>
        <w:spacing w:line="360" w:lineRule="auto"/>
        <w:ind w:left="113"/>
        <w:rPr>
          <w:rFonts w:ascii="Adobe Garamond Pro Bold" w:hAnsi="Adobe Garamond Pro Bold"/>
          <w:sz w:val="28"/>
          <w:szCs w:val="28"/>
        </w:rPr>
      </w:pPr>
      <w:r w:rsidRPr="00330B09">
        <w:rPr>
          <w:rFonts w:ascii="Adobe Garamond Pro Bold" w:hAnsi="Adobe Garamond Pro Bold"/>
          <w:sz w:val="28"/>
          <w:szCs w:val="28"/>
        </w:rPr>
        <w:t xml:space="preserve">       </w:t>
      </w:r>
      <w:r w:rsidRPr="00330B09">
        <w:rPr>
          <w:rFonts w:ascii="Cambria" w:hAnsi="Cambria" w:cs="Cambria"/>
          <w:sz w:val="28"/>
          <w:szCs w:val="28"/>
        </w:rPr>
        <w:t>Стародавні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римляни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вважали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що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корінь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гіркий</w:t>
      </w:r>
      <w:r w:rsidRPr="00330B09">
        <w:rPr>
          <w:rFonts w:ascii="Adobe Garamond Pro Bold" w:hAnsi="Adobe Garamond Pro Bold"/>
          <w:sz w:val="28"/>
          <w:szCs w:val="28"/>
        </w:rPr>
        <w:t xml:space="preserve">. </w:t>
      </w:r>
      <w:r w:rsidRPr="00330B09">
        <w:rPr>
          <w:rFonts w:ascii="Cambria" w:hAnsi="Cambria" w:cs="Cambria"/>
          <w:sz w:val="28"/>
          <w:szCs w:val="28"/>
        </w:rPr>
        <w:t>Але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коли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вчитель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бере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в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союзники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інтерес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коли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учні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„</w:t>
      </w:r>
      <w:r w:rsidRPr="00330B09">
        <w:rPr>
          <w:rFonts w:ascii="Cambria" w:hAnsi="Cambria" w:cs="Cambria"/>
          <w:sz w:val="28"/>
          <w:szCs w:val="28"/>
        </w:rPr>
        <w:t>хворіють</w:t>
      </w:r>
      <w:r w:rsidRPr="00330B09">
        <w:rPr>
          <w:rFonts w:ascii="Adobe Garamond Pro Bold" w:hAnsi="Adobe Garamond Pro Bold" w:cs="Adobe Garamond Pro Bold"/>
          <w:sz w:val="28"/>
          <w:szCs w:val="28"/>
        </w:rPr>
        <w:t>”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жагою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знань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і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тягою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до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активної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розумової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праці</w:t>
      </w:r>
      <w:r w:rsidRPr="00330B09">
        <w:rPr>
          <w:rFonts w:ascii="Adobe Garamond Pro Bold" w:hAnsi="Adobe Garamond Pro Bold"/>
          <w:sz w:val="28"/>
          <w:szCs w:val="28"/>
        </w:rPr>
        <w:t xml:space="preserve">, </w:t>
      </w:r>
      <w:r w:rsidRPr="00330B09">
        <w:rPr>
          <w:rFonts w:ascii="Cambria" w:hAnsi="Cambria" w:cs="Cambria"/>
          <w:sz w:val="28"/>
          <w:szCs w:val="28"/>
        </w:rPr>
        <w:t>корінь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навчання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змінює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</w:rPr>
        <w:t>смак</w:t>
      </w:r>
      <w:r w:rsidRPr="00330B09">
        <w:rPr>
          <w:rFonts w:ascii="Adobe Garamond Pro Bold" w:hAnsi="Adobe Garamond Pro Bold"/>
          <w:sz w:val="28"/>
          <w:szCs w:val="28"/>
        </w:rPr>
        <w:t>.</w:t>
      </w:r>
    </w:p>
    <w:p w:rsidR="00330B09" w:rsidRPr="00330B09" w:rsidRDefault="00330B09" w:rsidP="00330B09">
      <w:pPr>
        <w:shd w:val="clear" w:color="auto" w:fill="FFFFFF"/>
        <w:spacing w:before="96" w:after="120" w:line="286" w:lineRule="atLeast"/>
        <w:ind w:firstLine="709"/>
        <w:rPr>
          <w:rFonts w:ascii="Adobe Garamond Pro Bold" w:hAnsi="Adobe Garamond Pro Bold"/>
          <w:color w:val="000000"/>
          <w:sz w:val="28"/>
          <w:szCs w:val="28"/>
          <w:lang w:eastAsia="uk-UA"/>
        </w:rPr>
      </w:pP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>«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Учіть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математику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!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Будете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знати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математику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Adobe Garamond Pro Bold" w:hAnsi="Adobe Garamond Pro Bold" w:cs="Adobe Garamond Pro Bold"/>
          <w:i/>
          <w:iCs/>
          <w:color w:val="000000"/>
          <w:sz w:val="28"/>
          <w:szCs w:val="28"/>
          <w:lang w:eastAsia="uk-UA"/>
        </w:rPr>
        <w:t>–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будете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знати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i/>
          <w:iCs/>
          <w:color w:val="000000"/>
          <w:sz w:val="28"/>
          <w:szCs w:val="28"/>
          <w:lang w:eastAsia="uk-UA"/>
        </w:rPr>
        <w:t>все</w:t>
      </w:r>
      <w:r w:rsidRPr="00330B09">
        <w:rPr>
          <w:rFonts w:ascii="Adobe Garamond Pro Bold" w:hAnsi="Adobe Garamond Pro Bold"/>
          <w:i/>
          <w:iCs/>
          <w:color w:val="000000"/>
          <w:sz w:val="28"/>
          <w:szCs w:val="28"/>
          <w:lang w:eastAsia="uk-UA"/>
        </w:rPr>
        <w:t>!».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 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Академік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П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>.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Л</w:t>
      </w:r>
      <w:r w:rsidRPr="00330B09">
        <w:rPr>
          <w:rFonts w:ascii="Adobe Garamond Pro Bold" w:hAnsi="Adobe Garamond Pro Bold"/>
          <w:color w:val="000000"/>
          <w:sz w:val="28"/>
          <w:szCs w:val="28"/>
          <w:lang w:eastAsia="uk-UA"/>
        </w:rPr>
        <w:t xml:space="preserve">. </w:t>
      </w:r>
      <w:r w:rsidRPr="00330B09">
        <w:rPr>
          <w:rFonts w:ascii="Cambria" w:hAnsi="Cambria" w:cs="Cambria"/>
          <w:color w:val="000000"/>
          <w:sz w:val="28"/>
          <w:szCs w:val="28"/>
          <w:lang w:eastAsia="uk-UA"/>
        </w:rPr>
        <w:t>Капіца</w:t>
      </w:r>
    </w:p>
    <w:p w:rsidR="00330B09" w:rsidRPr="00330B09" w:rsidRDefault="00330B09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72666A" w:rsidRPr="00330B09" w:rsidRDefault="00263BD8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Використовую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особистісно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зорієнтовану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систему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є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чудовим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грунтом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для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розвитку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втілення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гуманістичних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принципів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виховання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Наголошую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що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дитину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спочатку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потрібно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навчити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хотіти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любити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вже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потім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знати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вміти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своє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завдання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вбача</w:t>
      </w:r>
      <w:r w:rsidRPr="00330B09">
        <w:rPr>
          <w:rFonts w:ascii="Cambria" w:hAnsi="Cambria" w:cs="Cambria"/>
          <w:sz w:val="28"/>
          <w:szCs w:val="28"/>
          <w:lang w:val="uk-UA"/>
        </w:rPr>
        <w:t>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щоб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збудити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здібності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своїх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сформувати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основні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компетентності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їх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галузі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математики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сьогодні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сформувати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навики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самостійно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язувати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задачу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щоб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завтра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він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зміг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самостійно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язувати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будь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життєві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завдання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A25AB7" w:rsidRPr="00330B09" w:rsidRDefault="00263BD8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lastRenderedPageBreak/>
        <w:t>У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навчальну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діяльність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впроваджую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модель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формування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основних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груп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компетенцій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="00A25AB7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Молекулу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компетенцій</w:t>
      </w:r>
      <w:r w:rsidR="00A25AB7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засобами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навчального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A25AB7" w:rsidRPr="00330B09">
        <w:rPr>
          <w:rFonts w:ascii="Cambria" w:hAnsi="Cambria" w:cs="Cambria"/>
          <w:sz w:val="28"/>
          <w:szCs w:val="28"/>
          <w:lang w:val="uk-UA"/>
        </w:rPr>
        <w:t>предмета</w:t>
      </w:r>
      <w:r w:rsidR="00A25AB7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A25AB7" w:rsidRPr="00330B09" w:rsidRDefault="006234B4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3175</wp:posOffset>
                </wp:positionV>
                <wp:extent cx="5836920" cy="2514600"/>
                <wp:effectExtent l="6350" t="13335" r="5080" b="5715"/>
                <wp:wrapNone/>
                <wp:docPr id="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514600"/>
                          <a:chOff x="1597" y="9490"/>
                          <a:chExt cx="9192" cy="3960"/>
                        </a:xfrm>
                      </wpg:grpSpPr>
                      <wps:wsp>
                        <wps:cNvPr id="5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825" y="9490"/>
                            <a:ext cx="2712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Інформаційна компетенція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837" y="11110"/>
                            <a:ext cx="2712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Математична  компетенція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597" y="10570"/>
                            <a:ext cx="2712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Полікультурна   компетенція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8077" y="10570"/>
                            <a:ext cx="2712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Самоосвітня    компетенція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7177" y="12010"/>
                            <a:ext cx="306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Компетенція продуктивної творчої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677" y="12190"/>
                            <a:ext cx="2712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A25AB7" w:rsidRDefault="00330B0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Соціальна   компетенція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7" y="11110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7" y="1183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7" y="103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7" y="1111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17" y="12010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11.75pt;margin-top:.25pt;width:459.6pt;height:198pt;z-index:251656704" coordorigin="1597,9490" coordsize="919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1JoQQAAF8gAAAOAAAAZHJzL2Uyb0RvYy54bWzsWttu4zYQfS/QfyD07ljUzZIQZRH4khZI&#10;uwvstu+0RFlCZVIlldhp0X/vkJRkWbtJiy1iFBv5wZFMkRqeORzOHOb63XFfoUcqZMlZYuEr20KU&#10;pTwr2S6xfvm0mYUWkg1hGak4o4n1RKX17ub7764PdUwdXvAqowLBIEzGhzqxiqap4/lcpgXdE3nF&#10;a8qgMediTxq4Fbt5JsgBRt9Xc8e2g/mBi6wWPKVSwq8r02jd6PHznKbN+zyXtEFVYoFtjf4W+nur&#10;vuc31yTeCVIXZdqaQb7Cij0pGby0H2pFGoIeRPnZUPsyFVzyvLlK+X7O87xMqZ4DzAbbo9ncCf5Q&#10;67ns4sOu7mECaEc4ffWw6c+PHwQqs8TywVOM7MFH+rUo8hU4h3oXwzN3ov5YfxBmhnB5z9PfJDTP&#10;x+3qfmceRtvDTzyD8chDwzU4x1zs1RAwbXTUPnjqfUCPDUrhRz90g8gBV6XQ5vjYC+zWS2kBrlT9&#10;sB8tLATNkRf1beu2f4Qjx3R2o0C3zklsXqyNbY1TMwPGyROo8r+B+rEgNdW+kgqwDtSoA/X9I6lQ&#10;6BlM9SMdoNKgiRhfFoTt6K0Q/FBQkoFFWD0Pdg86qBsJvvhHeL3Q8UcwdSA7C9yCFBl0e4xIXAvZ&#10;3FG+R+oisWhVlbVUMyMxebyXjTLo9JT6WfKqzDZlVekbsdsuK4Fguom10R89h9FjFUMHcKAPJr48&#10;hK0/XxoCFgfLwBoSK7DW7XVDyspcg5UVa9FTgBmXN8ftETopFLc8ewIcBTdRAaIYXBRc/GGhA0SE&#10;xJK/PxBBLVT9yMAXEfY8FUL0jecvFEnFsGU7bCEshaESq7GQuVw2Juw81KLcFfAmrGfO+C0sj7zU&#10;uJ6sau0Ggl6IqbBW2uVvmNqu/gHxwIOvxlTXLGgMn3ZFT1SNFVV1aNZR4MSNibEalQCfMza4YGzt&#10;tyBs+4uJscPgqn3jdL6YYuwgGwhg0zUplomxiw4lSBheOxsI7UUbYyfG6vzplA5oxrqdLybGDhnr&#10;njM27FC6AGMXuGOsKo3Ui0ncZQWurfIVVSLopMzkpF158QYyWE3ZvpiYKDukrHdO2eiClHWCnrK4&#10;K007yr7xmkszti8qJsYOGQtlukkL7ktGkSGOSvchyC6ZUV3SI2tVl14n0IrDp6caFJYzmcB0Uf2f&#10;lwlQDlX9D6qjvvq1q0ZbZcbD+NmCTCkGJvKG5/LKSRRopYMKZvOSbsC4Eg10XL+cHKD3EJAxut1E&#10;i3R/Rna0DtehN/OcYD3z7NVqdrtZerNggxf+yl0tlyv8l5oL9uKizDLKlOmdYIi9f6cdtdKlkfp6&#10;ybCHYX4+utZZIHp0f7XRWgs6qRlmHantT/n7gmpBcE7ZvkK9BGWV6zqiel3AxaE7yhG0QKNSBHek&#10;A05EHSjsX1SOvyGiQhwbxta+MH1loo4jamC3mjW23XFm0MZTxdcXE9kpno7OTb4hmvaHLyYF6KvR&#10;C9N04frPbvx9PMXTxm8OLGG/fnMbf3+gZYja16CvR9TBdh+EXV76uSQw5aX/77xUn77CKbZOZ9sT&#10;d3VMPrzXeezp/wJu/gYAAP//AwBQSwMEFAAGAAgAAAAhALUrmRTfAAAABwEAAA8AAABkcnMvZG93&#10;bnJldi54bWxMjk9Lw0AUxO+C32F5gje7+WNqG7MppainUrAVirfX5DUJzb4N2W2SfnvXk14Ghhlm&#10;ftlq0q0YqLeNYQXhLABBXJiy4UrB1+H9aQHCOuQSW8Ok4EYWVvn9XYZpaUb+pGHvKuFH2KaooHau&#10;S6W0RU0a7cx0xD47m16j87avZNnj6Md1K6MgmEuNDfuHGjva1FRc9let4GPEcR2Hb8P2ct7cvg/J&#10;7rgNSanHh2n9CsLR5P7K8Ivv0SH3TCdz5dKKVkEUJ76pwKtPl8/RC4iTgng5T0DmmfzPn/8AAAD/&#10;/wMAUEsBAi0AFAAGAAgAAAAhALaDOJL+AAAA4QEAABMAAAAAAAAAAAAAAAAAAAAAAFtDb250ZW50&#10;X1R5cGVzXS54bWxQSwECLQAUAAYACAAAACEAOP0h/9YAAACUAQAACwAAAAAAAAAAAAAAAAAvAQAA&#10;X3JlbHMvLnJlbHNQSwECLQAUAAYACAAAACEAB1l9SaEEAABfIAAADgAAAAAAAAAAAAAAAAAuAgAA&#10;ZHJzL2Uyb0RvYy54bWxQSwECLQAUAAYACAAAACEAtSuZFN8AAAAHAQAADwAAAAAAAAAAAAAAAAD7&#10;BgAAZHJzL2Rvd25yZXYueG1sUEsFBgAAAAAEAAQA8wAAAAcIAAAAAA==&#10;">
                <v:oval id="Oval 84" o:spid="_x0000_s1027" style="position:absolute;left:4825;top:9490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Інформаційна компетенція</w:t>
                        </w:r>
                      </w:p>
                    </w:txbxContent>
                  </v:textbox>
                </v:oval>
                <v:oval id="Oval 85" o:spid="_x0000_s1028" style="position:absolute;left:4837;top:11110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Математична  компетенція</w:t>
                        </w:r>
                      </w:p>
                    </w:txbxContent>
                  </v:textbox>
                </v:oval>
                <v:oval id="Oval 86" o:spid="_x0000_s1029" style="position:absolute;left:1597;top:10570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Полікультурна   компетенція</w:t>
                        </w:r>
                      </w:p>
                    </w:txbxContent>
                  </v:textbox>
                </v:oval>
                <v:oval id="Oval 87" o:spid="_x0000_s1030" style="position:absolute;left:8077;top:10570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Самоосвітня    компетенція</w:t>
                        </w:r>
                      </w:p>
                    </w:txbxContent>
                  </v:textbox>
                </v:oval>
                <v:oval id="Oval 88" o:spid="_x0000_s1031" style="position:absolute;left:7177;top:12010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Компетенція продуктивної творчої діяльності</w:t>
                        </w:r>
                      </w:p>
                    </w:txbxContent>
                  </v:textbox>
                </v:oval>
                <v:oval id="Oval 89" o:spid="_x0000_s1032" style="position:absolute;left:2677;top:12190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>
                  <v:textbox>
                    <w:txbxContent>
                      <w:p w:rsidR="00330B09" w:rsidRPr="00A25AB7" w:rsidRDefault="00330B0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Соціальна   компетенція</w:t>
                        </w:r>
                      </w:p>
                    </w:txbxContent>
                  </v:textbox>
                </v:oval>
                <v:line id="Line 90" o:spid="_x0000_s1033" style="position:absolute;flip:x y;visibility:visible;mso-wrap-style:square" from="4117,11110" to="5017,1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Bt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kCzh90v4AXLzAwAA//8DAFBLAQItABQABgAIAAAAIQDb4fbL7gAAAIUBAAATAAAAAAAAAAAA&#10;AAAAAAAAAABbQ29udGVudF9UeXBlc10ueG1sUEsBAi0AFAAGAAgAAAAhAFr0LFu/AAAAFQEAAAsA&#10;AAAAAAAAAAAAAAAAHwEAAF9yZWxzLy5yZWxzUEsBAi0AFAAGAAgAAAAhAG88UG3EAAAA2wAAAA8A&#10;AAAAAAAAAAAAAAAABwIAAGRycy9kb3ducmV2LnhtbFBLBQYAAAAAAwADALcAAAD4AgAAAAA=&#10;"/>
                <v:line id="Line 91" o:spid="_x0000_s1034" style="position:absolute;flip:x;visibility:visible;mso-wrap-style:square" from="4477,11830" to="5197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line id="Line 92" o:spid="_x0000_s1035" style="position:absolute;flip:y;visibility:visible;mso-wrap-style:square" from="6097,10390" to="6097,1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<v:line id="Line 93" o:spid="_x0000_s1036" style="position:absolute;flip:y;visibility:visible;mso-wrap-style:square" from="7357,11110" to="8077,1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v:line id="Line 94" o:spid="_x0000_s1037" style="position:absolute;visibility:visible;mso-wrap-style:square" from="6817,12010" to="7717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</v:group>
            </w:pict>
          </mc:Fallback>
        </mc:AlternateContent>
      </w: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0601DF" w:rsidRPr="00330B09" w:rsidRDefault="000601DF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метою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створення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атмосфери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успіху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складова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соціальної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компетенції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>)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для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мотивації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навчальної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використову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прийоми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Пташка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успіху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Фантастична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добавка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Кросворди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; </w:t>
      </w:r>
      <w:r w:rsidRPr="00330B09">
        <w:rPr>
          <w:rFonts w:ascii="Cambria" w:hAnsi="Cambria" w:cs="Cambria"/>
          <w:sz w:val="28"/>
          <w:szCs w:val="28"/>
          <w:lang w:val="uk-UA"/>
        </w:rPr>
        <w:t>рефлексію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провод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жу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письмовій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Pr="00330B09">
        <w:rPr>
          <w:rFonts w:ascii="Cambria" w:hAnsi="Cambria" w:cs="Cambria"/>
          <w:sz w:val="28"/>
          <w:szCs w:val="28"/>
          <w:lang w:val="uk-UA"/>
        </w:rPr>
        <w:t>есе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3-</w:t>
      </w:r>
      <w:r w:rsidRPr="00330B09">
        <w:rPr>
          <w:rFonts w:ascii="Cambria" w:hAnsi="Cambria" w:cs="Cambria"/>
          <w:sz w:val="28"/>
          <w:szCs w:val="28"/>
          <w:lang w:val="uk-UA"/>
        </w:rPr>
        <w:t>ох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хвилинний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твір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усній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«»</w:t>
      </w:r>
      <w:r w:rsidRPr="00330B09">
        <w:rPr>
          <w:rFonts w:ascii="Cambria" w:hAnsi="Cambria" w:cs="Cambria"/>
          <w:sz w:val="28"/>
          <w:szCs w:val="28"/>
          <w:lang w:val="uk-UA"/>
        </w:rPr>
        <w:t>Шерлок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Холмс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  <w:r w:rsidRPr="00330B09">
        <w:rPr>
          <w:rFonts w:ascii="Cambria" w:hAnsi="Cambria" w:cs="Cambria"/>
          <w:sz w:val="28"/>
          <w:szCs w:val="28"/>
          <w:lang w:val="uk-UA"/>
        </w:rPr>
        <w:t>Ватсон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Кольорова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феєрія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72666A" w:rsidRPr="00330B09" w:rsidRDefault="00917BFE" w:rsidP="0072666A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Свою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систему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уроків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будую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так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щоб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працювали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повною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віддачею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сил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інтересом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цією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метою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використову</w:t>
      </w:r>
      <w:r w:rsidRPr="00330B09">
        <w:rPr>
          <w:rFonts w:ascii="Cambria" w:hAnsi="Cambria" w:cs="Cambria"/>
          <w:sz w:val="28"/>
          <w:szCs w:val="28"/>
          <w:lang w:val="uk-UA"/>
        </w:rPr>
        <w:t>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нові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педагогічні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проектну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інтенсифікації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основі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схемних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знакових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моделей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навчального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матеріалу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330B09">
        <w:rPr>
          <w:rFonts w:ascii="Cambria" w:hAnsi="Cambria" w:cs="Cambria"/>
          <w:sz w:val="28"/>
          <w:szCs w:val="28"/>
          <w:lang w:val="uk-UA"/>
        </w:rPr>
        <w:t>ІКТ-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основі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системи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ефективн</w:t>
      </w:r>
      <w:r w:rsidR="00EB2ECC" w:rsidRPr="00330B09">
        <w:rPr>
          <w:rFonts w:ascii="Cambria" w:hAnsi="Cambria" w:cs="Cambria"/>
          <w:sz w:val="28"/>
          <w:szCs w:val="28"/>
          <w:lang w:val="uk-UA"/>
        </w:rPr>
        <w:t>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уроків</w:t>
      </w:r>
      <w:r w:rsidR="00330B09">
        <w:rPr>
          <w:rFonts w:ascii="Adobe Garamond Pro Bold" w:hAnsi="Adobe Garamond Pro Bold"/>
          <w:sz w:val="28"/>
          <w:szCs w:val="28"/>
          <w:lang w:val="uk-UA"/>
        </w:rPr>
        <w:t>,</w:t>
      </w:r>
      <w:r w:rsidR="00330B09">
        <w:rPr>
          <w:rFonts w:asciiTheme="minorHAnsi" w:hAnsiTheme="minorHAnsi"/>
          <w:sz w:val="28"/>
          <w:szCs w:val="28"/>
          <w:lang w:val="uk-UA"/>
        </w:rPr>
        <w:t xml:space="preserve"> технології продуктивного навчання</w:t>
      </w:r>
    </w:p>
    <w:p w:rsidR="00917BFE" w:rsidRPr="00330B09" w:rsidRDefault="006234B4" w:rsidP="00917BFE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590550</wp:posOffset>
                </wp:positionV>
                <wp:extent cx="5029200" cy="1143000"/>
                <wp:effectExtent l="9525" t="7620" r="9525" b="11430"/>
                <wp:wrapNone/>
                <wp:docPr id="4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43000"/>
                          <a:chOff x="2137" y="12177"/>
                          <a:chExt cx="7920" cy="1800"/>
                        </a:xfrm>
                      </wpg:grpSpPr>
                      <wps:wsp>
                        <wps:cNvPr id="4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1217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Підготовча діяльність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12177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Вступ у проектну 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12177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Проект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1343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5-6 класи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343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7-8 класи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1343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DC52AA" w:rsidRDefault="00330B09" w:rsidP="00917BFE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9-11 класи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937" y="127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357" y="127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037" y="130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97" y="130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157" y="130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8" style="position:absolute;left:0;text-align:left;margin-left:36pt;margin-top:46.5pt;width:396pt;height:90pt;z-index:251657728" coordorigin="2137,12177" coordsize="79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h2lAQAAHUhAAAOAAAAZHJzL2Uyb0RvYy54bWzsWl1zozYUfe9M/4NG74kRH7ZhQnZSO8l0&#10;Jm13ZrM/QAYZmIJEhRI77fS/90oCObGdZGe364eWPBBhocu9R4fL1REXH7ZNjR6Z7CrBU0zOPYwY&#10;z0Re8SLFn+9vzuYYdYrynNaCsxQ/sQ5/uPzxh4tNmzBflKLOmURghHfJpk1xqVSbTCZdVrKGduei&#10;ZRw610I2VMGpLCa5pBuw3tQT3/Omk42QeStFxroOfl3aTnxp7K/XLFO/rdcdU6hOMfimzFGa40of&#10;J5cXNCkkbcsq692gX+FFQysON3WmllRR9CCrA1NNlUnRibU6z0QzEet1lTETA0RDvL1obqV4aE0s&#10;RbIpWgcTQLuH01ebzX59/ChRlac4nGLEaQNzZG6LiB9qdDZtkcBFt7L91H6UNkRo3ons9w66J/v9&#10;+rywF6PV5heRg0H6oIRBZ7uWjTYBcaOtmYQnNwlsq1AGP0aeH8PMYpRBHyFh4MGJmaashLnU43wS&#10;zDDS3T6ZzYbO697ADIb3o+d26IQm9s7G2947HRpwrtvB2n0brJ9K2jIzW51GbIAVPLWw3usIfxJb&#10;QDayyJrrNKxIbaED4jEodRZdxMWipLxgV1KKTcloDg4SPRLCcENtGJ028h7cx2AbUCcaKgN5vIcZ&#10;TVrZqVsmGqQbKZbwUBk/6eNdp7Q7u0v05HairvKbqq7NiSxWi1qiRwoP4I35MxHsXVZztElxHAEy&#10;b5sAMvR8gLu+uFNTKcgkddWkGGLpL6KJxu2a54ZAila1bcPgmvdAauwsimq72ppnYTrMz0rkT4Cs&#10;FDZxQKKDRinknxhtIGmkuPvjgUqGUf0zh9mJSRjqLGNOwmimiSif96ye91CegakUK4xsc6FsZnpo&#10;ZVWUcCfLBy6u4AFaVwZrPfXWq959YPCpqAy5/IDKDiqg/OmoHM4PM8BAZT8anv+Ryik26XFHmpHK&#10;9mUXH6Gyg+qkVJ770cHLbKAymY5UTlxWno9Z+UiBEcE75iArO6hOSuVdgRGEkJ/NO9dR2RUYEbwi&#10;bdUwlIP/vwIjHql8jMrkCJUdVCelckTiPiuPVH67VibmaR4rDLOcBI72677IP+Ry4KA6KZd3FcbI&#10;5Xe4bJbXI5f3uRwMXL6rOEMkcDABjxfcykLZlveykBMujCJy/9SCBPRCt7BDNMxfpFsEsVvszche&#10;WaGXeEa2eKemqMHxt0QLLrRiYSqWf0GLAN2ulxyOyA9IGUSUrEDcqUE7AOWjYTloCAwkVN2y1ZEW&#10;KGgC9ROoLH3LSop/xV58Pb+eh2ehP70+C73l8uzqZhGeTW/ILFoGy8ViSf7W0ZIwKas8Z1wHN8ib&#10;JPwynasXWq0w6QROB9TkpXUjA4Gzw3/jtBGqdvqK1S10dHruTydcROEef/2h/DoJf2eBW+GN/AVJ&#10;fOTvq4r/cQ05ivb4G5yUv4E35N/AG+T2YVnXZ99gOubfMf/y4hX+uq2lvn7od5bMJsb3rx+mnlvL&#10;jfwd8+9bO66v8Nft4fX8fb5/9/35G5Ohfhjzr95S/y/VD2ZHGvb2Tdncf4egPx54fm7q5d3XEpf/&#10;AAAA//8DAFBLAwQUAAYACAAAACEAJi1o++AAAAAJAQAADwAAAGRycy9kb3ducmV2LnhtbEyPy07D&#10;MBBF90j8gzVI7KiTFPoIcaqqAlZVJVok1J0bT5Oo8TiK3ST9e4YVrOZxR3fOzVajbUSPna8dKYgn&#10;EQikwpmaSgVfh/enBQgfNBndOEIFN/Swyu/vMp0aN9An9vtQCjYhn2oFVQhtKqUvKrTaT1yLxNrZ&#10;dVYHHrtSmk4PbG4bmUTRTFpdE3+odIubCovL/moVfAx6WE/jt357OW9ux8PL7nsbo1KPD+P6FUTA&#10;Mfwdwy8+o0POTCd3JeNFo2CecJSgYDnlyvpi9szNSUEy543MM/k/Qf4DAAD//wMAUEsBAi0AFAAG&#10;AAgAAAAhALaDOJL+AAAA4QEAABMAAAAAAAAAAAAAAAAAAAAAAFtDb250ZW50X1R5cGVzXS54bWxQ&#10;SwECLQAUAAYACAAAACEAOP0h/9YAAACUAQAACwAAAAAAAAAAAAAAAAAvAQAAX3JlbHMvLnJlbHNQ&#10;SwECLQAUAAYACAAAACEAjekIdpQEAAB1IQAADgAAAAAAAAAAAAAAAAAuAgAAZHJzL2Uyb0RvYy54&#10;bWxQSwECLQAUAAYACAAAACEAJi1o++AAAAAJAQAADwAAAAAAAAAAAAAAAADuBgAAZHJzL2Rvd25y&#10;ZXYueG1sUEsFBgAAAAAEAAQA8wAAAP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39" type="#_x0000_t202" style="position:absolute;left:2137;top:12177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Підготовча діяльність </w:t>
                        </w:r>
                      </w:p>
                    </w:txbxContent>
                  </v:textbox>
                </v:shape>
                <v:shape id="Text Box 126" o:spid="_x0000_s1040" type="#_x0000_t202" style="position:absolute;left:4837;top:12177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Вступ у проектну діяльність</w:t>
                        </w:r>
                      </w:p>
                    </w:txbxContent>
                  </v:textbox>
                </v:shape>
                <v:shape id="Text Box 127" o:spid="_x0000_s1041" type="#_x0000_t202" style="position:absolute;left:8257;top:12177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Проект</w:t>
                        </w:r>
                      </w:p>
                    </w:txbxContent>
                  </v:textbox>
                </v:shape>
                <v:shape id="Text Box 128" o:spid="_x0000_s1042" type="#_x0000_t202" style="position:absolute;left:2137;top:1343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5-6 класи </w:t>
                        </w:r>
                      </w:p>
                    </w:txbxContent>
                  </v:textbox>
                </v:shape>
                <v:shape id="Text Box 129" o:spid="_x0000_s1043" type="#_x0000_t202" style="position:absolute;left:5197;top:1343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7-8 класи </w:t>
                        </w:r>
                      </w:p>
                    </w:txbxContent>
                  </v:textbox>
                </v:shape>
                <v:shape id="Text Box 130" o:spid="_x0000_s1044" type="#_x0000_t202" style="position:absolute;left:8257;top:1343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330B09" w:rsidRPr="00DC52AA" w:rsidRDefault="00330B09" w:rsidP="00917BFE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9-11 класи </w:t>
                        </w:r>
                      </w:p>
                    </w:txbxContent>
                  </v:textbox>
                </v:shape>
                <v:line id="Line 131" o:spid="_x0000_s1045" style="position:absolute;visibility:visible;mso-wrap-style:square" from="3937,12717" to="4837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132" o:spid="_x0000_s1046" style="position:absolute;visibility:visible;mso-wrap-style:square" from="7357,12717" to="8257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133" o:spid="_x0000_s1047" style="position:absolute;visibility:visible;mso-wrap-style:square" from="3037,13077" to="3037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134" o:spid="_x0000_s1048" style="position:absolute;visibility:visible;mso-wrap-style:square" from="6097,13077" to="6097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135" o:spid="_x0000_s1049" style="position:absolute;visibility:visible;mso-wrap-style:square" from="9157,13077" to="9157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Проектна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технологія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займає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особливе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місце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в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моїй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навчальній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Робота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в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цьому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напрямку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проводжу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за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таким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17BFE" w:rsidRPr="00330B09">
        <w:rPr>
          <w:rFonts w:ascii="Cambria" w:hAnsi="Cambria" w:cs="Cambria"/>
          <w:sz w:val="28"/>
          <w:szCs w:val="28"/>
          <w:lang w:val="uk-UA"/>
        </w:rPr>
        <w:t>ланцюгом</w:t>
      </w:r>
      <w:r w:rsidR="00917BFE" w:rsidRPr="00330B09">
        <w:rPr>
          <w:rFonts w:ascii="Adobe Garamond Pro Bold" w:hAnsi="Adobe Garamond Pro Bold"/>
          <w:sz w:val="28"/>
          <w:szCs w:val="28"/>
          <w:lang w:val="uk-UA"/>
        </w:rPr>
        <w:t>:</w:t>
      </w:r>
    </w:p>
    <w:p w:rsidR="00917BFE" w:rsidRPr="00330B09" w:rsidRDefault="00917BFE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917BFE" w:rsidRPr="00330B09" w:rsidRDefault="00917BFE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917BFE" w:rsidRPr="00330B09" w:rsidRDefault="00917BFE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917BFE" w:rsidRPr="00330B09" w:rsidRDefault="00917BFE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917BFE" w:rsidRPr="00330B09" w:rsidRDefault="000D751D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Організовую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роботу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проектом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один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або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кілька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уроків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або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тривалий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час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розділу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Працювати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поставленою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проблемою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можу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залучити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одного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Pr="00330B09">
        <w:rPr>
          <w:rFonts w:ascii="Cambria" w:hAnsi="Cambria" w:cs="Cambria"/>
          <w:sz w:val="28"/>
          <w:szCs w:val="28"/>
          <w:lang w:val="uk-UA"/>
        </w:rPr>
        <w:t>індивідуальний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проект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), </w:t>
      </w:r>
      <w:r w:rsidRPr="00330B09">
        <w:rPr>
          <w:rFonts w:ascii="Cambria" w:hAnsi="Cambria" w:cs="Cambria"/>
          <w:sz w:val="28"/>
          <w:szCs w:val="28"/>
          <w:lang w:val="uk-UA"/>
        </w:rPr>
        <w:t>групу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клас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Родзинкою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цією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міні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Pr="00330B09">
        <w:rPr>
          <w:rFonts w:ascii="Cambria" w:hAnsi="Cambria" w:cs="Cambria"/>
          <w:sz w:val="28"/>
          <w:szCs w:val="28"/>
          <w:lang w:val="uk-UA"/>
        </w:rPr>
        <w:t>проект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проект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однієї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яка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язується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кількома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способами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Саме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її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використовую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уроках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алгебри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геометрії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9-11 </w:t>
      </w:r>
      <w:r w:rsidRPr="00330B09">
        <w:rPr>
          <w:rFonts w:ascii="Cambria" w:hAnsi="Cambria" w:cs="Cambria"/>
          <w:sz w:val="28"/>
          <w:szCs w:val="28"/>
          <w:lang w:val="uk-UA"/>
        </w:rPr>
        <w:t>класах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9D4C4D" w:rsidRPr="00330B09" w:rsidRDefault="009D4C4D" w:rsidP="009D4C4D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lastRenderedPageBreak/>
        <w:t>Механізм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реалізації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проекту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:</w:t>
      </w:r>
    </w:p>
    <w:p w:rsidR="009D4C4D" w:rsidRPr="00330B09" w:rsidRDefault="009D4C4D" w:rsidP="009D4C4D">
      <w:pPr>
        <w:numPr>
          <w:ilvl w:val="0"/>
          <w:numId w:val="1"/>
        </w:numPr>
        <w:spacing w:line="360" w:lineRule="auto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постановка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проблеми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;</w:t>
      </w:r>
    </w:p>
    <w:p w:rsidR="009D4C4D" w:rsidRPr="00330B09" w:rsidRDefault="009D4C4D" w:rsidP="009D4C4D">
      <w:pPr>
        <w:numPr>
          <w:ilvl w:val="0"/>
          <w:numId w:val="1"/>
        </w:numPr>
        <w:spacing w:line="360" w:lineRule="auto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визначення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мети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проекту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;</w:t>
      </w:r>
    </w:p>
    <w:p w:rsidR="009D4C4D" w:rsidRPr="00330B09" w:rsidRDefault="009D4C4D" w:rsidP="009D4C4D">
      <w:pPr>
        <w:numPr>
          <w:ilvl w:val="0"/>
          <w:numId w:val="1"/>
        </w:numPr>
        <w:spacing w:line="360" w:lineRule="auto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ознайомлення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основними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станами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його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реалізації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;</w:t>
      </w:r>
    </w:p>
    <w:p w:rsidR="009D4C4D" w:rsidRPr="00330B09" w:rsidRDefault="006234B4" w:rsidP="009D4C4D">
      <w:pPr>
        <w:numPr>
          <w:ilvl w:val="0"/>
          <w:numId w:val="1"/>
        </w:numPr>
        <w:spacing w:line="360" w:lineRule="auto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219710</wp:posOffset>
                </wp:positionV>
                <wp:extent cx="4686300" cy="1828800"/>
                <wp:effectExtent l="9525" t="5080" r="9525" b="13970"/>
                <wp:wrapNone/>
                <wp:docPr id="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28800"/>
                          <a:chOff x="3037" y="8344"/>
                          <a:chExt cx="7380" cy="2880"/>
                        </a:xfrm>
                      </wpg:grpSpPr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960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 w:rsidRPr="00FA1A22">
                                <w:rPr>
                                  <w:b/>
                                  <w:sz w:val="28"/>
                                  <w:lang w:val="uk-UA"/>
                                </w:rPr>
                                <w:t>Проект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8344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Напрямки реалізації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784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Актуальність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8344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Результативність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9244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Оцінка, самооцінка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37" y="10324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FA1A22" w:rsidRDefault="00330B09" w:rsidP="0072666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Механізм реалізації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77" y="9244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7" y="996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37" y="1014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7" y="942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8884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0" style="position:absolute;left:0;text-align:left;margin-left:36pt;margin-top:17.3pt;width:369pt;height:2in;z-index:251654656" coordorigin="3037,8344" coordsize="73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JP2gQAAKAhAAAOAAAAZHJzL2Uyb0RvYy54bWzsWstu4zYU3RfoPxDaJ9bLeiHOILWTtEDa&#10;DjBp97REWUIlUiWZ2GnRf+8lKdGO4jSDaWMUGHlhU+ZD5OHh0eWhLj7s2gY9Ei5qRheOd+46iNCc&#10;FTXdLJxf7m/OEgcJiWmBG0bJwnkiwvlw+e03F9suIz6rWFMQjqARKrJtt3AqKbtsNhN5RVoszllH&#10;KGSWjLdYwiXfzAqOt9B628x8141mW8aLjrOcCAH/rkymc6nbL0uSy5/LUhCJmoUDfZP6m+vvtfqe&#10;XV7gbMNxV9V53w38Bb1ocU3hprapFZYYPfD6RVNtnXMmWCnPc9bOWFnWOdFjgNF47mg0t5w9dHos&#10;m2y76SxMAO0Ipy9uNv/p8SNHdbFwgtBBFLcwR/q2yAsihc6222RQ6JZ3n7qP3AwRkncs/01A9myc&#10;r643pjBab39kBTSIHyTT6OxK3qomYNxopyfhyU4C2UmUw59hlESBC3OVQ56X+EkCF3qa8grmUtUL&#10;3CB2EGQnQRgOedd9/ThI+sqqqsqd4czcWHe275waGVBO7FEV/w7VTxXuiJ4soQAbUJ0PqN6rAX7H&#10;dsj3DK66mAIVyR38D4PVGAmDLaJsWWG6IVecs21FcAH90zVhFLaqGYVQjbwF9jzuQUsjtwdtgNwL&#10;wx6yOSQOEcNZx4W8JaxFKrFwOKwo3U38eCekKToUUTMrWFMXN3XT6Au+WS8bjh4xrL4b/elbf1as&#10;oWi7cNK5PzcAvNqEqz/HmmhrCTLS1C1wwhbCmYLtmhaaPRLXjUkDHxqqqSsyBZ0BUe7WO70QPH+Y&#10;nzUrngBZzoxsgMxBomL8DwdtQTIWjvj9AXPioOYHCrOTGhylvgjnsQ+g8sOc9WEOpjk0tXCkg0xy&#10;KY0uPXS83lRwJ8MHyq5g+ZS1BltNvelV338g8KmYHL1kskUKCH86Jod+Ol7+lsmRAl0pR2pUw679&#10;r5LJwcTkY5oM7DFPur0mW6ROymT7IEvjZKzJ6fAYm5gMUqjR2avfpMkmZoPoesxki9RJmRylr2qy&#10;Px80eYougMnzSZOPaXL6kskWqZMyOY49E12k/rC5GKILPx72JROTgcn9/nCISCdN1pqstlJjTbZI&#10;nZbJ837H57mBPw4vpkBZZPstXzyJ8hFRDr2Bync1Jci3KAGNl9S4QfmO9m6QdSy0E3L/1IHz88yw&#10;MFVUEPd5hkUQvybEKiTWu7wgesOvaKDj/+RXUKbMCm0Q/Ac2BPh1vdtwxHlAUkMieQ22TgOuAZge&#10;LSnAPSBgnaqUsVOUN4EzeOaAwdKnjJX4Z+qm18l1Ep6FfnR9Frqr1dnVzTI8i268eL4KVsvlyvtL&#10;jdYLs6ouCkLV4AZb0ws/z+DqDVZjSFpj0wI1e966ttegs8Ov7rS2qPbWinEs1OjU5J/Osgj95/xN&#10;hlX+fvxFZVN3vyriq6nrfc65O4QUaTTSYW0SKb9iYvLEZHWCcdxGDoPnTE5PxOTvFZOPcjqKbHAB&#10;tqfqjtYsbeFbeX4zTJ7k+WuWZ3vipMOLQD/K1RPineVZk/pAnmHD1wca4ThMVgSeAo0p0LAHzK/I&#10;sz3lM0w+POF7p0BZi/KYyVHSBxpJMvaTVXyhmawiDhNoDqexw/ldf8Q3afL/U5P16TW8BqAj7f6V&#10;BfWeweG1DrH3L1Zc/g0AAP//AwBQSwMEFAAGAAgAAAAhAEr2x13gAAAACQEAAA8AAABkcnMvZG93&#10;bnJldi54bWxMj0FLw0AQhe+C/2EZwZvdJNVY0mxKKeqpCLaC9DbNTpPQ7G7IbpP03zue7HHee7z5&#10;Xr6aTCsG6n3jrIJ4FoEgWzrd2ErB9/79aQHCB7QaW2dJwZU8rIr7uxwz7Ub7RcMuVIJLrM9QQR1C&#10;l0npy5oM+pnryLJ3cr3BwGdfSd3jyOWmlUkUpdJgY/lDjR1tairPu4tR8DHiuJ7Hb8P2fNpcD/uX&#10;z59tTEo9PkzrJYhAU/gPwx8+o0PBTEd3sdqLVsFrwlOCgvlzCoL9RRyxcGQhSVKQRS5vFxS/AAAA&#10;//8DAFBLAQItABQABgAIAAAAIQC2gziS/gAAAOEBAAATAAAAAAAAAAAAAAAAAAAAAABbQ29udGVu&#10;dF9UeXBlc10ueG1sUEsBAi0AFAAGAAgAAAAhADj9If/WAAAAlAEAAAsAAAAAAAAAAAAAAAAALwEA&#10;AF9yZWxzLy5yZWxzUEsBAi0AFAAGAAgAAAAhACv5gk/aBAAAoCEAAA4AAAAAAAAAAAAAAAAALgIA&#10;AGRycy9lMm9Eb2MueG1sUEsBAi0AFAAGAAgAAAAhAEr2x13gAAAACQEAAA8AAAAAAAAAAAAAAAAA&#10;NAcAAGRycy9kb3ducmV2LnhtbFBLBQYAAAAABAAEAPMAAABBCAAAAAA=&#10;">
                <v:shape id="Text Box 21" o:spid="_x0000_s1051" type="#_x0000_t202" style="position:absolute;left:5737;top:960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FA1A22">
                          <w:rPr>
                            <w:b/>
                            <w:sz w:val="28"/>
                            <w:lang w:val="uk-UA"/>
                          </w:rPr>
                          <w:t>Проект</w:t>
                        </w:r>
                      </w:p>
                    </w:txbxContent>
                  </v:textbox>
                </v:shape>
                <v:shape id="Text Box 22" o:spid="_x0000_s1052" type="#_x0000_t202" style="position:absolute;left:4297;top:8344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Напрямки реалізації </w:t>
                        </w:r>
                      </w:p>
                    </w:txbxContent>
                  </v:textbox>
                </v:shape>
                <v:shape id="Text Box 23" o:spid="_x0000_s1053" type="#_x0000_t202" style="position:absolute;left:3037;top:9784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Актуальність проекту</w:t>
                        </w:r>
                      </w:p>
                    </w:txbxContent>
                  </v:textbox>
                </v:shape>
                <v:shape id="Text Box 24" o:spid="_x0000_s1054" type="#_x0000_t202" style="position:absolute;left:6997;top:8344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Результативність </w:t>
                        </w:r>
                      </w:p>
                    </w:txbxContent>
                  </v:textbox>
                </v:shape>
                <v:shape id="Text Box 25" o:spid="_x0000_s1055" type="#_x0000_t202" style="position:absolute;left:7717;top:9244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Оцінка, самооцінка</w:t>
                        </w:r>
                      </w:p>
                    </w:txbxContent>
                  </v:textbox>
                </v:shape>
                <v:shape id="Text Box 26" o:spid="_x0000_s1056" type="#_x0000_t202" style="position:absolute;left:7537;top:10324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330B09" w:rsidRPr="00FA1A22" w:rsidRDefault="00330B09" w:rsidP="0072666A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Механізм реалізації </w:t>
                        </w:r>
                      </w:p>
                    </w:txbxContent>
                  </v:textbox>
                </v:shape>
                <v:line id="Line 27" o:spid="_x0000_s1057" style="position:absolute;visibility:visible;mso-wrap-style:square" from="5377,9244" to="6277,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28" o:spid="_x0000_s1058" style="position:absolute;flip:y;visibility:visible;mso-wrap-style:square" from="5017,9964" to="5737,1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29" o:spid="_x0000_s1059" style="position:absolute;flip:x y;visibility:visible;mso-wrap-style:square" from="6637,10144" to="7537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pSxAAAANsAAAAPAAAAZHJzL2Rvd25yZXYueG1sRI9Ba8JA&#10;FITvBf/D8gRvdWMVsamriFDw4EUr9vqSfc1Gs2+T7Brjv3cLhR6HmfmGWa57W4mOWl86VjAZJyCI&#10;c6dLLhScvj5fFyB8QNZYOSYFD/KwXg1elphqd+cDdcdQiAhhn6ICE0KdSulzQxb92NXE0ftxrcUQ&#10;ZVtI3eI9wm0l35JkLi2WHBcM1rQ1lF+PN6ugy26Ty3l/uPrsu3nPFqbZ7pu5UqNhv/kAEagP/+G/&#10;9k4rmE3h90v8AXL1BAAA//8DAFBLAQItABQABgAIAAAAIQDb4fbL7gAAAIUBAAATAAAAAAAAAAAA&#10;AAAAAAAAAABbQ29udGVudF9UeXBlc10ueG1sUEsBAi0AFAAGAAgAAAAhAFr0LFu/AAAAFQEAAAsA&#10;AAAAAAAAAAAAAAAAHwEAAF9yZWxzLy5yZWxzUEsBAi0AFAAGAAgAAAAhAMYTylLEAAAA2wAAAA8A&#10;AAAAAAAAAAAAAAAABwIAAGRycy9kb3ducmV2LnhtbFBLBQYAAAAAAwADALcAAAD4AgAAAAA=&#10;">
                  <v:stroke endarrow="block"/>
                </v:line>
                <v:line id="Line 30" o:spid="_x0000_s1060" style="position:absolute;flip:x;visibility:visible;mso-wrap-style:square" from="7177,9424" to="7717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31" o:spid="_x0000_s1061" style="position:absolute;flip:x;visibility:visible;mso-wrap-style:square" from="6817,8884" to="7177,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9D4C4D" w:rsidRPr="00330B09">
        <w:rPr>
          <w:rFonts w:ascii="Cambria" w:hAnsi="Cambria" w:cs="Cambria"/>
          <w:sz w:val="28"/>
          <w:szCs w:val="28"/>
          <w:lang w:val="uk-UA"/>
        </w:rPr>
        <w:t>робота</w:t>
      </w:r>
      <w:r w:rsidR="009D4C4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D4C4D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9D4C4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D4C4D" w:rsidRPr="00330B09">
        <w:rPr>
          <w:rFonts w:ascii="Cambria" w:hAnsi="Cambria" w:cs="Cambria"/>
          <w:sz w:val="28"/>
          <w:szCs w:val="28"/>
          <w:lang w:val="uk-UA"/>
        </w:rPr>
        <w:t>інформаційними</w:t>
      </w:r>
      <w:r w:rsidR="009D4C4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9D4C4D" w:rsidRPr="00330B09">
        <w:rPr>
          <w:rFonts w:ascii="Cambria" w:hAnsi="Cambria" w:cs="Cambria"/>
          <w:sz w:val="28"/>
          <w:szCs w:val="28"/>
          <w:lang w:val="uk-UA"/>
        </w:rPr>
        <w:t>джерелами</w:t>
      </w:r>
      <w:r w:rsidR="009D4C4D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9139F0" w:rsidRPr="00330B09" w:rsidRDefault="009139F0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9139F0" w:rsidRPr="00330B09" w:rsidRDefault="009139F0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0D751D" w:rsidRPr="00330B09" w:rsidRDefault="000D751D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0D751D" w:rsidRPr="00330B09" w:rsidRDefault="000D751D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0D751D" w:rsidRPr="00330B09" w:rsidRDefault="000D751D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5D05CC" w:rsidRDefault="005D05CC" w:rsidP="009139F0">
      <w:pPr>
        <w:spacing w:line="360" w:lineRule="auto"/>
        <w:ind w:firstLine="708"/>
        <w:jc w:val="both"/>
        <w:rPr>
          <w:rFonts w:ascii="Cambria" w:hAnsi="Cambria" w:cs="Cambria"/>
          <w:sz w:val="28"/>
          <w:szCs w:val="28"/>
          <w:lang w:val="uk-UA"/>
        </w:rPr>
      </w:pPr>
    </w:p>
    <w:p w:rsidR="009139F0" w:rsidRPr="00330B09" w:rsidRDefault="009139F0" w:rsidP="009139F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Оцінка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самооцінка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проводиться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через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ведення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Рубрики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оцінювання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виконаних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завдань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презентацій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. </w:t>
      </w: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Завдяки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проектній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технології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учень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замість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абстрактної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готової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інформації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отримує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суспільний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досвід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стає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не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лише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активним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часником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навчальної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а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й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може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визначати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її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перспективи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Традиційно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вважається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що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новий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матеріал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краще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запам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ятовується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коли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він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занотований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Але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сучасні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дослідження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вчених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доводять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що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нотування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слово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словом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речення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реченням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зберігається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мозку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Мозок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запам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ятовує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інформацію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краще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вигляді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певних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моделей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схем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асоціацій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CC70C0" w:rsidRPr="00330B09" w:rsidRDefault="00CC70C0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практикую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уроках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об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ємним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матеріалом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опорних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конспектів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CC70C0" w:rsidRPr="00330B09" w:rsidRDefault="006234B4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2628900" cy="1714500"/>
                <wp:effectExtent l="9525" t="9525" r="9525" b="9525"/>
                <wp:wrapNone/>
                <wp:docPr id="2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1777" y="6250"/>
                          <a:chExt cx="4140" cy="2700"/>
                        </a:xfrm>
                      </wpg:grpSpPr>
                      <wps:wsp>
                        <wps:cNvPr id="2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250"/>
                            <a:ext cx="414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1D33CB" w:rsidRDefault="00330B09" w:rsidP="00CC70C0">
                              <w:pPr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 w:rsidRPr="001D33CB">
                                <w:rPr>
                                  <w:b/>
                                  <w:sz w:val="28"/>
                                  <w:lang w:val="uk-UA"/>
                                </w:rPr>
                                <w:t>Блок теорії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679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1D33CB" w:rsidRDefault="00330B09" w:rsidP="00CC70C0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Введення інформації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7509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1D33CB" w:rsidRDefault="00330B09" w:rsidP="00CC70C0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Проговорювання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8229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1D33CB" w:rsidRDefault="00330B09" w:rsidP="00CC70C0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Самостійна робота вдома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757" y="73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757" y="804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62" style="position:absolute;left:0;text-align:left;margin-left:18pt;margin-top:4.35pt;width:207pt;height:135pt;z-index:251659776" coordorigin="1777,6250" coordsize="41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iZ8wMAAJsTAAAOAAAAZHJzL2Uyb0RvYy54bWzsWNtu4zYQfS/QfyD47uhuyUKURepLUCBt&#10;F9j0A2iJuqASqZJ05HTRf++QlOWs42YX2yKLovaDTIrkaObwcHRG1+/2XYseqZANZxn2rlyMKMt5&#10;0bAqw78+bGYJRlIRVpCWM5rhJyrxu5vvv7se+pT6vOZtQQUCI0ymQ5/hWqk+dRyZ17Qj8or3lMFg&#10;yUVHFHRF5RSCDGC9ax3fdefOwEXRC55TKeHuyg7iG2O/LGmufilLSRVqMwy+KXMV5rrVV+fmmqSV&#10;IH3d5KMb5Cu86EjD4KGTqRVRBO1E88JU1+SCS16qq5x3Di/LJqcmBojGc0+iuRN815tYqnSo+gkm&#10;gPYEp682m//8+F6gpsiwH2PESAd7ZB6LvDDW6Ax9lcKkO9F/6N8LGyI073n+m4Rh53Rc9ys7GW2H&#10;n3gBBslOcYPOvhSdNgFxo73ZhKdpE+heoRxu+nM/WbiwVzmMebEXRtAx25TXsJd6nRfH4CwMz/1o&#10;GluP60MvHBf7sV3pkNQ+2Dg7OqcjA8rJI6ryn6H6oSY9NZslNWAHVIH/FtUHHeAPfI+8YATWzNOo&#10;IrWHAYjLgCQtuIjxZU1YRW+F4ENNSQEOehoJCGNaasOQ2sjn0D6D2gHzVzAjaS+kuqO8Q7qRYQFn&#10;yvhJHu+l0u4cp+i9lbxtik3TtqYjqu2yFeiRwPnbmJ+J4GRay9CQ4UXkRxaBvzXhmt85E12jIJG0&#10;TZfhZJpEUo3bmhWGP4o0rW2Dyy0bgdTYWRTVfrs3R8FL9BM0yltePAG0gtvEAYkOGjUXf2A0QNLI&#10;sPx9RwTFqP2RwfYsvFCTT5lOGMU+dMTzke3zEcJyMJVhhZFtLpXNTLteNFUNT7KEYPwWDlDZGLCP&#10;Xo3+A4XfisuLM1yeoALOvx2XfX2ITAaIF2MGOHA5CDXqOnlEsBeWn4e88z+k8uJC5TNpOQCKvEjL&#10;E1Tfhspx5BoPSHqhcnomK8OxvmTllwoj8F5S2Sa+ZzLhbRTGlJUT379Q+RWB4Rsdd3yVXwSG0V2B&#10;f6DyfcMoVCD+4cRDRl4yW37kezaWH5NCNtL74amHUuMTgWyXaJi/SCAHcWRFRRyc0ndUFF7yGUXR&#10;gt+viWPGtTI2avRf0LxQHo7S9ozMRcoAokQDRUQLEhUUdkcLkKoUKnXdstpIC2HzygE1P7Zs5fpx&#10;4S7WyToJZ6E/X89Cd7Wa3W6W4Wy+8eJoFayWy5X3p47WC9O6KQrKdHCHKtoLv6yeGut5W/9OdfQE&#10;lPOpdVNuwPvx8G+cNgXR8Y1hRbuOTm/92+njIDihb/Bt6Ju44Un2vdD3v01f8+ECvgAZ1o9fq/Qn&#10;pud9Q/fjN7WbvwAAAP//AwBQSwMEFAAGAAgAAAAhAOB82M7fAAAACAEAAA8AAABkcnMvZG93bnJl&#10;di54bWxMj09Lw0AQxe+C32EZwZvdpLV/iJmUUtRTEWwF8TZNpklodjdkt0n67R1P9vjmPd78Xroe&#10;TaN67nztLEI8iUCxzV1R2xLh6/D2tALlA9mCGmcZ4coe1tn9XUpJ4Qb7yf0+lEpKrE8IoQqhTbT2&#10;ecWG/MS1bMU7uc5QENmVuuhokHLT6GkULbSh2sqHilreVpyf9xeD8D7QsJnFr/3ufNpefw7zj+9d&#10;zIiPD+PmBVTgMfyH4Q9f0CETpqO72MKrBmG2kCkBYbUEJfbzPBJ9RJgu5aKzVN8OyH4BAAD//wMA&#10;UEsBAi0AFAAGAAgAAAAhALaDOJL+AAAA4QEAABMAAAAAAAAAAAAAAAAAAAAAAFtDb250ZW50X1R5&#10;cGVzXS54bWxQSwECLQAUAAYACAAAACEAOP0h/9YAAACUAQAACwAAAAAAAAAAAAAAAAAvAQAAX3Jl&#10;bHMvLnJlbHNQSwECLQAUAAYACAAAACEAwmR4mfMDAACbEwAADgAAAAAAAAAAAAAAAAAuAgAAZHJz&#10;L2Uyb0RvYy54bWxQSwECLQAUAAYACAAAACEA4HzYzt8AAAAIAQAADwAAAAAAAAAAAAAAAABNBgAA&#10;ZHJzL2Rvd25yZXYueG1sUEsFBgAAAAAEAAQA8wAAAFkHAAAAAA==&#10;">
                <v:shape id="Text Box 137" o:spid="_x0000_s1063" type="#_x0000_t202" style="position:absolute;left:1777;top:6250;width:41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30B09" w:rsidRPr="001D33CB" w:rsidRDefault="00330B09" w:rsidP="00CC70C0">
                        <w:pPr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1D33CB">
                          <w:rPr>
                            <w:b/>
                            <w:sz w:val="28"/>
                            <w:lang w:val="uk-UA"/>
                          </w:rPr>
                          <w:t>Блок теорії</w:t>
                        </w:r>
                      </w:p>
                    </w:txbxContent>
                  </v:textbox>
                </v:shape>
                <v:shape id="Text Box 138" o:spid="_x0000_s1064" type="#_x0000_t202" style="position:absolute;left:2137;top:6790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330B09" w:rsidRPr="001D33CB" w:rsidRDefault="00330B09" w:rsidP="00CC70C0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Введення інформації</w:t>
                        </w:r>
                      </w:p>
                    </w:txbxContent>
                  </v:textbox>
                </v:shape>
                <v:shape id="Text Box 139" o:spid="_x0000_s1065" type="#_x0000_t202" style="position:absolute;left:2137;top:7509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330B09" w:rsidRPr="001D33CB" w:rsidRDefault="00330B09" w:rsidP="00CC70C0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Проговорювання </w:t>
                        </w:r>
                      </w:p>
                    </w:txbxContent>
                  </v:textbox>
                </v:shape>
                <v:shape id="Text Box 140" o:spid="_x0000_s1066" type="#_x0000_t202" style="position:absolute;left:2137;top:8229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330B09" w:rsidRPr="001D33CB" w:rsidRDefault="00330B09" w:rsidP="00CC70C0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Самостійна робота вдома</w:t>
                        </w:r>
                      </w:p>
                    </w:txbxContent>
                  </v:textbox>
                </v:shape>
                <v:line id="Line 142" o:spid="_x0000_s1067" style="position:absolute;visibility:visible;mso-wrap-style:square" from="3757,7329" to="3757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143" o:spid="_x0000_s1068" style="position:absolute;visibility:visible;mso-wrap-style:square" from="3757,8049" to="375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CC70C0" w:rsidRPr="00330B09" w:rsidRDefault="006234B4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2514600" cy="1028700"/>
                <wp:effectExtent l="9525" t="13335" r="9525" b="5715"/>
                <wp:wrapNone/>
                <wp:docPr id="2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09" w:rsidRDefault="00330B09" w:rsidP="00F83DB8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1D33CB">
                              <w:rPr>
                                <w:b/>
                                <w:sz w:val="28"/>
                                <w:lang w:val="uk-UA"/>
                              </w:rPr>
                              <w:t>Блок практики</w:t>
                            </w:r>
                          </w:p>
                          <w:p w:rsidR="00330B09" w:rsidRPr="001D33CB" w:rsidRDefault="00330B09" w:rsidP="00F83DB8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330B09" w:rsidRPr="001D33CB" w:rsidRDefault="00330B09" w:rsidP="00CC70C0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Розв’язування вправ і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9" type="#_x0000_t202" style="position:absolute;left:0;text-align:left;margin-left:279pt;margin-top:7.2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4YLgIAAFwEAAAOAAAAZHJzL2Uyb0RvYy54bWysVNuO2yAQfa/Uf0C8N74oyWatOKtttqkq&#10;bS/Sbj8AY2yjYoYCiZ1+fQecpOntpaofEMMMh5lzZry+G3tFDsI6Cbqk2SylRGgOtdRtST8/716t&#10;KHGe6Zop0KKkR+Ho3ebli/VgCpFDB6oWliCIdsVgStp5b4okcbwTPXMzMEKjswHbM4+mbZPasgHR&#10;e5XkabpMBrC1scCFc3j6MDnpJuI3jeD+Y9M44YkqKebm42rjWoU12axZ0VpmOslPabB/yKJnUuOj&#10;F6gH5hnZW/kbVC+5BQeNn3HoE2gayUWsAavJ0l+qeeqYEbEWJMeZC03u/8HyD4dPlsi6pPmSEs16&#10;1OhZjJ68hpFk8ywQNBhXYNyTwUg/ogOFjsU68wj8iyMath3Trbi3FoZOsBoTjDeTq6sTjgsg1fAe&#10;anyI7T1EoLGxfWAP+SCIjkIdL+KEZDge5otsvkzRxdGXpfnqBg3MLmHF+bqxzr8V0JOwKalF9SM8&#10;Ozw6P4WeQ8JrDpSsd1KpaNi22ipLDgw7ZRe/E/pPYUqToaS3i3wxMfBXiDR+f4LopceWV7Iv6eoS&#10;xIrA2xtdx4b0TKppj9UpjUUGIgN3E4t+rMZJtPwsUAX1Eam1MLU4jiRuOrDfKBmwvUvqvu6ZFZSo&#10;dxrluc3m8zAP0ZgvbnI07LWnuvYwzRGqpJ6Sabv10wztjZVthy9NDaHhHiVtZCQ7pDxldcofWzjK&#10;dRq3MCPXdoz68VPYfAcAAP//AwBQSwMEFAAGAAgAAAAhAB5Wm5TfAAAACgEAAA8AAABkcnMvZG93&#10;bnJldi54bWxMj8FOwzAQRO9I/IO1SFwQdQAnTUOcCiGB6A0Kgqsbu0mEvQ62m4a/ZznBcWdGs2/q&#10;9ewsm0yIg0cJV4sMmMHW6wE7CW+vD5clsJgUamU9GgnfJsK6OT2pVaX9EV/MtE0doxKMlZLQpzRW&#10;nMe2N07FhR8Nkrf3walEZ+i4DupI5c7y6ywruFMD0odejea+N+3n9uAklOJp+oibm+f3ttjbVbpY&#10;To9fQcrzs/nuFlgyc/oLwy8+oUNDTDt/QB2ZlZDnJW1JZAgBjAKrXJCwI2FZCOBNzf9PaH4AAAD/&#10;/wMAUEsBAi0AFAAGAAgAAAAhALaDOJL+AAAA4QEAABMAAAAAAAAAAAAAAAAAAAAAAFtDb250ZW50&#10;X1R5cGVzXS54bWxQSwECLQAUAAYACAAAACEAOP0h/9YAAACUAQAACwAAAAAAAAAAAAAAAAAvAQAA&#10;X3JlbHMvLnJlbHNQSwECLQAUAAYACAAAACEA2dPuGC4CAABcBAAADgAAAAAAAAAAAAAAAAAuAgAA&#10;ZHJzL2Uyb0RvYy54bWxQSwECLQAUAAYACAAAACEAHlablN8AAAAKAQAADwAAAAAAAAAAAAAAAACI&#10;BAAAZHJzL2Rvd25yZXYueG1sUEsFBgAAAAAEAAQA8wAAAJQFAAAAAA==&#10;">
                <v:textbox>
                  <w:txbxContent>
                    <w:p w:rsidR="00330B09" w:rsidRDefault="00330B09" w:rsidP="00F83DB8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1D33CB">
                        <w:rPr>
                          <w:b/>
                          <w:sz w:val="28"/>
                          <w:lang w:val="uk-UA"/>
                        </w:rPr>
                        <w:t>Блок практики</w:t>
                      </w:r>
                    </w:p>
                    <w:p w:rsidR="00330B09" w:rsidRPr="001D33CB" w:rsidRDefault="00330B09" w:rsidP="00F83DB8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</w:p>
                    <w:p w:rsidR="00330B09" w:rsidRPr="001D33CB" w:rsidRDefault="00330B09" w:rsidP="00CC70C0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Розв’язування вправ і задач</w:t>
                      </w:r>
                    </w:p>
                  </w:txbxContent>
                </v:textbox>
              </v:shape>
            </w:pict>
          </mc:Fallback>
        </mc:AlternateContent>
      </w:r>
    </w:p>
    <w:p w:rsidR="00CC70C0" w:rsidRPr="00330B09" w:rsidRDefault="006234B4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242570</wp:posOffset>
                </wp:positionV>
                <wp:extent cx="685800" cy="0"/>
                <wp:effectExtent l="9525" t="55880" r="19050" b="58420"/>
                <wp:wrapNone/>
                <wp:docPr id="2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C0DF" id="Line 14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1pt" to="27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11JwIAAEw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pMpRpoo&#10;6NGj0BwVZRnFGayvIKbRWxfLoyf9ZB8N/eaRNk1P9J4nks9nCweLeCJ7cSRuvIUUu+GTYRBDDsEk&#10;pU6dUxESNECn1JDzvSH8FBCFj7P5dJ5D2+jNlZHqds46Hz5yo1A0aiyBdMIlx0cfIg9S3UJiGm02&#10;QsrUbqnRUOPFFCqOHm+kYNGZNm6/a6RDRxIHJj2pqFdhzhw0S2A9J2x9tQMREmwUkhrBCdBHchyz&#10;Kc4wkhzuSLQu9KSOGaFWIHy1LjPzfZEv1vP1vByVk9l6VOZtO/qwacrRbFO8n7bv2qZpix+RfFFW&#10;vWCM68j/Nr9F+Xfzcb1Jl8m7T/BdqOwlelIUyN7eiXRqduzvZVJ2hp23LlYX+w4jm4Kv1yveid/3&#10;KerXT2D1EwAA//8DAFBLAwQUAAYACAAAACEAT5T+eOAAAAAJAQAADwAAAGRycy9kb3ducmV2Lnht&#10;bEyPwU7DMBBE70j8g7VI3KjTQpAV4lQIqVxaqNqiqtzceEki4nUUO234exZxgOPOjmbe5PPRteKE&#10;fWg8aZhOEhBIpbcNVRredosbBSJEQ9a0nlDDFwaYF5cXucmsP9MGT9tYCQ6hkBkNdYxdJmUoa3Qm&#10;THyHxL8P3zsT+ewraXtz5nDXylmS3EtnGuKG2nT4VGP5uR2chs1qsVT75TCW/fvz9HW3Xr0cgtL6&#10;+mp8fAARcYx/ZvjBZ3QomOnoB7JBtBru0oS3RA23agaCDWmqWDj+CrLI5f8FxTcAAAD//wMAUEsB&#10;Ai0AFAAGAAgAAAAhALaDOJL+AAAA4QEAABMAAAAAAAAAAAAAAAAAAAAAAFtDb250ZW50X1R5cGVz&#10;XS54bWxQSwECLQAUAAYACAAAACEAOP0h/9YAAACUAQAACwAAAAAAAAAAAAAAAAAvAQAAX3JlbHMv&#10;LnJlbHNQSwECLQAUAAYACAAAACEA1O19dScCAABMBAAADgAAAAAAAAAAAAAAAAAuAgAAZHJzL2Uy&#10;b0RvYy54bWxQSwECLQAUAAYACAAAACEAT5T+e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C70C0" w:rsidRPr="00330B09" w:rsidRDefault="00CC70C0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CC70C0" w:rsidRPr="00330B09" w:rsidRDefault="00CC70C0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CC70C0" w:rsidRPr="00330B09" w:rsidRDefault="00CC70C0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CC70C0" w:rsidRPr="00330B09" w:rsidRDefault="00CC70C0" w:rsidP="00CC70C0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Спочатку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поясню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новий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матеріал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потім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повторю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розповідь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використанням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опорних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сигналів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Учні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письмово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відтворюють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сигнали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усно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lastRenderedPageBreak/>
        <w:t>відповідають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конспектом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Результат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  <w:r w:rsidRPr="00330B09">
        <w:rPr>
          <w:rFonts w:ascii="Cambria" w:hAnsi="Cambria" w:cs="Cambria"/>
          <w:sz w:val="28"/>
          <w:szCs w:val="28"/>
          <w:lang w:val="uk-UA"/>
        </w:rPr>
        <w:t>прискорення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більше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часу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залишається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блок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практики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учні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краще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запам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ятовують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інформацію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вигляді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схем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сигналів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5D05CC" w:rsidRPr="00675BED" w:rsidRDefault="006C60C2" w:rsidP="005D05CC">
      <w:pPr>
        <w:jc w:val="right"/>
        <w:rPr>
          <w:b/>
          <w:i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Використовуючи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технологію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інтенсифікації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основі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схемних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знакових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моделей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навчального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матеріалу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практикую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оформлення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навчального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матеріалу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опорні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схеми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конспекти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Наприклад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тема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Площа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прямокутника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</w:p>
    <w:p w:rsidR="005D05CC" w:rsidRDefault="005D05CC" w:rsidP="005D05CC">
      <w:pPr>
        <w:rPr>
          <w:sz w:val="28"/>
          <w:szCs w:val="28"/>
        </w:rPr>
      </w:pPr>
    </w:p>
    <w:p w:rsidR="005D05CC" w:rsidRDefault="006234B4" w:rsidP="005D05CC">
      <w:pPr>
        <w:jc w:val="center"/>
      </w:pPr>
      <w:bookmarkStart w:id="0" w:name="_GoBack"/>
      <w:bookmarkEnd w:id="0"/>
      <w:r w:rsidRPr="008E0EF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32680" cy="6734810"/>
            <wp:effectExtent l="0" t="0" r="0" b="0"/>
            <wp:docPr id="4" name="Рисунок 4" descr="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0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2753" r="4587" b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5D05CC" w:rsidRPr="00FB669F" w:rsidRDefault="0072666A" w:rsidP="005D05CC">
      <w:pPr>
        <w:jc w:val="right"/>
        <w:rPr>
          <w:b/>
          <w:i/>
          <w:sz w:val="28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Також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використову</w:t>
      </w:r>
      <w:r w:rsidR="00B93CD9" w:rsidRPr="00330B09">
        <w:rPr>
          <w:rFonts w:ascii="Cambria" w:hAnsi="Cambria" w:cs="Cambria"/>
          <w:sz w:val="28"/>
          <w:szCs w:val="28"/>
          <w:lang w:val="uk-UA"/>
        </w:rPr>
        <w:t>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методичний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прийом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малювання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асоціативних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схем</w:t>
      </w:r>
      <w:r w:rsidR="00F93EC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93ECA" w:rsidRPr="00330B09">
        <w:rPr>
          <w:rFonts w:ascii="Cambria" w:hAnsi="Cambria" w:cs="Cambria"/>
          <w:sz w:val="28"/>
          <w:szCs w:val="28"/>
          <w:lang w:val="uk-UA"/>
        </w:rPr>
        <w:t>та</w:t>
      </w:r>
      <w:r w:rsidR="00F93EC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93ECA" w:rsidRPr="00330B09">
        <w:rPr>
          <w:rFonts w:ascii="Cambria" w:hAnsi="Cambria" w:cs="Cambria"/>
          <w:sz w:val="28"/>
          <w:szCs w:val="28"/>
          <w:lang w:val="uk-UA"/>
        </w:rPr>
        <w:t>інтерактивні</w:t>
      </w:r>
      <w:r w:rsidR="00F93EC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93ECA" w:rsidRPr="00330B09">
        <w:rPr>
          <w:rFonts w:ascii="Cambria" w:hAnsi="Cambria" w:cs="Cambria"/>
          <w:sz w:val="28"/>
          <w:szCs w:val="28"/>
          <w:lang w:val="uk-UA"/>
        </w:rPr>
        <w:t>вправи</w:t>
      </w:r>
      <w:r w:rsidR="00F93EC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>«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Павучки</w:t>
      </w:r>
      <w:r w:rsidR="006C60C2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Паву</w:t>
      </w:r>
      <w:r w:rsidR="00F93ECA" w:rsidRPr="00330B09">
        <w:rPr>
          <w:rFonts w:ascii="Cambria" w:hAnsi="Cambria" w:cs="Cambria"/>
          <w:sz w:val="28"/>
          <w:szCs w:val="28"/>
          <w:lang w:val="uk-UA"/>
        </w:rPr>
        <w:t>тинка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» </w:t>
      </w:r>
    </w:p>
    <w:p w:rsidR="005D05CC" w:rsidRDefault="005D05CC" w:rsidP="005D05CC"/>
    <w:p w:rsidR="005D05CC" w:rsidRPr="00822032" w:rsidRDefault="005D05CC" w:rsidP="005D05CC">
      <w:pPr>
        <w:jc w:val="center"/>
        <w:rPr>
          <w:i/>
          <w:sz w:val="28"/>
        </w:rPr>
      </w:pPr>
      <w:r w:rsidRPr="00822032">
        <w:rPr>
          <w:i/>
          <w:sz w:val="28"/>
        </w:rPr>
        <w:t>Асоціативна схема «Павучок»</w:t>
      </w:r>
    </w:p>
    <w:p w:rsidR="005D05CC" w:rsidRDefault="006234B4" w:rsidP="005D05CC"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148590</wp:posOffset>
                </wp:positionV>
                <wp:extent cx="5486400" cy="2286000"/>
                <wp:effectExtent l="12065" t="11430" r="6985" b="7620"/>
                <wp:wrapNone/>
                <wp:docPr id="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286000"/>
                          <a:chOff x="2497" y="852"/>
                          <a:chExt cx="8640" cy="3600"/>
                        </a:xfrm>
                      </wpg:grpSpPr>
                      <wps:wsp>
                        <wps:cNvPr id="10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5017" y="852"/>
                            <a:ext cx="2352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D65968" w:rsidRDefault="005D05CC" w:rsidP="005D05CC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D65968">
                                <w:rPr>
                                  <w:b/>
                                  <w:color w:val="000080"/>
                                  <w:sz w:val="28"/>
                                </w:rPr>
                                <w:t>Трапеція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8437" y="1212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EB30F4" w:rsidRDefault="005D05CC" w:rsidP="005D05C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Прямокутна трапеція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5017" y="1752"/>
                            <a:ext cx="32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D65968" w:rsidRDefault="005D05CC" w:rsidP="005D05CC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D65968">
                                <w:rPr>
                                  <w:b/>
                                  <w:color w:val="FF0000"/>
                                  <w:sz w:val="28"/>
                                </w:rPr>
                                <w:t>Чотирикутники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5557" y="2652"/>
                            <a:ext cx="30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Default="005D05CC" w:rsidP="005D05CC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D65968">
                                <w:rPr>
                                  <w:b/>
                                  <w:color w:val="000080"/>
                                  <w:sz w:val="28"/>
                                </w:rPr>
                                <w:t>Паралелограм</w:t>
                              </w:r>
                            </w:p>
                            <w:p w:rsidR="005D05CC" w:rsidRDefault="005D05CC" w:rsidP="005D05CC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  <w:p w:rsidR="005D05CC" w:rsidRDefault="005D05CC" w:rsidP="005D05CC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  <w:p w:rsidR="005D05CC" w:rsidRPr="00D65968" w:rsidRDefault="005D05CC" w:rsidP="005D05CC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8797" y="3192"/>
                            <a:ext cx="180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D65968" w:rsidRDefault="005D05CC" w:rsidP="005D05CC">
                              <w:pPr>
                                <w:rPr>
                                  <w:color w:val="008000"/>
                                  <w:sz w:val="28"/>
                                </w:rPr>
                              </w:pPr>
                              <w:r w:rsidRPr="00D65968">
                                <w:rPr>
                                  <w:color w:val="008000"/>
                                  <w:sz w:val="28"/>
                                </w:rPr>
                                <w:t>Ромб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5917" y="3732"/>
                            <a:ext cx="270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D65968" w:rsidRDefault="005D05CC" w:rsidP="005D05CC">
                              <w:pPr>
                                <w:rPr>
                                  <w:color w:val="008000"/>
                                  <w:sz w:val="28"/>
                                </w:rPr>
                              </w:pPr>
                              <w:r w:rsidRPr="00D65968">
                                <w:rPr>
                                  <w:color w:val="008000"/>
                                  <w:sz w:val="28"/>
                                </w:rPr>
                                <w:t>Прямокутник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3397" y="3372"/>
                            <a:ext cx="2352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D65968" w:rsidRDefault="005D05CC" w:rsidP="005D05CC">
                              <w:pPr>
                                <w:rPr>
                                  <w:color w:val="008000"/>
                                  <w:sz w:val="28"/>
                                </w:rPr>
                              </w:pPr>
                              <w:r w:rsidRPr="00D65968">
                                <w:rPr>
                                  <w:color w:val="008000"/>
                                  <w:sz w:val="28"/>
                                </w:rPr>
                                <w:t xml:space="preserve">Квадрат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497" y="1212"/>
                            <a:ext cx="2352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C" w:rsidRPr="00EB30F4" w:rsidRDefault="005D05CC" w:rsidP="005D05C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Рівнобічна трапеція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7" y="1392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357" y="1212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097" y="1572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7" y="2472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7" y="3192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257" y="3192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997" y="33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70" style="position:absolute;margin-left:51.95pt;margin-top:11.7pt;width:6in;height:180pt;z-index:251662848" coordorigin="2497,852" coordsize="86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aE/gQAAPMqAAAOAAAAZHJzL2Uyb0RvYy54bWzsml1vo0YUhu8r9T+MuE/MtzGKs4rsJK2U&#10;dlfa7Q8Yw2BQ8QydIbHTqv+9Zz6Yxbi7rbYKqgS5cMAD45lzHl6G93Dz7nSo0QvhomJ07XjXroMI&#10;zVhe0f3a+eXTw1XiINFimuOaUbJ2Xolw3t1+/93NsUmJz0pW54Qj6ISK9NisnbJtm3SxEFlJDlhc&#10;s4ZQaCwYP+AWdvl+kXN8hN4P9cJ33XhxZDxvOMuIEPDtVjc6t6r/oiBZ+74oBGlRvXZgbK365Opz&#10;Jz8Xtzc43XPclFVmhoG/YRQHXFH4UdvVFrcYPfPqoqtDlXEmWNFeZ+ywYEVRZUTNAWbjuYPZPHL2&#10;3Ki57NPjvrFhgtAO4vTN3WY/v3zgqMrXzspBFB8gRepXkRcmMjjHZp/CMY+8+dh84HqGsPnEsl8F&#10;NC+G7XJ/rw9Gu+NPLIcO8XPLVHBOBT/ILmDa6KRy8GpzQE4tyuDLKEzi0IVUZdDm+0nswo7KUlZC&#10;KuV5frhaOgiak8jvmu7N6fJkfW4AZ8rWBU7176qxmrHJiQFw4nNMxX+L6ccSN0SlSsh4mZh6MBYd&#10;1PcvuIaYrnRM1TFdQIWOJqJsU2K6J3ecs2NJcA5D8tQM5FihU32C3BGQi38Mb+R6gzB1MfYDCJwK&#10;8NI/jxFOGy7aR8IOSG6sHVLXVSPkzHCKX55EqyPaHSW/Fqyu8oeqrtUO3+82NUcw3bXzoP5MEs4O&#10;qyk6AnKRH6mez9pEvwvIvgEA8nh2GFwbNFdgyFjdm+0WV7XehuNrqgjV8dIpb0+7k8LdN3iLdMfy&#10;VwgnZ1ocQMxgo2T8dwcdQRjWjvjtGXPioPpHCilZeaFErFU7YSQjiHi/ZddvwTSDrtZO6yC9uWm1&#10;+jw3vNqX8EueigBld3CVFJWKr0yxHpUZP4A6FrHeObGR4uMMQMjDGxGbhIEm1vM9c2VbZJedJnhu&#10;MllmrXzMzPZVFsSsr7KRUs2RmLUq6y27u1HHbOB396Lpymxg9WNGto9sMEBWyd1YyEaRllk/vkDW&#10;jc3yacLIWvmYke0jGw6QDUZcyyZLs+QPvNVgZeAl3cpgwsha+ZiR7SMbDZANR0Q2WpnHr2AZDJD1&#10;7WJ2wsha+ZiR7SMbD5CNRkQ2CDqVDZZDZGfLwAmsfMzI9pGFxeTZ41c8IrLWC/wby8AiO2HLILD6&#10;MTPbZxbKEprZp4oS5MEDEViJ5vlrQ7XTnZ2ocbqtN6ts3k+vDbjaZ9asPkWe/2VrFhVgpf7QGX7G&#10;Aw+TzvIKhgtbMLCtky1HZ43sC5O2hjl8zaGlTNqzyisdz3jFKfggYBhLV1g6Iqoa8sfKXd0n90l4&#10;Ffrx/VXobrdXdw+b8Cp+AP9kG2w3m633p5yLF6ZlleeEyqF3lRkv/HcuvakR6ZqKrc3YMCzOe1eh&#10;hSF2/9WgoVrQ94311SOzIL8f0Y+1ZRkDqrWtoSDwRqDKjBk8l4GxCi7lVYmqKiJEYHPNfEIBE7Ca&#10;Gp+y+nEmpNaiHoXP2DUrVlDwwYrVyicYBDOesr4+RTxtOUvLJ9xSQane9j7fk88Y6oOqUu2HQzyl&#10;aCr1nPGc7t3dt5Urg6e1nt9OPb++DL30V1edvTqDOmFQbb3KgGoN57cDtaejiW909BJPq6Pyfj+v&#10;Qid6m7e1KYOnNZdHwTNefdE3nR/h/8+P8OqVQHizUj35m7dA5aub/X31yP/5XdXbvwAAAP//AwBQ&#10;SwMEFAAGAAgAAAAhAIHH7YrgAAAACgEAAA8AAABkcnMvZG93bnJldi54bWxMj0FPwkAQhe8m/ofN&#10;mHiTbaki1G4JIeqJkAgmhNvSHdqG7mzTXdry7x1Penxvvrx5L1uOthE9dr52pCCeRCCQCmdqKhV8&#10;7z+e5iB80GR04wgV3NDDMr+/y3Rq3EBf2O9CKTiEfKoVVCG0qZS+qNBqP3EtEt/OrrM6sOxKaTo9&#10;cLht5DSKZtLqmvhDpVtcV1hcdler4HPQwyqJ3/vN5by+Hfcv28MmRqUeH8bVG4iAY/iD4bc+V4ec&#10;O53clYwXDesoWTCqYJo8g2BgMXtl46QgmbMj80z+n5D/AAAA//8DAFBLAQItABQABgAIAAAAIQC2&#10;gziS/gAAAOEBAAATAAAAAAAAAAAAAAAAAAAAAABbQ29udGVudF9UeXBlc10ueG1sUEsBAi0AFAAG&#10;AAgAAAAhADj9If/WAAAAlAEAAAsAAAAAAAAAAAAAAAAALwEAAF9yZWxzLy5yZWxzUEsBAi0AFAAG&#10;AAgAAAAhAJ/FRoT+BAAA8yoAAA4AAAAAAAAAAAAAAAAALgIAAGRycy9lMm9Eb2MueG1sUEsBAi0A&#10;FAAGAAgAAAAhAIHH7YrgAAAACgEAAA8AAAAAAAAAAAAAAAAAWAcAAGRycy9kb3ducmV2LnhtbFBL&#10;BQYAAAAABAAEAPMAAABlCAAAAAA=&#10;">
                <v:oval id="Oval 149" o:spid="_x0000_s1071" style="position:absolute;left:5017;top:852;width:23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5D05CC" w:rsidRPr="00D65968" w:rsidRDefault="005D05CC" w:rsidP="005D05CC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D65968">
                          <w:rPr>
                            <w:b/>
                            <w:color w:val="000080"/>
                            <w:sz w:val="28"/>
                          </w:rPr>
                          <w:t>Трапеція</w:t>
                        </w:r>
                      </w:p>
                    </w:txbxContent>
                  </v:textbox>
                </v:oval>
                <v:oval id="Oval 150" o:spid="_x0000_s1072" style="position:absolute;left:8437;top:1212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5D05CC" w:rsidRPr="00EB30F4" w:rsidRDefault="005D05CC" w:rsidP="005D05C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Прямокутна трапеція</w:t>
                        </w:r>
                      </w:p>
                    </w:txbxContent>
                  </v:textbox>
                </v:oval>
                <v:oval id="Oval 151" o:spid="_x0000_s1073" style="position:absolute;left:5017;top:1752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5D05CC" w:rsidRPr="00D65968" w:rsidRDefault="005D05CC" w:rsidP="005D05CC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D65968">
                          <w:rPr>
                            <w:b/>
                            <w:color w:val="FF0000"/>
                            <w:sz w:val="28"/>
                          </w:rPr>
                          <w:t>Чотирикутники</w:t>
                        </w:r>
                      </w:p>
                    </w:txbxContent>
                  </v:textbox>
                </v:oval>
                <v:oval id="Oval 152" o:spid="_x0000_s1074" style="position:absolute;left:5557;top:2652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5D05CC" w:rsidRDefault="005D05CC" w:rsidP="005D05CC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D65968">
                          <w:rPr>
                            <w:b/>
                            <w:color w:val="000080"/>
                            <w:sz w:val="28"/>
                          </w:rPr>
                          <w:t>Паралелограм</w:t>
                        </w:r>
                      </w:p>
                      <w:p w:rsidR="005D05CC" w:rsidRDefault="005D05CC" w:rsidP="005D05CC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  <w:p w:rsidR="005D05CC" w:rsidRDefault="005D05CC" w:rsidP="005D05CC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  <w:p w:rsidR="005D05CC" w:rsidRPr="00D65968" w:rsidRDefault="005D05CC" w:rsidP="005D05CC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</v:oval>
                <v:oval id="Oval 153" o:spid="_x0000_s1075" style="position:absolute;left:8797;top:319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5D05CC" w:rsidRPr="00D65968" w:rsidRDefault="005D05CC" w:rsidP="005D05CC">
                        <w:pPr>
                          <w:rPr>
                            <w:color w:val="008000"/>
                            <w:sz w:val="28"/>
                          </w:rPr>
                        </w:pPr>
                        <w:r w:rsidRPr="00D65968">
                          <w:rPr>
                            <w:color w:val="008000"/>
                            <w:sz w:val="28"/>
                          </w:rPr>
                          <w:t>Ромб</w:t>
                        </w:r>
                      </w:p>
                    </w:txbxContent>
                  </v:textbox>
                </v:oval>
                <v:oval id="Oval 154" o:spid="_x0000_s1076" style="position:absolute;left:5917;top:3732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:rsidR="005D05CC" w:rsidRPr="00D65968" w:rsidRDefault="005D05CC" w:rsidP="005D05CC">
                        <w:pPr>
                          <w:rPr>
                            <w:color w:val="008000"/>
                            <w:sz w:val="28"/>
                          </w:rPr>
                        </w:pPr>
                        <w:r w:rsidRPr="00D65968">
                          <w:rPr>
                            <w:color w:val="008000"/>
                            <w:sz w:val="28"/>
                          </w:rPr>
                          <w:t>Прямокутник</w:t>
                        </w:r>
                      </w:p>
                    </w:txbxContent>
                  </v:textbox>
                </v:oval>
                <v:oval id="Oval 155" o:spid="_x0000_s1077" style="position:absolute;left:3397;top:3372;width:23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5D05CC" w:rsidRPr="00D65968" w:rsidRDefault="005D05CC" w:rsidP="005D05CC">
                        <w:pPr>
                          <w:rPr>
                            <w:color w:val="008000"/>
                            <w:sz w:val="28"/>
                          </w:rPr>
                        </w:pPr>
                        <w:r w:rsidRPr="00D65968">
                          <w:rPr>
                            <w:color w:val="008000"/>
                            <w:sz w:val="28"/>
                          </w:rPr>
                          <w:t xml:space="preserve">Квадрат </w:t>
                        </w:r>
                      </w:p>
                    </w:txbxContent>
                  </v:textbox>
                </v:oval>
                <v:oval id="Oval 156" o:spid="_x0000_s1078" style="position:absolute;left:2497;top:1212;width:23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:rsidR="005D05CC" w:rsidRPr="00EB30F4" w:rsidRDefault="005D05CC" w:rsidP="005D05C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Рівнобічна трапеція</w:t>
                        </w:r>
                      </w:p>
                    </w:txbxContent>
                  </v:textbox>
                </v:oval>
                <v:line id="Line 157" o:spid="_x0000_s1079" style="position:absolute;flip:x;visibility:visible;mso-wrap-style:square" from="4837,1392" to="519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58" o:spid="_x0000_s1080" style="position:absolute;visibility:visible;mso-wrap-style:square" from="7357,1212" to="843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59" o:spid="_x0000_s1081" style="position:absolute;visibility:visible;mso-wrap-style:square" from="6097,1572" to="645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60" o:spid="_x0000_s1082" style="position:absolute;visibility:visible;mso-wrap-style:square" from="6457,2472" to="6997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61" o:spid="_x0000_s1083" style="position:absolute;flip:x;visibility:visible;mso-wrap-style:square" from="4837,3192" to="5737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62" o:spid="_x0000_s1084" style="position:absolute;visibility:visible;mso-wrap-style:square" from="8257,3192" to="8797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63" o:spid="_x0000_s1085" style="position:absolute;visibility:visible;mso-wrap-style:square" from="6997,3372" to="6997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</w:p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5D05CC" w:rsidRDefault="005D05CC" w:rsidP="005D05CC"/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A25AB7" w:rsidRPr="00330B09" w:rsidRDefault="00A25AB7" w:rsidP="00A25AB7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Практична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математична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діяльність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полягає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язанні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математичних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формалізація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ходу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передача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його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комп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ютеру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провідна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роль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цього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процесу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складова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інформаційної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C60C2" w:rsidRPr="00330B09">
        <w:rPr>
          <w:rFonts w:ascii="Cambria" w:hAnsi="Cambria" w:cs="Cambria"/>
          <w:sz w:val="28"/>
          <w:szCs w:val="28"/>
          <w:lang w:val="uk-UA"/>
        </w:rPr>
        <w:t>компетенції</w:t>
      </w:r>
      <w:r w:rsidR="006C60C2" w:rsidRPr="00330B09">
        <w:rPr>
          <w:rFonts w:ascii="Adobe Garamond Pro Bold" w:hAnsi="Adobe Garamond Pro Bold"/>
          <w:sz w:val="28"/>
          <w:szCs w:val="28"/>
          <w:lang w:val="uk-UA"/>
        </w:rPr>
        <w:t>)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</w:p>
    <w:p w:rsidR="00A25AB7" w:rsidRPr="00330B09" w:rsidRDefault="00A25AB7" w:rsidP="00A25AB7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Наприклад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ряд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курсу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Алгебра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7-9 </w:t>
      </w:r>
      <w:r w:rsidRPr="00330B09">
        <w:rPr>
          <w:rFonts w:ascii="Cambria" w:hAnsi="Cambria" w:cs="Cambria"/>
          <w:sz w:val="28"/>
          <w:szCs w:val="28"/>
          <w:lang w:val="uk-UA"/>
        </w:rPr>
        <w:t>класи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об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ємними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потребує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багато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часу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Саме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Терм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точки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зору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технологій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системою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комп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ютерної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алгебри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зацікавлює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допомагає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їм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як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Довідник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як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Задачник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головне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економить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час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вчителя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збе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рігаючи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його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для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творчої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роботи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починаючи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7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класу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використовую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Терм</w:t>
      </w:r>
      <w:r w:rsidR="00874834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та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самостійно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розроблений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програмний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засіб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Тести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геометрії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7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клас</w:t>
      </w:r>
      <w:r w:rsidR="00874834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програма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складена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метою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874834" w:rsidRPr="00330B09">
        <w:rPr>
          <w:rFonts w:ascii="Cambria" w:hAnsi="Cambria" w:cs="Cambria"/>
          <w:sz w:val="28"/>
          <w:szCs w:val="28"/>
          <w:lang w:val="uk-UA"/>
        </w:rPr>
        <w:t>підготовки</w:t>
      </w:r>
      <w:r w:rsidR="00874834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ЗНО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дозволяє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працювати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в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режимі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65300D" w:rsidRPr="00330B09">
        <w:rPr>
          <w:rFonts w:ascii="Cambria" w:hAnsi="Cambria" w:cs="Cambria"/>
          <w:sz w:val="28"/>
          <w:szCs w:val="28"/>
          <w:lang w:val="uk-UA"/>
        </w:rPr>
        <w:t>перевірки</w:t>
      </w:r>
      <w:r w:rsidR="0065300D" w:rsidRPr="00330B09">
        <w:rPr>
          <w:rFonts w:ascii="Adobe Garamond Pro Bold" w:hAnsi="Adobe Garamond Pro Bold"/>
          <w:sz w:val="28"/>
          <w:szCs w:val="28"/>
          <w:lang w:val="uk-UA"/>
        </w:rPr>
        <w:t xml:space="preserve">). </w:t>
      </w:r>
    </w:p>
    <w:p w:rsidR="0072666A" w:rsidRPr="00330B09" w:rsidRDefault="004F5F7F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Використовуючи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уроках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комп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ютерну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техніку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,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велику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увагу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приділя</w:t>
      </w:r>
      <w:r w:rsidR="00393A61">
        <w:rPr>
          <w:rFonts w:ascii="Cambria" w:hAnsi="Cambria" w:cs="Cambria"/>
          <w:sz w:val="28"/>
          <w:szCs w:val="28"/>
          <w:lang w:val="uk-UA"/>
        </w:rPr>
        <w:t xml:space="preserve">ю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формуванню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алгоритмічної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культури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Так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язуванні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орієнту</w:t>
      </w:r>
      <w:r w:rsidR="00393A61">
        <w:rPr>
          <w:rFonts w:ascii="Cambria" w:hAnsi="Cambria" w:cs="Cambria"/>
          <w:sz w:val="28"/>
          <w:szCs w:val="28"/>
          <w:lang w:val="uk-UA"/>
        </w:rPr>
        <w:t>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складання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алгоритмів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440A3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440A3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блок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схем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Оскільки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більшість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алгоритмів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маючи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дискретний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характер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є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загальними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для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цілого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класу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однорідних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збирають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Скарбничку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алгоритмів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блок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схем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</w:p>
    <w:p w:rsidR="00F7127B" w:rsidRPr="00393A61" w:rsidRDefault="00F7127B" w:rsidP="00F7127B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Складені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алгоритми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допомагають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учням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сформувати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письмове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пояснення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зібрана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Скарбничка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алгоритмів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зручна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уроках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повторення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узагальнення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систематизації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знань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393A61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72666A" w:rsidRPr="00330B09" w:rsidRDefault="006234B4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Adobe Garamond Pro Bold" w:hAnsi="Adobe Garamond Pro Bold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1873250</wp:posOffset>
                </wp:positionV>
                <wp:extent cx="5600700" cy="1193165"/>
                <wp:effectExtent l="9525" t="6350" r="9525" b="1016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193165"/>
                          <a:chOff x="2034" y="4734"/>
                          <a:chExt cx="8820" cy="1879"/>
                        </a:xfrm>
                      </wpg:grpSpPr>
                      <wps:wsp>
                        <wps:cNvPr id="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4734"/>
                            <a:ext cx="216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ED2D33" w:rsidRDefault="00330B09" w:rsidP="0072666A">
                              <w:pPr>
                                <w:rPr>
                                  <w:b/>
                                  <w:i/>
                                  <w:lang w:val="uk-UA"/>
                                </w:rPr>
                              </w:pPr>
                              <w:r w:rsidRPr="00ED2D33">
                                <w:rPr>
                                  <w:b/>
                                  <w:i/>
                                  <w:lang w:val="uk-UA"/>
                                </w:rPr>
                                <w:t>Наукова робота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509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ED2D33" w:rsidRDefault="00330B09" w:rsidP="0072666A">
                              <w:pPr>
                                <w:jc w:val="center"/>
                                <w:rPr>
                                  <w:b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uk-UA"/>
                                </w:rPr>
                                <w:t>Творчо-пошукова</w:t>
                              </w:r>
                              <w:r w:rsidRPr="00ED2D33">
                                <w:rPr>
                                  <w:b/>
                                  <w:i/>
                                  <w:lang w:val="uk-UA"/>
                                </w:rPr>
                                <w:t xml:space="preserve"> робота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63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ED2D33" w:rsidRDefault="00330B09" w:rsidP="0072666A">
                              <w:pPr>
                                <w:jc w:val="center"/>
                                <w:rPr>
                                  <w:b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uk-UA"/>
                                </w:rPr>
                                <w:t>Творче завдання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5994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ED2D33" w:rsidRDefault="00330B09" w:rsidP="0072666A">
                              <w:pPr>
                                <w:jc w:val="center"/>
                                <w:rPr>
                                  <w:b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uk-UA"/>
                                </w:rPr>
                                <w:t>Авторська задача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6174"/>
                            <a:ext cx="216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B09" w:rsidRPr="00ED2D33" w:rsidRDefault="00330B09" w:rsidP="0072666A">
                              <w:pPr>
                                <w:rPr>
                                  <w:b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uk-UA"/>
                                </w:rPr>
                                <w:t>! Перспектива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74" y="50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86" style="position:absolute;left:0;text-align:left;margin-left:18pt;margin-top:147.5pt;width:441pt;height:93.95pt;z-index:251655680" coordorigin="2034,4734" coordsize="882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iUEQQAAJkTAAAOAAAAZHJzL2Uyb0RvYy54bWzsWNtu4zYQfS/QfyD07uhi3RFlkfoSFEjb&#10;BTb9AFqiLqhEqiQdOS367x2Skq3EaXexLfyy9oNMieRo5szhaGZuPxy6Fj0TLhpGM8u9cSxEaM6K&#10;hlaZ9evTdhFbSEhMC9wySjLrhQjrw933390OfUo8VrO2IByBECrSoc+sWso+tW2R16TD4ob1hMJk&#10;yXiHJdzyyi44HkB619qe44T2wHjRc5YTIeDp2kxad1p+WZJc/lKWgkjUZhboJvWV6+tOXe27W5xW&#10;HPd1k49q4K/QosMNhZceRa2xxGjPmzNRXZNzJlgpb3LW2awsm5xoG8Aa13ljzQNn+17bUqVD1R9h&#10;Amjf4PTVYvOfnz9y1BTgOwtR3IGL9FtRGCtshr5KYckD7z/1H7kxEIaPLP9NwLT9dl7dV2Yx2g0/&#10;sQLk4b1kGptDyTslAqxGB+2Cl6MLyEGiHB4GoeNEDngqhznXTZZuGBgn5TV4Uu3znKVvIZj2Ixho&#10;B+b1Ztwfx960OY4SNWvj1LxYKzsqpywDwokTpuK/Yfqpxj3RrhIKsBFTb8L0Sdn3AzugUOukXg6r&#10;FKZIHuC5gl9BIwy0iLJVjWlF7jlnQ01wAeq52prZVmOEUEI+h3UcJm8xmxD33HBEzF++BgynPRfy&#10;gbAOqUFmcThOWk38/CikwXZaorVnbVNsm7bVN7zarVqOnjEcva3+je4Q82UtRUNmJYEXGADmc2Iu&#10;wtG/90R0jYQY0jZdZsXHRThVsG1ooQkicdOaMdChpZq5AtBWnFaIysPuoE+Bt1RvUI92rHgBZDkz&#10;MQNiHAxqxv+w0ADxIrPE73vMiYXaHyl4J3F9XwUYfeMHkaIhn8/s5jOY5iAqs6SFzHAlTVDa97yp&#10;aniT4QNl93B6ykaDfdJq1B/4eyEiL8+IHOnYOWPjZYgcBuPhDxxgtPbtOZEV+IadU8iZWPoNEVmj&#10;c6LMlcj6fAfnRNZx9eJE9peRichBOH3FzokcQEj55omsv/9XIuuP0im1CM+J7E2froumFt6UjgXJ&#10;WUReqk+iyuSuRIa8NZz8c00tZjlydE7kYw52USIfc+TQhdD8D6nFNUcGIkdXIr9T7EGnwxTQjw0l&#10;yFBoTCtW1BTP+YGOxfOxwtOF49NLD4XyqwLPbFH7v6jAS6IpnTjLi8cQ7DrxZ5KJFvT+t/KOMlXb&#10;6YPxP1Rt0NsYi7N3CjUkNSKSN1AFt1BkQY3YkQKKLQJtJjUyaZEq5XAKiRPUo+PItF3+TJxkE29i&#10;f+F74WbhO+v14n678hfh1o2C9XK9Wq3dv5S1rp/WTVEQqoybWkCu/2XtgLEZZZo3xybQESj7tXTd&#10;jABlp3+tNLQl5pWo+TYo69RzXeHpxgX0f/S2sVelGkzze73+1FG7+xsAAP//AwBQSwMEFAAGAAgA&#10;AAAhAO6F50ThAAAACgEAAA8AAABkcnMvZG93bnJldi54bWxMj0Frg0AQhe+F/odlAr01q6YJalxD&#10;CG1PodCkUHqb6EQl7q64GzX/vtNTc3uPebz5XraZdCsG6l1jjYJwHoAgU9iyMZWCr+PbcwzCeTQl&#10;ttaQghs52OSPDxmmpR3NJw0HXwkuMS5FBbX3XSqlK2rS6Oa2I8O3s+01erZ9JcseRy7XrYyCYCU1&#10;NoY/1NjRrqbicrhqBe8jjttF+DrsL+fd7ee4/Pjeh6TU02zarkF4mvx/GP7wGR1yZjrZqymdaBUs&#10;VjzFK4iSJQsOJGHM4qTgJY4SkHkm7yfkvwAAAP//AwBQSwECLQAUAAYACAAAACEAtoM4kv4AAADh&#10;AQAAEwAAAAAAAAAAAAAAAAAAAAAAW0NvbnRlbnRfVHlwZXNdLnhtbFBLAQItABQABgAIAAAAIQA4&#10;/SH/1gAAAJQBAAALAAAAAAAAAAAAAAAAAC8BAABfcmVscy8ucmVsc1BLAQItABQABgAIAAAAIQDe&#10;IsiUEQQAAJkTAAAOAAAAAAAAAAAAAAAAAC4CAABkcnMvZTJvRG9jLnhtbFBLAQItABQABgAIAAAA&#10;IQDuhedE4QAAAAoBAAAPAAAAAAAAAAAAAAAAAGsGAABkcnMvZG93bnJldi54bWxQSwUGAAAAAAQA&#10;BADzAAAAeQcAAAAA&#10;">
                <v:shape id="Text Box 69" o:spid="_x0000_s1087" type="#_x0000_t202" style="position:absolute;left:8694;top:4734;width:216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30B09" w:rsidRPr="00ED2D33" w:rsidRDefault="00330B09" w:rsidP="0072666A">
                        <w:pPr>
                          <w:rPr>
                            <w:b/>
                            <w:i/>
                            <w:lang w:val="uk-UA"/>
                          </w:rPr>
                        </w:pPr>
                        <w:r w:rsidRPr="00ED2D33">
                          <w:rPr>
                            <w:b/>
                            <w:i/>
                            <w:lang w:val="uk-UA"/>
                          </w:rPr>
                          <w:t>Наукова робота</w:t>
                        </w:r>
                      </w:p>
                    </w:txbxContent>
                  </v:textbox>
                </v:shape>
                <v:shape id="Text Box 70" o:spid="_x0000_s1088" type="#_x0000_t202" style="position:absolute;left:6534;top:509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30B09" w:rsidRPr="00ED2D33" w:rsidRDefault="00330B09" w:rsidP="0072666A">
                        <w:pPr>
                          <w:jc w:val="center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Творчо-пошукова</w:t>
                        </w:r>
                        <w:r w:rsidRPr="00ED2D33">
                          <w:rPr>
                            <w:b/>
                            <w:i/>
                            <w:lang w:val="uk-UA"/>
                          </w:rPr>
                          <w:t xml:space="preserve"> робота</w:t>
                        </w:r>
                      </w:p>
                    </w:txbxContent>
                  </v:textbox>
                </v:shape>
                <v:shape id="Text Box 71" o:spid="_x0000_s1089" type="#_x0000_t202" style="position:absolute;left:4374;top:563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30B09" w:rsidRPr="00ED2D33" w:rsidRDefault="00330B09" w:rsidP="0072666A">
                        <w:pPr>
                          <w:jc w:val="center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Творче завдання</w:t>
                        </w:r>
                      </w:p>
                    </w:txbxContent>
                  </v:textbox>
                </v:shape>
                <v:shape id="Text Box 72" o:spid="_x0000_s1090" type="#_x0000_t202" style="position:absolute;left:2034;top:5994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330B09" w:rsidRPr="00ED2D33" w:rsidRDefault="00330B09" w:rsidP="0072666A">
                        <w:pPr>
                          <w:jc w:val="center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Авторська задача</w:t>
                        </w:r>
                      </w:p>
                    </w:txbxContent>
                  </v:textbox>
                </v:shape>
                <v:shape id="Text Box 73" o:spid="_x0000_s1091" type="#_x0000_t202" style="position:absolute;left:8694;top:6174;width:216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330B09" w:rsidRPr="00ED2D33" w:rsidRDefault="00330B09" w:rsidP="0072666A">
                        <w:pPr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! Перспектива</w:t>
                        </w:r>
                      </w:p>
                    </w:txbxContent>
                  </v:textbox>
                </v:shape>
                <v:line id="Line 74" o:spid="_x0000_s1092" style="position:absolute;visibility:visible;mso-wrap-style:square" from="9774,5094" to="9774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Велику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увагу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приділя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формуванню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компетенцій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продуктивної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творчої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через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стимулюванн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творчої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дослідницької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роботи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проводжу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нестандартн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урок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и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="00F7127B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язання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винахідницьких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–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це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lastRenderedPageBreak/>
        <w:t>методика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допомогою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якої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можна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піднятися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бажаний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щабель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від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уміння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язувати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творчі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задачі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уміння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добиватися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успіху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будь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якій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="00F7127B" w:rsidRPr="00330B09">
        <w:rPr>
          <w:rFonts w:ascii="Cambria" w:hAnsi="Cambria" w:cs="Cambria"/>
          <w:sz w:val="28"/>
          <w:szCs w:val="28"/>
          <w:lang w:val="uk-UA"/>
        </w:rPr>
        <w:t>Організовую</w:t>
      </w:r>
      <w:r w:rsidR="00F7127B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навчальну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гру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Сходинки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вершину</w:t>
      </w:r>
      <w:r w:rsidR="0072666A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якій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учень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пасивного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слухача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перетворюється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на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активного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72666A" w:rsidRPr="00330B09">
        <w:rPr>
          <w:rFonts w:ascii="Cambria" w:hAnsi="Cambria" w:cs="Cambria"/>
          <w:sz w:val="28"/>
          <w:szCs w:val="28"/>
          <w:lang w:val="uk-UA"/>
        </w:rPr>
        <w:t>винахідника</w:t>
      </w:r>
      <w:r w:rsidR="0072666A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D90D22" w:rsidRPr="00330B09" w:rsidRDefault="00D90D22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</w:p>
    <w:p w:rsidR="0072666A" w:rsidRPr="00330B09" w:rsidRDefault="00F7127B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Так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геометрії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8 </w:t>
      </w:r>
      <w:r w:rsidRPr="00330B09">
        <w:rPr>
          <w:rFonts w:ascii="Cambria" w:hAnsi="Cambria" w:cs="Cambria"/>
          <w:sz w:val="28"/>
          <w:szCs w:val="28"/>
          <w:lang w:val="uk-UA"/>
        </w:rPr>
        <w:t>класі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пропоную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такі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творчо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-</w:t>
      </w:r>
      <w:r w:rsidRPr="00330B09">
        <w:rPr>
          <w:rFonts w:ascii="Cambria" w:hAnsi="Cambria" w:cs="Cambria"/>
          <w:sz w:val="28"/>
          <w:szCs w:val="28"/>
          <w:lang w:val="uk-UA"/>
        </w:rPr>
        <w:t>пошукових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дослідницьких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робіт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Значення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ізопериметричних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задач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деяких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галузях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людини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Як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Стародавній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Греції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використовували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всі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знання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прямокутний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трикутник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Дослідження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язку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між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формулами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площ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многокутника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  <w:r w:rsidRPr="00330B09">
        <w:rPr>
          <w:rFonts w:ascii="Cambria" w:hAnsi="Cambria" w:cs="Cambria"/>
          <w:sz w:val="28"/>
          <w:szCs w:val="28"/>
          <w:lang w:val="uk-UA"/>
        </w:rPr>
        <w:t>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F7127B" w:rsidRPr="00330B09" w:rsidRDefault="00C82450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При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розв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’</w:t>
      </w:r>
      <w:r w:rsidRPr="00330B09">
        <w:rPr>
          <w:rFonts w:ascii="Cambria" w:hAnsi="Cambria" w:cs="Cambria"/>
          <w:sz w:val="28"/>
          <w:szCs w:val="28"/>
          <w:lang w:val="uk-UA"/>
        </w:rPr>
        <w:t>язуванні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тестів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школярам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часто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доводиться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вибирати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між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так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«</w:t>
      </w:r>
      <w:r w:rsidRPr="00330B09">
        <w:rPr>
          <w:rFonts w:ascii="Cambria" w:hAnsi="Cambria" w:cs="Cambria"/>
          <w:sz w:val="28"/>
          <w:szCs w:val="28"/>
          <w:lang w:val="uk-UA"/>
        </w:rPr>
        <w:t>ні</w:t>
      </w:r>
      <w:r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»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  <w:r w:rsidRPr="00330B09">
        <w:rPr>
          <w:rFonts w:ascii="Cambria" w:hAnsi="Cambria" w:cs="Cambria"/>
          <w:sz w:val="28"/>
          <w:szCs w:val="28"/>
          <w:lang w:val="uk-UA"/>
        </w:rPr>
        <w:t>Тому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для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формування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навичок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аргументовано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відстоювати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свою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позицію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(</w:t>
      </w:r>
      <w:r w:rsidRPr="00330B09">
        <w:rPr>
          <w:rFonts w:ascii="Cambria" w:hAnsi="Cambria" w:cs="Cambria"/>
          <w:sz w:val="28"/>
          <w:szCs w:val="28"/>
          <w:lang w:val="uk-UA"/>
        </w:rPr>
        <w:t>складова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комунікативної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компетенції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використовую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сократівський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метод</w:t>
      </w:r>
      <w:r w:rsidR="00F83DB8"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72666A" w:rsidRPr="00330B09" w:rsidRDefault="0072666A" w:rsidP="0072666A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Наприклад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формування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завдання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:  </w:t>
      </w:r>
      <w:r w:rsidRPr="00330B09">
        <w:rPr>
          <w:rFonts w:ascii="Cambria" w:hAnsi="Cambria" w:cs="Cambria"/>
          <w:sz w:val="28"/>
          <w:szCs w:val="28"/>
          <w:lang w:val="uk-UA"/>
        </w:rPr>
        <w:t>Формула</w: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Adobe Garamond Pro Bold" w:hAnsi="Adobe Garamond Pro Bold"/>
          <w:position w:val="-24"/>
          <w:sz w:val="28"/>
          <w:szCs w:val="28"/>
          <w:lang w:val="uk-UA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3.9pt" o:ole="">
            <v:imagedata r:id="rId6" o:title=""/>
          </v:shape>
          <o:OLEObject Type="Embed" ProgID="Equation.3" ShapeID="_x0000_i1025" DrawAspect="Content" ObjectID="_1533386435" r:id="rId7"/>
        </w:object>
      </w:r>
      <w:r w:rsidRPr="00330B09">
        <w:rPr>
          <w:rFonts w:ascii="Adobe Garamond Pro Bold" w:hAnsi="Adobe Garamond Pro Bold"/>
          <w:sz w:val="28"/>
          <w:szCs w:val="28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лінійну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функцію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? 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б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вибір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позиції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: 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i/>
          <w:iCs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Так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ця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формула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лінійну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функцію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запис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містить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змінні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i/>
          <w:iCs/>
          <w:sz w:val="28"/>
          <w:szCs w:val="28"/>
          <w:lang w:val="uk-UA"/>
        </w:rPr>
        <w:t>х</w:t>
      </w:r>
      <w:r w:rsidRPr="00330B09">
        <w:rPr>
          <w:rFonts w:ascii="Adobe Garamond Pro Bold" w:hAnsi="Adobe Garamond Pro Bold"/>
          <w:i/>
          <w:iCs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i/>
          <w:iCs/>
          <w:sz w:val="28"/>
          <w:szCs w:val="28"/>
          <w:lang w:val="uk-UA"/>
        </w:rPr>
        <w:t>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два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числа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/>
          <w:i/>
          <w:iCs/>
          <w:sz w:val="28"/>
          <w:szCs w:val="28"/>
          <w:lang w:val="uk-UA"/>
        </w:rPr>
        <w:t>R=</w:t>
      </w:r>
      <w:r w:rsidRPr="00330B09">
        <w:rPr>
          <w:rFonts w:ascii="Adobe Garamond Pro Bold" w:hAnsi="Adobe Garamond Pro Bold"/>
          <w:i/>
          <w:iCs/>
          <w:sz w:val="28"/>
          <w:szCs w:val="28"/>
        </w:rPr>
        <w:t xml:space="preserve">5, </w:t>
      </w:r>
      <w:r w:rsidRPr="00330B09">
        <w:rPr>
          <w:rFonts w:ascii="Adobe Garamond Pro Bold" w:hAnsi="Adobe Garamond Pro Bold"/>
          <w:i/>
          <w:iCs/>
          <w:sz w:val="28"/>
          <w:szCs w:val="28"/>
          <w:lang w:val="en-US"/>
        </w:rPr>
        <w:t>b</w:t>
      </w:r>
      <w:r w:rsidRPr="00330B09">
        <w:rPr>
          <w:rFonts w:ascii="Adobe Garamond Pro Bold" w:hAnsi="Adobe Garamond Pro Bold"/>
          <w:i/>
          <w:iCs/>
          <w:sz w:val="28"/>
          <w:szCs w:val="28"/>
        </w:rPr>
        <w:t>= -6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i/>
          <w:iCs/>
          <w:sz w:val="28"/>
          <w:szCs w:val="28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Ні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ця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формула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задає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лінійної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функції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бо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число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Adobe Garamond Pro Bold" w:hAnsi="Adobe Garamond Pro Bold"/>
          <w:i/>
          <w:iCs/>
          <w:sz w:val="28"/>
          <w:szCs w:val="28"/>
          <w:lang w:val="uk-UA"/>
        </w:rPr>
        <w:t>R=</w:t>
      </w:r>
      <w:r w:rsidRPr="00330B09">
        <w:rPr>
          <w:rFonts w:ascii="Adobe Garamond Pro Bold" w:hAnsi="Adobe Garamond Pro Bold"/>
          <w:i/>
          <w:iCs/>
          <w:sz w:val="28"/>
          <w:szCs w:val="28"/>
        </w:rPr>
        <w:t xml:space="preserve">5 </w:t>
      </w:r>
      <w:r w:rsidRPr="00330B09">
        <w:rPr>
          <w:rFonts w:ascii="Cambria" w:hAnsi="Cambria" w:cs="Cambria"/>
          <w:sz w:val="28"/>
          <w:szCs w:val="28"/>
          <w:lang w:val="uk-UA"/>
        </w:rPr>
        <w:t>повинно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множитися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на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змінну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i/>
          <w:iCs/>
          <w:sz w:val="28"/>
          <w:szCs w:val="28"/>
          <w:lang w:val="uk-UA"/>
        </w:rPr>
        <w:t>х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перегляд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позиції</w:t>
      </w:r>
    </w:p>
    <w:p w:rsidR="00F83DB8" w:rsidRPr="00330B09" w:rsidRDefault="00F83DB8" w:rsidP="00F83DB8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г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) </w:t>
      </w:r>
      <w:r w:rsidRPr="00330B09">
        <w:rPr>
          <w:rFonts w:ascii="Cambria" w:hAnsi="Cambria" w:cs="Cambria"/>
          <w:sz w:val="28"/>
          <w:szCs w:val="28"/>
          <w:lang w:val="uk-UA"/>
        </w:rPr>
        <w:t>висновок</w:t>
      </w:r>
    </w:p>
    <w:p w:rsidR="007440A3" w:rsidRPr="00330B09" w:rsidRDefault="007440A3" w:rsidP="00735319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Результати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замірів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вказують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Pr="00330B09">
        <w:rPr>
          <w:rFonts w:ascii="Cambria" w:hAnsi="Cambria" w:cs="Cambria"/>
          <w:sz w:val="28"/>
          <w:szCs w:val="28"/>
          <w:lang w:val="uk-UA"/>
        </w:rPr>
        <w:t>що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використання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різноманітних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педагогічних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технологій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не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лише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розвивають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інтерес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до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предмету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,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але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покращують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якість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знань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Adobe Garamond Pro Bold" w:hAnsi="Adobe Garamond Pro Bold" w:cs="Adobe Garamond Pro Bold"/>
          <w:sz w:val="28"/>
          <w:szCs w:val="28"/>
          <w:lang w:val="uk-UA"/>
        </w:rPr>
        <w:t>–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один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з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найважливіших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продуктів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навчальної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="0017658C" w:rsidRPr="00330B09">
        <w:rPr>
          <w:rFonts w:ascii="Cambria" w:hAnsi="Cambria" w:cs="Cambria"/>
          <w:sz w:val="28"/>
          <w:szCs w:val="28"/>
          <w:lang w:val="uk-UA"/>
        </w:rPr>
        <w:t>діяльності</w:t>
      </w:r>
      <w:r w:rsidR="0017658C" w:rsidRPr="00330B09">
        <w:rPr>
          <w:rFonts w:ascii="Adobe Garamond Pro Bold" w:hAnsi="Adobe Garamond Pro Bold"/>
          <w:sz w:val="28"/>
          <w:szCs w:val="28"/>
          <w:lang w:val="uk-UA"/>
        </w:rPr>
        <w:t xml:space="preserve">. </w:t>
      </w:r>
    </w:p>
    <w:p w:rsidR="0017658C" w:rsidRPr="00330B09" w:rsidRDefault="0017658C" w:rsidP="00735319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Заміри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геометрії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(9 </w:t>
      </w:r>
      <w:r w:rsidRPr="00330B09">
        <w:rPr>
          <w:rFonts w:ascii="Cambria" w:hAnsi="Cambria" w:cs="Cambria"/>
          <w:sz w:val="28"/>
          <w:szCs w:val="28"/>
          <w:lang w:val="uk-UA"/>
        </w:rPr>
        <w:t>клас</w:t>
      </w:r>
      <w:r w:rsidR="005D05CC">
        <w:rPr>
          <w:rFonts w:ascii="Adobe Garamond Pro Bold" w:hAnsi="Adobe Garamond Pro Bold"/>
          <w:sz w:val="28"/>
          <w:szCs w:val="28"/>
          <w:lang w:val="uk-UA"/>
        </w:rPr>
        <w:t>, 2015</w:t>
      </w:r>
      <w:r w:rsidRPr="00330B09">
        <w:rPr>
          <w:rFonts w:ascii="Cambria" w:hAnsi="Cambria" w:cs="Cambria"/>
          <w:sz w:val="28"/>
          <w:szCs w:val="28"/>
          <w:lang w:val="uk-UA"/>
        </w:rPr>
        <w:t>р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.)</w:t>
      </w:r>
    </w:p>
    <w:p w:rsidR="0017658C" w:rsidRPr="005D05CC" w:rsidRDefault="0017658C" w:rsidP="00735319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Кількість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класі</w:t>
      </w:r>
      <w:r w:rsidR="005D05CC">
        <w:rPr>
          <w:rFonts w:ascii="Adobe Garamond Pro Bold" w:hAnsi="Adobe Garamond Pro Bold"/>
          <w:sz w:val="28"/>
          <w:szCs w:val="28"/>
          <w:lang w:val="uk-UA"/>
        </w:rPr>
        <w:t xml:space="preserve">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17658C" w:rsidRPr="00330B09" w:rsidTr="0059388A">
        <w:tc>
          <w:tcPr>
            <w:tcW w:w="4927" w:type="dxa"/>
            <w:shd w:val="clear" w:color="auto" w:fill="auto"/>
          </w:tcPr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lastRenderedPageBreak/>
              <w:t>Використання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традиційних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методів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928" w:type="dxa"/>
            <w:shd w:val="clear" w:color="auto" w:fill="auto"/>
          </w:tcPr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Використання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технологій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інтенсифікації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навчання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основі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схемних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і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знакових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моделей</w:t>
            </w:r>
          </w:p>
        </w:tc>
      </w:tr>
      <w:tr w:rsidR="0017658C" w:rsidRPr="00330B09" w:rsidTr="0059388A">
        <w:tc>
          <w:tcPr>
            <w:tcW w:w="4927" w:type="dxa"/>
            <w:shd w:val="clear" w:color="auto" w:fill="auto"/>
          </w:tcPr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Високий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24%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Достатній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31%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Середній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41 %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Початковий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4%</w:t>
            </w:r>
          </w:p>
        </w:tc>
        <w:tc>
          <w:tcPr>
            <w:tcW w:w="4928" w:type="dxa"/>
            <w:shd w:val="clear" w:color="auto" w:fill="auto"/>
          </w:tcPr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Високий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29%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Достатній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33%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Середній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30 %</w:t>
            </w:r>
          </w:p>
          <w:p w:rsidR="0017658C" w:rsidRPr="00330B09" w:rsidRDefault="0017658C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Початковий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2%</w:t>
            </w:r>
          </w:p>
        </w:tc>
      </w:tr>
    </w:tbl>
    <w:p w:rsidR="00B82B4D" w:rsidRPr="00330B09" w:rsidRDefault="00B82B4D" w:rsidP="00B82B4D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Заміри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з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алгебри</w:t>
      </w:r>
      <w:r w:rsidR="005D05CC">
        <w:rPr>
          <w:rFonts w:ascii="Adobe Garamond Pro Bold" w:hAnsi="Adobe Garamond Pro Bold"/>
          <w:sz w:val="28"/>
          <w:szCs w:val="28"/>
          <w:lang w:val="uk-UA"/>
        </w:rPr>
        <w:t xml:space="preserve"> (9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клас</w:t>
      </w:r>
      <w:r w:rsidR="005D05CC">
        <w:rPr>
          <w:rFonts w:ascii="Adobe Garamond Pro Bold" w:hAnsi="Adobe Garamond Pro Bold"/>
          <w:sz w:val="28"/>
          <w:szCs w:val="28"/>
          <w:lang w:val="uk-UA"/>
        </w:rPr>
        <w:t>, 20</w:t>
      </w:r>
      <w:r w:rsidR="005D05CC">
        <w:rPr>
          <w:rFonts w:asciiTheme="minorHAnsi" w:hAnsiTheme="minorHAnsi"/>
          <w:sz w:val="28"/>
          <w:szCs w:val="28"/>
          <w:lang w:val="uk-UA"/>
        </w:rPr>
        <w:t>15</w:t>
      </w:r>
      <w:r w:rsidRPr="00330B09">
        <w:rPr>
          <w:rFonts w:ascii="Cambria" w:hAnsi="Cambria" w:cs="Cambria"/>
          <w:sz w:val="28"/>
          <w:szCs w:val="28"/>
          <w:lang w:val="uk-UA"/>
        </w:rPr>
        <w:t>р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>.)</w:t>
      </w:r>
    </w:p>
    <w:p w:rsidR="00B82B4D" w:rsidRPr="005D05CC" w:rsidRDefault="00B82B4D" w:rsidP="00B82B4D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  <w:lang w:val="uk-UA"/>
        </w:rPr>
      </w:pPr>
      <w:r w:rsidRPr="00330B09">
        <w:rPr>
          <w:rFonts w:ascii="Cambria" w:hAnsi="Cambria" w:cs="Cambria"/>
          <w:sz w:val="28"/>
          <w:szCs w:val="28"/>
          <w:lang w:val="uk-UA"/>
        </w:rPr>
        <w:t>Кількість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учнів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в</w:t>
      </w:r>
      <w:r w:rsidRPr="00330B09">
        <w:rPr>
          <w:rFonts w:ascii="Adobe Garamond Pro Bold" w:hAnsi="Adobe Garamond Pro Bold"/>
          <w:sz w:val="28"/>
          <w:szCs w:val="28"/>
          <w:lang w:val="uk-UA"/>
        </w:rPr>
        <w:t xml:space="preserve"> </w:t>
      </w:r>
      <w:r w:rsidRPr="00330B09">
        <w:rPr>
          <w:rFonts w:ascii="Cambria" w:hAnsi="Cambria" w:cs="Cambria"/>
          <w:sz w:val="28"/>
          <w:szCs w:val="28"/>
          <w:lang w:val="uk-UA"/>
        </w:rPr>
        <w:t>класі</w:t>
      </w:r>
      <w:r w:rsidR="005D05CC">
        <w:rPr>
          <w:rFonts w:ascii="Adobe Garamond Pro Bold" w:hAnsi="Adobe Garamond Pro Bold"/>
          <w:sz w:val="28"/>
          <w:szCs w:val="28"/>
          <w:lang w:val="uk-UA"/>
        </w:rPr>
        <w:t xml:space="preserve">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B82B4D" w:rsidRPr="00330B09" w:rsidTr="0059388A">
        <w:tc>
          <w:tcPr>
            <w:tcW w:w="4927" w:type="dxa"/>
            <w:shd w:val="clear" w:color="auto" w:fill="auto"/>
          </w:tcPr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Використання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традиційних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методів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928" w:type="dxa"/>
            <w:shd w:val="clear" w:color="auto" w:fill="auto"/>
          </w:tcPr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Використання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технологій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інтенсифікації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навчання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на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основі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схемних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і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знакових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моделей</w:t>
            </w:r>
          </w:p>
        </w:tc>
      </w:tr>
      <w:tr w:rsidR="00B82B4D" w:rsidRPr="00330B09" w:rsidTr="0059388A">
        <w:tc>
          <w:tcPr>
            <w:tcW w:w="4927" w:type="dxa"/>
            <w:shd w:val="clear" w:color="auto" w:fill="auto"/>
          </w:tcPr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Високий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19%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Достатній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38%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Середній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38 %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Початковий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5%</w:t>
            </w:r>
          </w:p>
        </w:tc>
        <w:tc>
          <w:tcPr>
            <w:tcW w:w="4928" w:type="dxa"/>
            <w:shd w:val="clear" w:color="auto" w:fill="auto"/>
          </w:tcPr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Високий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23%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Достатній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41%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Середній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Adobe Garamond Pro Bold" w:hAnsi="Adobe Garamond Pro Bold" w:cs="Adobe Garamond Pro Bold"/>
                <w:sz w:val="28"/>
                <w:szCs w:val="28"/>
                <w:lang w:val="uk-UA"/>
              </w:rPr>
              <w:t>–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34 %</w:t>
            </w:r>
          </w:p>
          <w:p w:rsidR="00B82B4D" w:rsidRPr="00330B09" w:rsidRDefault="00B82B4D" w:rsidP="0059388A">
            <w:pPr>
              <w:jc w:val="both"/>
              <w:rPr>
                <w:rFonts w:ascii="Adobe Garamond Pro Bold" w:hAnsi="Adobe Garamond Pro Bold"/>
                <w:sz w:val="28"/>
                <w:szCs w:val="28"/>
                <w:lang w:val="uk-UA"/>
              </w:rPr>
            </w:pP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Початковий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</w:t>
            </w:r>
            <w:r w:rsidRPr="00330B09">
              <w:rPr>
                <w:rFonts w:ascii="Cambria" w:hAnsi="Cambria" w:cs="Cambria"/>
                <w:sz w:val="28"/>
                <w:szCs w:val="28"/>
                <w:lang w:val="uk-UA"/>
              </w:rPr>
              <w:t>рівень</w:t>
            </w:r>
            <w:r w:rsidRPr="00330B09">
              <w:rPr>
                <w:rFonts w:ascii="Adobe Garamond Pro Bold" w:hAnsi="Adobe Garamond Pro Bold"/>
                <w:sz w:val="28"/>
                <w:szCs w:val="28"/>
                <w:lang w:val="uk-UA"/>
              </w:rPr>
              <w:t xml:space="preserve"> – 2%</w:t>
            </w:r>
          </w:p>
        </w:tc>
      </w:tr>
    </w:tbl>
    <w:p w:rsidR="0017658C" w:rsidRPr="00330B09" w:rsidRDefault="0017658C" w:rsidP="00735319">
      <w:pPr>
        <w:spacing w:line="360" w:lineRule="auto"/>
        <w:ind w:firstLine="708"/>
        <w:jc w:val="both"/>
        <w:rPr>
          <w:rFonts w:ascii="Adobe Garamond Pro Bold" w:hAnsi="Adobe Garamond Pro Bold"/>
          <w:sz w:val="28"/>
          <w:szCs w:val="28"/>
        </w:rPr>
      </w:pPr>
    </w:p>
    <w:sectPr w:rsidR="0017658C" w:rsidRPr="00330B09" w:rsidSect="00330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tScrip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4B"/>
    <w:multiLevelType w:val="hybridMultilevel"/>
    <w:tmpl w:val="1E842EB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860369E"/>
    <w:multiLevelType w:val="hybridMultilevel"/>
    <w:tmpl w:val="0706B9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AD94B39"/>
    <w:multiLevelType w:val="hybridMultilevel"/>
    <w:tmpl w:val="5560B4FC"/>
    <w:lvl w:ilvl="0" w:tplc="9C30559A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A"/>
    <w:rsid w:val="000601DF"/>
    <w:rsid w:val="000D751D"/>
    <w:rsid w:val="0017658C"/>
    <w:rsid w:val="001E08D8"/>
    <w:rsid w:val="00263BD8"/>
    <w:rsid w:val="00330B09"/>
    <w:rsid w:val="00393A61"/>
    <w:rsid w:val="003954BD"/>
    <w:rsid w:val="004043FC"/>
    <w:rsid w:val="004D5FA4"/>
    <w:rsid w:val="004F5F7F"/>
    <w:rsid w:val="00531879"/>
    <w:rsid w:val="00563563"/>
    <w:rsid w:val="0059388A"/>
    <w:rsid w:val="005C7E87"/>
    <w:rsid w:val="005D05CC"/>
    <w:rsid w:val="006234B4"/>
    <w:rsid w:val="0065300D"/>
    <w:rsid w:val="006B31A9"/>
    <w:rsid w:val="006B4BC3"/>
    <w:rsid w:val="006C60C2"/>
    <w:rsid w:val="0072666A"/>
    <w:rsid w:val="00735319"/>
    <w:rsid w:val="007440A3"/>
    <w:rsid w:val="00874834"/>
    <w:rsid w:val="008E0EFD"/>
    <w:rsid w:val="009139F0"/>
    <w:rsid w:val="00917BFE"/>
    <w:rsid w:val="00954E80"/>
    <w:rsid w:val="00976E5C"/>
    <w:rsid w:val="009D4C4D"/>
    <w:rsid w:val="00A25AB7"/>
    <w:rsid w:val="00B82B4D"/>
    <w:rsid w:val="00B93CD9"/>
    <w:rsid w:val="00C304F1"/>
    <w:rsid w:val="00C82450"/>
    <w:rsid w:val="00CC70C0"/>
    <w:rsid w:val="00D90D22"/>
    <w:rsid w:val="00DE7BB5"/>
    <w:rsid w:val="00EB2ECC"/>
    <w:rsid w:val="00EC37C2"/>
    <w:rsid w:val="00F32936"/>
    <w:rsid w:val="00F7127B"/>
    <w:rsid w:val="00F83DB8"/>
    <w:rsid w:val="00F93ECA"/>
    <w:rsid w:val="00FA1B7E"/>
    <w:rsid w:val="00FB48CB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FBBCFF"/>
  <w15:chartTrackingRefBased/>
  <w15:docId w15:val="{E2453436-2664-4A88-B238-C8E01C4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6A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C7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rsid w:val="005C7E87"/>
    <w:pPr>
      <w:spacing w:before="0" w:after="0"/>
      <w:jc w:val="center"/>
    </w:pPr>
    <w:rPr>
      <w:rFonts w:ascii="ArtScript" w:hAnsi="ArtScript"/>
      <w:color w:val="3366FF"/>
      <w:sz w:val="40"/>
    </w:rPr>
  </w:style>
  <w:style w:type="table" w:styleId="a3">
    <w:name w:val="Table Grid"/>
    <w:basedOn w:val="a1"/>
    <w:rsid w:val="0072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11208</Words>
  <Characters>6390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досвіду роботи вчителя математики ТЗШ №16 ім</vt:lpstr>
    </vt:vector>
  </TitlesOfParts>
  <Company>School16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досвіду роботи вчителя математики ТЗШ №16 ім</dc:title>
  <dc:subject/>
  <dc:creator>VM</dc:creator>
  <cp:keywords/>
  <dc:description/>
  <cp:lastModifiedBy>Максим Соловей</cp:lastModifiedBy>
  <cp:revision>2</cp:revision>
  <cp:lastPrinted>2010-01-18T12:42:00Z</cp:lastPrinted>
  <dcterms:created xsi:type="dcterms:W3CDTF">2016-08-22T12:54:00Z</dcterms:created>
  <dcterms:modified xsi:type="dcterms:W3CDTF">2016-08-22T12:54:00Z</dcterms:modified>
</cp:coreProperties>
</file>