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7C" w:rsidRDefault="0037699D" w:rsidP="005255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0A7">
        <w:rPr>
          <w:rFonts w:ascii="Times New Roman" w:hAnsi="Times New Roman" w:cs="Times New Roman"/>
          <w:b/>
          <w:sz w:val="28"/>
          <w:szCs w:val="28"/>
          <w:lang w:val="uk-UA"/>
        </w:rPr>
        <w:t>Тема уроку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6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Еритроцити. Групи крові. Переливання крові. Резус – фактор.</w:t>
      </w:r>
    </w:p>
    <w:p w:rsidR="0037699D" w:rsidRPr="006E10A7" w:rsidRDefault="0037699D" w:rsidP="00CE209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10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уроку: </w:t>
      </w:r>
    </w:p>
    <w:p w:rsidR="0037699D" w:rsidRDefault="006E10A7" w:rsidP="00CE209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</w:t>
      </w:r>
      <w:r w:rsidR="0037699D" w:rsidRPr="006E10A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світня</w:t>
      </w:r>
      <w:r w:rsidR="0037699D">
        <w:rPr>
          <w:rFonts w:ascii="Times New Roman" w:hAnsi="Times New Roman" w:cs="Times New Roman"/>
          <w:sz w:val="28"/>
          <w:szCs w:val="28"/>
          <w:lang w:val="uk-UA"/>
        </w:rPr>
        <w:t xml:space="preserve">: вивчити будову та склад еритроцитів, встановити взаємозв’язок будови та функцій еритроцитів, визначити природу груп крові й  резус </w:t>
      </w:r>
      <w:proofErr w:type="spellStart"/>
      <w:r w:rsidR="0037699D">
        <w:rPr>
          <w:rFonts w:ascii="Times New Roman" w:hAnsi="Times New Roman" w:cs="Times New Roman"/>
          <w:sz w:val="28"/>
          <w:szCs w:val="28"/>
          <w:lang w:val="uk-UA"/>
        </w:rPr>
        <w:t>–фактора</w:t>
      </w:r>
      <w:proofErr w:type="spellEnd"/>
      <w:r w:rsidR="0037699D">
        <w:rPr>
          <w:rFonts w:ascii="Times New Roman" w:hAnsi="Times New Roman" w:cs="Times New Roman"/>
          <w:sz w:val="28"/>
          <w:szCs w:val="28"/>
          <w:lang w:val="uk-UA"/>
        </w:rPr>
        <w:t xml:space="preserve"> та їх значення для переливання крові;</w:t>
      </w:r>
    </w:p>
    <w:p w:rsidR="0037699D" w:rsidRDefault="006E10A7" w:rsidP="00CE209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0A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</w:t>
      </w:r>
      <w:r w:rsidR="0037699D" w:rsidRPr="006E10A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озвивальна</w:t>
      </w:r>
      <w:r w:rsidR="0037699D">
        <w:rPr>
          <w:rFonts w:ascii="Times New Roman" w:hAnsi="Times New Roman" w:cs="Times New Roman"/>
          <w:sz w:val="28"/>
          <w:szCs w:val="28"/>
          <w:lang w:val="uk-UA"/>
        </w:rPr>
        <w:t>: розвивати в учнів логічне мислення, пам'ять,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вміння аналізувати та робити висновки;</w:t>
      </w:r>
      <w:r w:rsidR="0037699D">
        <w:rPr>
          <w:rFonts w:ascii="Times New Roman" w:hAnsi="Times New Roman" w:cs="Times New Roman"/>
          <w:sz w:val="28"/>
          <w:szCs w:val="28"/>
          <w:lang w:val="uk-UA"/>
        </w:rPr>
        <w:t xml:space="preserve"> складати опорні схеми , навички роботи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таблицями , додатковою біологічною літературою; навички роботи в групах та в парах, комунікативні вміння , прагнення до самоосвіти;</w:t>
      </w:r>
    </w:p>
    <w:p w:rsidR="006E10A7" w:rsidRDefault="006E10A7" w:rsidP="00CE209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виховна</w:t>
      </w:r>
      <w:r w:rsidRPr="006E10A7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сприяти формуванню в учнів наукового світогляду, інтересу до вивчення біології, відповідального ставлення </w:t>
      </w:r>
      <w:r w:rsidR="005C422D">
        <w:rPr>
          <w:rFonts w:ascii="Times New Roman" w:hAnsi="Times New Roman" w:cs="Times New Roman"/>
          <w:sz w:val="28"/>
          <w:szCs w:val="28"/>
          <w:lang w:val="uk-UA"/>
        </w:rPr>
        <w:t xml:space="preserve"> до власного </w:t>
      </w:r>
      <w:r>
        <w:rPr>
          <w:rFonts w:ascii="Times New Roman" w:hAnsi="Times New Roman" w:cs="Times New Roman"/>
          <w:sz w:val="28"/>
          <w:szCs w:val="28"/>
          <w:lang w:val="uk-UA"/>
        </w:rPr>
        <w:t>життя та здоров</w:t>
      </w:r>
      <w:r w:rsidR="0052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5EF" w:rsidRPr="005255EF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5C42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55EF" w:rsidRPr="005255EF" w:rsidRDefault="005255EF" w:rsidP="00CE209F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55EF">
        <w:rPr>
          <w:rFonts w:ascii="Times New Roman" w:hAnsi="Times New Roman" w:cs="Times New Roman"/>
          <w:b/>
          <w:sz w:val="28"/>
          <w:szCs w:val="28"/>
          <w:lang w:val="uk-UA"/>
        </w:rPr>
        <w:t>Обладнання :</w:t>
      </w:r>
    </w:p>
    <w:p w:rsidR="005255EF" w:rsidRPr="005255EF" w:rsidRDefault="005255EF" w:rsidP="00CE209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5EF">
        <w:rPr>
          <w:rFonts w:ascii="Times New Roman" w:hAnsi="Times New Roman" w:cs="Times New Roman"/>
          <w:sz w:val="28"/>
          <w:szCs w:val="28"/>
          <w:lang w:val="uk-UA"/>
        </w:rPr>
        <w:t>комп’ютер, мультимедійний проектор, муляжі еритроцитів з пластиліну, набір дидактичних мате</w:t>
      </w:r>
      <w:r w:rsidR="005C422D">
        <w:rPr>
          <w:rFonts w:ascii="Times New Roman" w:hAnsi="Times New Roman" w:cs="Times New Roman"/>
          <w:sz w:val="28"/>
          <w:szCs w:val="28"/>
          <w:lang w:val="uk-UA"/>
        </w:rPr>
        <w:t>ріалів (</w:t>
      </w:r>
      <w:r w:rsidR="00D963EA">
        <w:rPr>
          <w:rFonts w:ascii="Times New Roman" w:hAnsi="Times New Roman" w:cs="Times New Roman"/>
          <w:sz w:val="28"/>
          <w:szCs w:val="28"/>
          <w:lang w:val="uk-UA"/>
        </w:rPr>
        <w:t>тексти, таблиці), відео</w:t>
      </w:r>
      <w:r w:rsidRPr="005255EF">
        <w:rPr>
          <w:rFonts w:ascii="Times New Roman" w:hAnsi="Times New Roman" w:cs="Times New Roman"/>
          <w:sz w:val="28"/>
          <w:szCs w:val="28"/>
          <w:lang w:val="uk-UA"/>
        </w:rPr>
        <w:t>фрагменти «Будова еритроцита», «Групи крові. Переливання крові».</w:t>
      </w:r>
    </w:p>
    <w:p w:rsidR="005255EF" w:rsidRPr="005255EF" w:rsidRDefault="005255EF" w:rsidP="00CE209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5EF">
        <w:rPr>
          <w:rFonts w:ascii="Times New Roman" w:hAnsi="Times New Roman" w:cs="Times New Roman"/>
          <w:b/>
          <w:sz w:val="28"/>
          <w:szCs w:val="28"/>
          <w:lang w:val="uk-UA"/>
        </w:rPr>
        <w:t>Терміни та поняття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>: еритроцит, гемоглобін, оксигемоглобін, карбоксигемоглобін, карбогемоглобін, анемія, донор, реципієнт, аглютинація,</w:t>
      </w:r>
      <w:r w:rsidR="005770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резус-фактор</w:t>
      </w:r>
    </w:p>
    <w:p w:rsidR="006E10A7" w:rsidRDefault="006E10A7" w:rsidP="00CE209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5EF">
        <w:rPr>
          <w:rFonts w:ascii="Times New Roman" w:hAnsi="Times New Roman" w:cs="Times New Roman"/>
          <w:b/>
          <w:sz w:val="28"/>
          <w:szCs w:val="28"/>
          <w:lang w:val="uk-UA"/>
        </w:rPr>
        <w:t>Тип уроку</w:t>
      </w:r>
      <w:r>
        <w:rPr>
          <w:rFonts w:ascii="Times New Roman" w:hAnsi="Times New Roman" w:cs="Times New Roman"/>
          <w:sz w:val="28"/>
          <w:szCs w:val="28"/>
          <w:lang w:val="uk-UA"/>
        </w:rPr>
        <w:t>: засвоєння нових знань</w:t>
      </w:r>
    </w:p>
    <w:p w:rsidR="005C422D" w:rsidRDefault="00D963EA" w:rsidP="00CE209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D963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Епіграф </w:t>
      </w:r>
      <w:r w:rsidR="005C422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963EA">
        <w:rPr>
          <w:rFonts w:ascii="Times New Roman" w:eastAsia="Times New Roman" w:hAnsi="Times New Roman" w:cs="Times New Roman"/>
          <w:b/>
          <w:i/>
          <w:sz w:val="28"/>
          <w:szCs w:val="28"/>
        </w:rPr>
        <w:t>урок</w:t>
      </w:r>
      <w:r w:rsidR="005C422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у:</w:t>
      </w:r>
    </w:p>
    <w:p w:rsidR="005C422D" w:rsidRDefault="00D963EA" w:rsidP="00CE209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D963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“ Розум полягає не тільки у знанні, але й у вмінні застосувати знання на ді</w:t>
      </w:r>
      <w:proofErr w:type="gramStart"/>
      <w:r w:rsidRPr="00D963EA">
        <w:rPr>
          <w:rFonts w:ascii="Times New Roman" w:eastAsia="Times New Roman" w:hAnsi="Times New Roman" w:cs="Times New Roman"/>
          <w:b/>
          <w:i/>
          <w:sz w:val="28"/>
          <w:szCs w:val="28"/>
        </w:rPr>
        <w:t>л</w:t>
      </w:r>
      <w:proofErr w:type="gramEnd"/>
      <w:r w:rsidRPr="00D963EA">
        <w:rPr>
          <w:rFonts w:ascii="Times New Roman" w:eastAsia="Times New Roman" w:hAnsi="Times New Roman" w:cs="Times New Roman"/>
          <w:b/>
          <w:i/>
          <w:sz w:val="28"/>
          <w:szCs w:val="28"/>
        </w:rPr>
        <w:t>і</w:t>
      </w:r>
      <w:r w:rsidR="005C422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.</w:t>
      </w:r>
      <w:r w:rsidRPr="00D963EA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</w:p>
    <w:p w:rsidR="00D963EA" w:rsidRPr="00D963EA" w:rsidRDefault="005C422D" w:rsidP="00CE209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="00D963EA" w:rsidRPr="00D963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Арістотель</w:t>
      </w:r>
    </w:p>
    <w:p w:rsidR="00D963EA" w:rsidRDefault="00D963EA" w:rsidP="00CE209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55EF" w:rsidRPr="00D963EA" w:rsidRDefault="005255EF" w:rsidP="00CE209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63EA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5255EF" w:rsidRDefault="00AC0D93" w:rsidP="00CE209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етап.</w:t>
      </w:r>
      <w:r w:rsidR="005255EF" w:rsidRPr="00D96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Організаційна частина</w:t>
      </w:r>
    </w:p>
    <w:p w:rsidR="00D963EA" w:rsidRPr="00D963EA" w:rsidRDefault="00D963EA" w:rsidP="00CE209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3EA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F35AD7" w:rsidRPr="00D963E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Привітання вчителя.</w:t>
      </w:r>
    </w:p>
    <w:p w:rsidR="00F35AD7" w:rsidRPr="00D963EA" w:rsidRDefault="00D963EA" w:rsidP="00CE209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63EA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F35AD7" w:rsidRPr="00D963E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Створення ситуації успіху</w:t>
      </w:r>
    </w:p>
    <w:p w:rsidR="00D963EA" w:rsidRPr="00D963EA" w:rsidRDefault="00D963EA" w:rsidP="00CE209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3EA">
        <w:rPr>
          <w:rFonts w:ascii="Times New Roman" w:eastAsia="Times New Roman" w:hAnsi="Times New Roman" w:cs="Times New Roman"/>
          <w:sz w:val="28"/>
          <w:szCs w:val="28"/>
        </w:rPr>
        <w:t>Девіз уроку: Думати – колективно,</w:t>
      </w:r>
    </w:p>
    <w:p w:rsidR="00D963EA" w:rsidRPr="00D963EA" w:rsidRDefault="00D963EA" w:rsidP="00CE209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3EA">
        <w:rPr>
          <w:rFonts w:ascii="Times New Roman" w:eastAsia="Times New Roman" w:hAnsi="Times New Roman" w:cs="Times New Roman"/>
          <w:sz w:val="28"/>
          <w:szCs w:val="28"/>
        </w:rPr>
        <w:t>Діяти – оперативно,</w:t>
      </w:r>
    </w:p>
    <w:p w:rsidR="00D963EA" w:rsidRPr="00D963EA" w:rsidRDefault="00D963EA" w:rsidP="00CE209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3EA">
        <w:rPr>
          <w:rFonts w:ascii="Times New Roman" w:eastAsia="Times New Roman" w:hAnsi="Times New Roman" w:cs="Times New Roman"/>
          <w:sz w:val="28"/>
          <w:szCs w:val="28"/>
        </w:rPr>
        <w:t>Сперечатись – доказово.</w:t>
      </w:r>
    </w:p>
    <w:p w:rsidR="00D963EA" w:rsidRPr="00D963EA" w:rsidRDefault="00D963EA" w:rsidP="00CE209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3EA">
        <w:rPr>
          <w:rFonts w:ascii="Times New Roman" w:eastAsia="Times New Roman" w:hAnsi="Times New Roman" w:cs="Times New Roman"/>
          <w:sz w:val="28"/>
          <w:szCs w:val="28"/>
        </w:rPr>
        <w:t xml:space="preserve">Це для </w:t>
      </w:r>
      <w:proofErr w:type="gramStart"/>
      <w:r w:rsidRPr="00D963EA"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 w:rsidRPr="00D963EA">
        <w:rPr>
          <w:rFonts w:ascii="Times New Roman" w:eastAsia="Times New Roman" w:hAnsi="Times New Roman" w:cs="Times New Roman"/>
          <w:sz w:val="28"/>
          <w:szCs w:val="28"/>
        </w:rPr>
        <w:t>іх обов’язково!</w:t>
      </w:r>
    </w:p>
    <w:p w:rsidR="00D963EA" w:rsidRPr="00D963EA" w:rsidRDefault="00D963EA" w:rsidP="00D963EA">
      <w:pPr>
        <w:rPr>
          <w:rFonts w:ascii="Times New Roman" w:eastAsia="Times New Roman" w:hAnsi="Times New Roman" w:cs="Times New Roman"/>
          <w:sz w:val="28"/>
          <w:szCs w:val="28"/>
        </w:rPr>
      </w:pPr>
      <w:r w:rsidRPr="00D963EA">
        <w:rPr>
          <w:rFonts w:ascii="Times New Roman" w:eastAsia="Times New Roman" w:hAnsi="Times New Roman" w:cs="Times New Roman"/>
          <w:sz w:val="28"/>
          <w:szCs w:val="28"/>
        </w:rPr>
        <w:lastRenderedPageBreak/>
        <w:t>Тож проявіть знання прекрасні</w:t>
      </w:r>
    </w:p>
    <w:p w:rsidR="00D963EA" w:rsidRPr="00D963EA" w:rsidRDefault="00D963EA" w:rsidP="00D963E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63EA">
        <w:rPr>
          <w:rFonts w:ascii="Times New Roman" w:eastAsia="Times New Roman" w:hAnsi="Times New Roman" w:cs="Times New Roman"/>
          <w:sz w:val="28"/>
          <w:szCs w:val="28"/>
        </w:rPr>
        <w:t>І усі завдання класні</w:t>
      </w:r>
    </w:p>
    <w:p w:rsidR="00D963EA" w:rsidRPr="00D963EA" w:rsidRDefault="00D963EA" w:rsidP="00D963EA">
      <w:pPr>
        <w:rPr>
          <w:rFonts w:ascii="Times New Roman" w:eastAsia="Times New Roman" w:hAnsi="Times New Roman" w:cs="Times New Roman"/>
          <w:sz w:val="28"/>
          <w:szCs w:val="28"/>
        </w:rPr>
      </w:pPr>
      <w:r w:rsidRPr="00D963EA">
        <w:rPr>
          <w:rFonts w:ascii="Times New Roman" w:eastAsia="Times New Roman" w:hAnsi="Times New Roman" w:cs="Times New Roman"/>
          <w:sz w:val="28"/>
          <w:szCs w:val="28"/>
        </w:rPr>
        <w:t>Порозв’язуйте умить</w:t>
      </w:r>
    </w:p>
    <w:p w:rsidR="00F35AD7" w:rsidRDefault="00D963EA" w:rsidP="00D963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963EA">
        <w:rPr>
          <w:rFonts w:ascii="Times New Roman" w:eastAsia="Times New Roman" w:hAnsi="Times New Roman" w:cs="Times New Roman"/>
          <w:sz w:val="28"/>
          <w:szCs w:val="28"/>
        </w:rPr>
        <w:t>Й вищий бал ви заробіть</w:t>
      </w:r>
    </w:p>
    <w:p w:rsidR="00322A04" w:rsidRDefault="00322A04" w:rsidP="00D963EA">
      <w:p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Вироблення правил уроку</w:t>
      </w:r>
    </w:p>
    <w:p w:rsidR="00322A04" w:rsidRDefault="00322A04" w:rsidP="00D963EA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 Учні по черзі диктують, а вчитель на плакаті записує правила уроку)</w:t>
      </w:r>
    </w:p>
    <w:p w:rsidR="00322A04" w:rsidRDefault="00322A04" w:rsidP="00322A0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Будь-яка думка вислуховується.</w:t>
      </w:r>
    </w:p>
    <w:p w:rsidR="00322A04" w:rsidRDefault="00322A04" w:rsidP="00322A0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Бути активним</w:t>
      </w:r>
    </w:p>
    <w:p w:rsidR="00322A04" w:rsidRDefault="00322A04" w:rsidP="00322A0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Правило руки</w:t>
      </w:r>
    </w:p>
    <w:p w:rsidR="00322A04" w:rsidRDefault="00322A04" w:rsidP="00322A0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Вміти слухати</w:t>
      </w:r>
    </w:p>
    <w:p w:rsidR="00322A04" w:rsidRPr="00322A04" w:rsidRDefault="00322A04" w:rsidP="00322A0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Дотримуватись регламенту</w:t>
      </w:r>
    </w:p>
    <w:p w:rsidR="00D963EA" w:rsidRDefault="00AC0D93" w:rsidP="00D963E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 етап.</w:t>
      </w:r>
      <w:r w:rsidR="00D963EA" w:rsidRPr="00D96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Мотивація начальної діяльності</w:t>
      </w:r>
    </w:p>
    <w:p w:rsidR="00D963EA" w:rsidRDefault="00D963EA" w:rsidP="00CE209F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963E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2.1. Розв</w:t>
      </w:r>
      <w:r w:rsidRPr="00AC0D9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’</w:t>
      </w:r>
      <w:r w:rsidRPr="00D963E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язання проблемних ситуацій</w:t>
      </w:r>
    </w:p>
    <w:p w:rsidR="00D963EA" w:rsidRDefault="00D963EA" w:rsidP="00CE20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322A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Жінка вийшла на поріг і,побачивши </w:t>
      </w:r>
      <w:r w:rsidR="00322A04">
        <w:rPr>
          <w:rFonts w:ascii="Times New Roman" w:hAnsi="Times New Roman" w:cs="Times New Roman"/>
          <w:sz w:val="28"/>
          <w:szCs w:val="28"/>
          <w:lang w:val="uk-UA"/>
        </w:rPr>
        <w:t>калюжу крові, відразу ж викликала поліцію. Хто був убитий? Людина чи курка, якщо в досліджуваних зразках було знайдено еритроцити з ядрами?</w:t>
      </w:r>
    </w:p>
    <w:p w:rsidR="00322A04" w:rsidRDefault="00322A04" w:rsidP="00CE20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2). Щоб сховати сліди свого злочину, злочинець спалив закривавлений одяг жертви. Але судово-медична експертиза на основі аналізу попелу встановила наявність крові на одязі. Яким чином?</w:t>
      </w:r>
    </w:p>
    <w:p w:rsidR="00322A04" w:rsidRDefault="00322A04" w:rsidP="00CE209F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2A04">
        <w:rPr>
          <w:rFonts w:ascii="Times New Roman" w:hAnsi="Times New Roman" w:cs="Times New Roman"/>
          <w:i/>
          <w:sz w:val="28"/>
          <w:szCs w:val="28"/>
          <w:lang w:val="uk-UA"/>
        </w:rPr>
        <w:t>( Заслуховуються відповіді учнів)</w:t>
      </w:r>
    </w:p>
    <w:p w:rsidR="00CE209F" w:rsidRDefault="00CE209F" w:rsidP="00CE209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09F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="00AC0D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етап. </w:t>
      </w:r>
      <w:r w:rsidRPr="00CE20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Повідомлення теми  уроку.</w:t>
      </w:r>
    </w:p>
    <w:p w:rsidR="00CE209F" w:rsidRDefault="00CE209F" w:rsidP="00CE20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E209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Вчитель </w:t>
      </w:r>
      <w:r>
        <w:rPr>
          <w:rFonts w:ascii="Times New Roman" w:hAnsi="Times New Roman" w:cs="Times New Roman"/>
          <w:sz w:val="28"/>
          <w:szCs w:val="28"/>
          <w:lang w:val="uk-UA"/>
        </w:rPr>
        <w:t>. Сьогодні , на уроці, ми</w:t>
      </w:r>
      <w:r w:rsidR="005C422D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постараємось розв’язати ці завдання, вивчивши будову та функції еритроцитів.</w:t>
      </w:r>
    </w:p>
    <w:p w:rsidR="00CE209F" w:rsidRDefault="00CE209F" w:rsidP="00CE209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09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CE209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C0D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етап. </w:t>
      </w:r>
      <w:r w:rsidRPr="00CE20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Визначення мети уроку</w:t>
      </w:r>
    </w:p>
    <w:p w:rsidR="00CE209F" w:rsidRDefault="00CE209F" w:rsidP="00CE209F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AC0D9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4.1. Очікування</w:t>
      </w:r>
    </w:p>
    <w:p w:rsidR="00D83333" w:rsidRPr="00D83333" w:rsidRDefault="00D83333" w:rsidP="00CE209F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Перегляд </w:t>
      </w:r>
      <w:r w:rsidR="0060554D">
        <w:rPr>
          <w:rFonts w:ascii="Times New Roman" w:hAnsi="Times New Roman" w:cs="Times New Roman"/>
          <w:i/>
          <w:sz w:val="28"/>
          <w:szCs w:val="28"/>
          <w:lang w:val="uk-UA"/>
        </w:rPr>
        <w:t>відео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фрагменту Додаток 1)</w:t>
      </w:r>
    </w:p>
    <w:p w:rsidR="00CE209F" w:rsidRDefault="00CE209F" w:rsidP="00CE20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C0D93">
        <w:rPr>
          <w:rFonts w:ascii="Times New Roman" w:hAnsi="Times New Roman" w:cs="Times New Roman"/>
          <w:i/>
          <w:sz w:val="28"/>
          <w:szCs w:val="28"/>
          <w:lang w:val="uk-UA"/>
        </w:rPr>
        <w:t>Вчитель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 Які питання ви поставите, вивчаючи тему «Еритроцити. Групи крові. Переливання крові</w:t>
      </w:r>
      <w:r w:rsidR="00AC0D93">
        <w:rPr>
          <w:rFonts w:ascii="Times New Roman" w:hAnsi="Times New Roman" w:cs="Times New Roman"/>
          <w:sz w:val="28"/>
          <w:szCs w:val="28"/>
          <w:lang w:val="uk-UA"/>
        </w:rPr>
        <w:t>»?</w:t>
      </w:r>
    </w:p>
    <w:p w:rsidR="00AC0D93" w:rsidRDefault="00AC0D93" w:rsidP="00CE209F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Учні записують очікування на аркушах паперу та </w:t>
      </w:r>
      <w:r w:rsidR="005C422D">
        <w:rPr>
          <w:rFonts w:ascii="Times New Roman" w:hAnsi="Times New Roman" w:cs="Times New Roman"/>
          <w:i/>
          <w:sz w:val="28"/>
          <w:szCs w:val="28"/>
          <w:lang w:val="uk-UA"/>
        </w:rPr>
        <w:t>нак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лею</w:t>
      </w:r>
      <w:r w:rsidR="005C422D">
        <w:rPr>
          <w:rFonts w:ascii="Times New Roman" w:hAnsi="Times New Roman" w:cs="Times New Roman"/>
          <w:i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ть їх на Дерево очікувань)</w:t>
      </w:r>
    </w:p>
    <w:p w:rsidR="00CE209F" w:rsidRDefault="00AC0D93" w:rsidP="00CE209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етап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>. Організація діяльності</w:t>
      </w:r>
    </w:p>
    <w:p w:rsidR="00D83333" w:rsidRDefault="00AC0D93" w:rsidP="00CE209F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C0D93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5.1.</w:t>
      </w:r>
      <w:r w:rsidR="00D83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Показ </w:t>
      </w:r>
      <w:proofErr w:type="spellStart"/>
      <w:r w:rsidR="00D83333">
        <w:rPr>
          <w:rFonts w:ascii="Times New Roman" w:hAnsi="Times New Roman" w:cs="Times New Roman"/>
          <w:i/>
          <w:sz w:val="28"/>
          <w:szCs w:val="28"/>
          <w:lang w:val="uk-UA"/>
        </w:rPr>
        <w:t>відеофрагменту</w:t>
      </w:r>
      <w:proofErr w:type="spellEnd"/>
      <w:r w:rsidR="00D83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(Додаток 2) з коментаріями вчителя</w:t>
      </w:r>
    </w:p>
    <w:p w:rsidR="00AC0D93" w:rsidRDefault="00D83333" w:rsidP="00CE209F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5.2.</w:t>
      </w:r>
      <w:r w:rsidR="00AC0D93" w:rsidRPr="00AC0D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Робота в </w:t>
      </w:r>
      <w:r w:rsidR="00AC0D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різнорівневих </w:t>
      </w:r>
      <w:r w:rsidR="00AC0D93" w:rsidRPr="00AC0D93">
        <w:rPr>
          <w:rFonts w:ascii="Times New Roman" w:hAnsi="Times New Roman" w:cs="Times New Roman"/>
          <w:i/>
          <w:sz w:val="28"/>
          <w:szCs w:val="28"/>
          <w:lang w:val="uk-UA"/>
        </w:rPr>
        <w:t>групах</w:t>
      </w:r>
      <w:r w:rsidR="00AC0D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A0636">
        <w:rPr>
          <w:rFonts w:ascii="Times New Roman" w:hAnsi="Times New Roman" w:cs="Times New Roman"/>
          <w:i/>
          <w:sz w:val="28"/>
          <w:szCs w:val="28"/>
          <w:lang w:val="uk-UA"/>
        </w:rPr>
        <w:t>( метод «Навчаючи – вчуся)</w:t>
      </w:r>
    </w:p>
    <w:p w:rsidR="001712A9" w:rsidRPr="00AC0D93" w:rsidRDefault="001712A9" w:rsidP="00CE209F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963EA" w:rsidRDefault="00AC0D93" w:rsidP="00D963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333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Група 1. </w:t>
      </w:r>
      <w:r w:rsidR="00D83333" w:rsidRPr="00D83333">
        <w:rPr>
          <w:rFonts w:ascii="Times New Roman" w:hAnsi="Times New Roman" w:cs="Times New Roman"/>
          <w:sz w:val="28"/>
          <w:szCs w:val="28"/>
          <w:u w:val="single"/>
          <w:lang w:val="uk-UA"/>
        </w:rPr>
        <w:t>–</w:t>
      </w:r>
      <w:r w:rsidR="00D83333">
        <w:rPr>
          <w:rFonts w:ascii="Times New Roman" w:hAnsi="Times New Roman" w:cs="Times New Roman"/>
          <w:sz w:val="28"/>
          <w:szCs w:val="28"/>
          <w:lang w:val="uk-UA"/>
        </w:rPr>
        <w:t xml:space="preserve"> Еритроцити:будова, функції, місце утворенн</w:t>
      </w:r>
      <w:r w:rsidR="005C422D">
        <w:rPr>
          <w:rFonts w:ascii="Times New Roman" w:hAnsi="Times New Roman" w:cs="Times New Roman"/>
          <w:sz w:val="28"/>
          <w:szCs w:val="28"/>
          <w:lang w:val="uk-UA"/>
        </w:rPr>
        <w:t>я, руйнування, тривалість життя</w:t>
      </w:r>
      <w:r w:rsidR="00D83333">
        <w:rPr>
          <w:rFonts w:ascii="Times New Roman" w:hAnsi="Times New Roman" w:cs="Times New Roman"/>
          <w:sz w:val="28"/>
          <w:szCs w:val="28"/>
          <w:lang w:val="uk-UA"/>
        </w:rPr>
        <w:t xml:space="preserve"> ( робота з підручником)</w:t>
      </w:r>
    </w:p>
    <w:p w:rsidR="00D83333" w:rsidRDefault="00D83333" w:rsidP="00D963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554D">
        <w:rPr>
          <w:rFonts w:ascii="Times New Roman" w:hAnsi="Times New Roman" w:cs="Times New Roman"/>
          <w:sz w:val="28"/>
          <w:szCs w:val="28"/>
          <w:u w:val="single"/>
          <w:lang w:val="uk-UA"/>
        </w:rPr>
        <w:t>Група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.- </w:t>
      </w:r>
      <w:r w:rsidR="001712A9">
        <w:rPr>
          <w:rFonts w:ascii="Times New Roman" w:hAnsi="Times New Roman" w:cs="Times New Roman"/>
          <w:sz w:val="28"/>
          <w:szCs w:val="28"/>
          <w:lang w:val="uk-UA"/>
        </w:rPr>
        <w:t xml:space="preserve">Гемоглобін . Сполуки  </w:t>
      </w:r>
      <w:r w:rsidR="005C422D">
        <w:rPr>
          <w:rFonts w:ascii="Times New Roman" w:hAnsi="Times New Roman" w:cs="Times New Roman"/>
          <w:sz w:val="28"/>
          <w:szCs w:val="28"/>
          <w:lang w:val="uk-UA"/>
        </w:rPr>
        <w:t>гемоглобіну</w:t>
      </w:r>
      <w:r w:rsidR="001712A9">
        <w:rPr>
          <w:rFonts w:ascii="Times New Roman" w:hAnsi="Times New Roman" w:cs="Times New Roman"/>
          <w:sz w:val="28"/>
          <w:szCs w:val="28"/>
          <w:lang w:val="uk-UA"/>
        </w:rPr>
        <w:t>( робота з презентацією</w:t>
      </w:r>
      <w:r w:rsidR="00EA0636">
        <w:rPr>
          <w:rFonts w:ascii="Times New Roman" w:hAnsi="Times New Roman" w:cs="Times New Roman"/>
          <w:sz w:val="28"/>
          <w:szCs w:val="28"/>
          <w:lang w:val="uk-UA"/>
        </w:rPr>
        <w:t xml:space="preserve"> . Додаток 3</w:t>
      </w:r>
      <w:r w:rsidR="001712A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712A9" w:rsidRDefault="001712A9" w:rsidP="00D963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554D">
        <w:rPr>
          <w:rFonts w:ascii="Times New Roman" w:hAnsi="Times New Roman" w:cs="Times New Roman"/>
          <w:sz w:val="28"/>
          <w:szCs w:val="28"/>
          <w:u w:val="single"/>
          <w:lang w:val="uk-UA"/>
        </w:rPr>
        <w:t>Група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</w:t>
      </w:r>
      <w:r w:rsidR="0005604D">
        <w:rPr>
          <w:rFonts w:ascii="Times New Roman" w:hAnsi="Times New Roman" w:cs="Times New Roman"/>
          <w:sz w:val="28"/>
          <w:szCs w:val="28"/>
          <w:lang w:val="uk-UA"/>
        </w:rPr>
        <w:t>ичини й профілактика недокрів’я</w:t>
      </w:r>
      <w:r w:rsidR="00EA0636">
        <w:rPr>
          <w:rFonts w:ascii="Times New Roman" w:hAnsi="Times New Roman" w:cs="Times New Roman"/>
          <w:sz w:val="28"/>
          <w:szCs w:val="28"/>
          <w:lang w:val="uk-UA"/>
        </w:rPr>
        <w:t xml:space="preserve"> (робота з підручником)</w:t>
      </w:r>
    </w:p>
    <w:p w:rsidR="001712A9" w:rsidRDefault="001712A9" w:rsidP="00D963EA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1712A9">
        <w:rPr>
          <w:rFonts w:ascii="Times New Roman" w:hAnsi="Times New Roman" w:cs="Times New Roman"/>
          <w:i/>
          <w:sz w:val="28"/>
          <w:szCs w:val="28"/>
          <w:lang w:val="uk-UA"/>
        </w:rPr>
        <w:t>Після  того, як у групах опрацюють завдання, відбувається їх презентація з використанням записів схем у зошитах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97300A" w:rsidRPr="001962FA" w:rsidRDefault="0097300A" w:rsidP="00D963E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962FA">
        <w:rPr>
          <w:rFonts w:ascii="Times New Roman" w:hAnsi="Times New Roman" w:cs="Times New Roman"/>
          <w:sz w:val="32"/>
          <w:szCs w:val="32"/>
          <w:lang w:val="uk-UA"/>
        </w:rPr>
        <w:t>Група 1</w:t>
      </w:r>
    </w:p>
    <w:tbl>
      <w:tblPr>
        <w:tblW w:w="0" w:type="auto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0"/>
        <w:gridCol w:w="6630"/>
      </w:tblGrid>
      <w:tr w:rsidR="0097300A" w:rsidTr="0097300A">
        <w:trPr>
          <w:trHeight w:val="608"/>
        </w:trPr>
        <w:tc>
          <w:tcPr>
            <w:tcW w:w="9420" w:type="dxa"/>
            <w:gridSpan w:val="2"/>
          </w:tcPr>
          <w:p w:rsidR="0097300A" w:rsidRPr="0097300A" w:rsidRDefault="0097300A" w:rsidP="009730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Еритроцити</w:t>
            </w:r>
          </w:p>
        </w:tc>
      </w:tr>
      <w:tr w:rsidR="0097300A" w:rsidTr="0097300A">
        <w:trPr>
          <w:trHeight w:val="555"/>
        </w:trPr>
        <w:tc>
          <w:tcPr>
            <w:tcW w:w="2790" w:type="dxa"/>
          </w:tcPr>
          <w:p w:rsidR="0097300A" w:rsidRPr="0097300A" w:rsidRDefault="0097300A" w:rsidP="00973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утворення</w:t>
            </w:r>
          </w:p>
        </w:tc>
        <w:tc>
          <w:tcPr>
            <w:tcW w:w="6630" w:type="dxa"/>
          </w:tcPr>
          <w:p w:rsidR="0060554D" w:rsidRPr="0097300A" w:rsidRDefault="0060554D" w:rsidP="00973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Червоний кістковий мозок, з особливих клітин еритробластів</w:t>
            </w:r>
          </w:p>
        </w:tc>
      </w:tr>
      <w:tr w:rsidR="0097300A" w:rsidTr="0097300A">
        <w:trPr>
          <w:trHeight w:val="600"/>
        </w:trPr>
        <w:tc>
          <w:tcPr>
            <w:tcW w:w="2790" w:type="dxa"/>
          </w:tcPr>
          <w:p w:rsidR="0097300A" w:rsidRPr="0097300A" w:rsidRDefault="0097300A" w:rsidP="00973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руйнування</w:t>
            </w:r>
          </w:p>
        </w:tc>
        <w:tc>
          <w:tcPr>
            <w:tcW w:w="6630" w:type="dxa"/>
          </w:tcPr>
          <w:p w:rsidR="0060554D" w:rsidRDefault="0060554D" w:rsidP="00973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Печінка, селезінка</w:t>
            </w:r>
          </w:p>
        </w:tc>
      </w:tr>
      <w:tr w:rsidR="0097300A" w:rsidTr="0097300A">
        <w:trPr>
          <w:trHeight w:val="630"/>
        </w:trPr>
        <w:tc>
          <w:tcPr>
            <w:tcW w:w="2790" w:type="dxa"/>
          </w:tcPr>
          <w:p w:rsidR="0097300A" w:rsidRPr="0097300A" w:rsidRDefault="0097300A" w:rsidP="00973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у крові</w:t>
            </w:r>
          </w:p>
        </w:tc>
        <w:tc>
          <w:tcPr>
            <w:tcW w:w="6630" w:type="dxa"/>
          </w:tcPr>
          <w:p w:rsidR="0097300A" w:rsidRPr="0060554D" w:rsidRDefault="0060554D" w:rsidP="00973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4,5-5 млн/ мм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97300A" w:rsidRPr="005C422D" w:rsidTr="0097300A">
        <w:trPr>
          <w:trHeight w:val="690"/>
        </w:trPr>
        <w:tc>
          <w:tcPr>
            <w:tcW w:w="2790" w:type="dxa"/>
          </w:tcPr>
          <w:p w:rsidR="0097300A" w:rsidRPr="0097300A" w:rsidRDefault="0097300A" w:rsidP="00973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Будова </w:t>
            </w:r>
          </w:p>
        </w:tc>
        <w:tc>
          <w:tcPr>
            <w:tcW w:w="6630" w:type="dxa"/>
          </w:tcPr>
          <w:p w:rsidR="0097300A" w:rsidRDefault="0060554D" w:rsidP="00973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Безядерні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двовгнуті клітини округлої форми, що містять дихальний пігмент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-гемоглобін</w:t>
            </w:r>
            <w:proofErr w:type="spellEnd"/>
          </w:p>
        </w:tc>
      </w:tr>
      <w:tr w:rsidR="0097300A" w:rsidTr="0097300A">
        <w:trPr>
          <w:trHeight w:val="780"/>
        </w:trPr>
        <w:tc>
          <w:tcPr>
            <w:tcW w:w="2790" w:type="dxa"/>
          </w:tcPr>
          <w:p w:rsidR="0097300A" w:rsidRPr="0097300A" w:rsidRDefault="0097300A" w:rsidP="00973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Функції </w:t>
            </w:r>
          </w:p>
        </w:tc>
        <w:tc>
          <w:tcPr>
            <w:tcW w:w="6630" w:type="dxa"/>
          </w:tcPr>
          <w:p w:rsidR="0097300A" w:rsidRDefault="0060554D" w:rsidP="00973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Транспортування кисню та вуглекислого газу</w:t>
            </w:r>
          </w:p>
        </w:tc>
      </w:tr>
      <w:tr w:rsidR="0097300A" w:rsidTr="0097300A">
        <w:trPr>
          <w:trHeight w:val="1245"/>
        </w:trPr>
        <w:tc>
          <w:tcPr>
            <w:tcW w:w="2790" w:type="dxa"/>
          </w:tcPr>
          <w:p w:rsidR="0097300A" w:rsidRPr="0097300A" w:rsidRDefault="0097300A" w:rsidP="00973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життя</w:t>
            </w:r>
          </w:p>
        </w:tc>
        <w:tc>
          <w:tcPr>
            <w:tcW w:w="6630" w:type="dxa"/>
          </w:tcPr>
          <w:p w:rsidR="0097300A" w:rsidRDefault="0060554D" w:rsidP="00973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3-4 місяці</w:t>
            </w:r>
          </w:p>
        </w:tc>
      </w:tr>
    </w:tbl>
    <w:p w:rsidR="005255EF" w:rsidRDefault="005255EF" w:rsidP="006E10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300A" w:rsidRDefault="00D929BB" w:rsidP="009730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84.55pt;margin-top:18.55pt;width:88.5pt;height:31.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126.3pt;margin-top:18.55pt;width:105.75pt;height:35.25pt;flip:x;z-index:251658240" o:connectortype="straight">
            <v:stroke endarrow="block"/>
          </v:shape>
        </w:pict>
      </w:r>
      <w:r w:rsidR="0097300A">
        <w:rPr>
          <w:rFonts w:ascii="Times New Roman" w:hAnsi="Times New Roman" w:cs="Times New Roman"/>
          <w:sz w:val="28"/>
          <w:szCs w:val="28"/>
          <w:lang w:val="uk-UA"/>
        </w:rPr>
        <w:t>Еритроцити</w:t>
      </w:r>
    </w:p>
    <w:p w:rsidR="0097300A" w:rsidRDefault="0097300A" w:rsidP="009730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300A" w:rsidRDefault="00D929BB" w:rsidP="00973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390.3pt;margin-top:20.75pt;width:55.5pt;height:28.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310.05pt;margin-top:20.75pt;width:63pt;height:36pt;flip:x;z-index:251660288" o:connectortype="straight">
            <v:stroke endarrow="block"/>
          </v:shape>
        </w:pict>
      </w:r>
      <w:r w:rsidR="009730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Мембрана                                                       Гемоглобін       </w:t>
      </w:r>
    </w:p>
    <w:p w:rsidR="0097300A" w:rsidRDefault="0097300A" w:rsidP="00973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300A" w:rsidRDefault="0097300A" w:rsidP="00973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Глобін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Гем    </w:t>
      </w:r>
    </w:p>
    <w:p w:rsidR="0097300A" w:rsidRDefault="0097300A" w:rsidP="00196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05604D">
        <w:rPr>
          <w:rFonts w:ascii="Times New Roman" w:hAnsi="Times New Roman" w:cs="Times New Roman"/>
          <w:sz w:val="28"/>
          <w:szCs w:val="28"/>
          <w:lang w:val="uk-UA"/>
        </w:rPr>
        <w:t xml:space="preserve">          ( білок)        ( </w:t>
      </w:r>
      <w:proofErr w:type="spellStart"/>
      <w:r w:rsidR="0005604D">
        <w:rPr>
          <w:rFonts w:ascii="Times New Roman" w:hAnsi="Times New Roman" w:cs="Times New Roman"/>
          <w:sz w:val="28"/>
          <w:szCs w:val="28"/>
          <w:lang w:val="uk-UA"/>
        </w:rPr>
        <w:t>феро</w:t>
      </w:r>
      <w:r>
        <w:rPr>
          <w:rFonts w:ascii="Times New Roman" w:hAnsi="Times New Roman" w:cs="Times New Roman"/>
          <w:sz w:val="28"/>
          <w:szCs w:val="28"/>
          <w:lang w:val="uk-UA"/>
        </w:rPr>
        <w:t>вмісна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сполука)     </w:t>
      </w:r>
      <w:r w:rsidR="001962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1962FA" w:rsidRDefault="001962FA" w:rsidP="00196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62FA" w:rsidRPr="0005604D" w:rsidRDefault="00EA0636" w:rsidP="001962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A063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Запитання до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5604D">
        <w:rPr>
          <w:rFonts w:ascii="Times New Roman" w:hAnsi="Times New Roman" w:cs="Times New Roman"/>
          <w:sz w:val="28"/>
          <w:szCs w:val="28"/>
          <w:lang w:val="uk-UA"/>
        </w:rPr>
        <w:t>Дайте відповідь на питання, поставлене на початку уроку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Чия кров була знайдена жінкою на ганку?</w:t>
      </w:r>
      <w:r w:rsidR="0005604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Pr="0005604D">
        <w:rPr>
          <w:rFonts w:ascii="Times New Roman" w:hAnsi="Times New Roman" w:cs="Times New Roman"/>
          <w:i/>
          <w:sz w:val="28"/>
          <w:szCs w:val="28"/>
          <w:lang w:val="uk-UA"/>
        </w:rPr>
        <w:t>На відміну від усіх хребетних ,зрілі еритроцити ссавців не мають ядра).</w:t>
      </w:r>
    </w:p>
    <w:p w:rsidR="001962FA" w:rsidRDefault="001962FA" w:rsidP="00196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ГРУПА 2</w:t>
      </w:r>
    </w:p>
    <w:p w:rsidR="001962FA" w:rsidRDefault="001962FA" w:rsidP="001962F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Сполуки гемоглобіну</w:t>
      </w:r>
    </w:p>
    <w:p w:rsidR="001962FA" w:rsidRDefault="00D929BB" w:rsidP="001962F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289.8pt;margin-top:3.6pt;width:59.25pt;height:13.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34.8pt;margin-top:8.1pt;width:175.5pt;height:66.75pt;flip:x;z-index:251662336" o:connectortype="straight">
            <v:stroke endarrow="block"/>
          </v:shape>
        </w:pict>
      </w:r>
    </w:p>
    <w:p w:rsidR="001962FA" w:rsidRDefault="00D929BB" w:rsidP="001962F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210.3pt;margin-top:1pt;width:4.5pt;height:57.75pt;flip:x;z-index:251663360" o:connectortype="straight">
            <v:stroke endarrow="block"/>
          </v:shape>
        </w:pict>
      </w:r>
      <w:r w:rsidR="001962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proofErr w:type="spellStart"/>
      <w:r w:rsidR="001962FA">
        <w:rPr>
          <w:rFonts w:ascii="Times New Roman" w:hAnsi="Times New Roman" w:cs="Times New Roman"/>
          <w:sz w:val="28"/>
          <w:szCs w:val="28"/>
          <w:lang w:val="uk-UA"/>
        </w:rPr>
        <w:t>Паталогічні</w:t>
      </w:r>
      <w:proofErr w:type="spellEnd"/>
    </w:p>
    <w:p w:rsidR="001962FA" w:rsidRDefault="001962FA" w:rsidP="001962F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(кисневе голодування)</w:t>
      </w:r>
    </w:p>
    <w:p w:rsidR="001962FA" w:rsidRDefault="00D929BB" w:rsidP="001962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margin-left:349.05pt;margin-top:3.3pt;width:70.5pt;height:27.7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margin-left:311.55pt;margin-top:3.3pt;width:37.5pt;height:23.25pt;flip:x;z-index:251669504" o:connectortype="straight">
            <v:stroke endarrow="block"/>
          </v:shape>
        </w:pict>
      </w:r>
    </w:p>
    <w:p w:rsidR="001962FA" w:rsidRDefault="001962FA" w:rsidP="001962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:rsidR="001962FA" w:rsidRDefault="00D929BB" w:rsidP="001962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margin-left:432.3pt;margin-top:15.35pt;width:0;height:15pt;z-index:251668480" o:connectortype="straight">
            <v:stroke endarrow="block"/>
          </v:shape>
        </w:pict>
      </w:r>
      <w:r w:rsidR="001962FA">
        <w:rPr>
          <w:rFonts w:ascii="Times New Roman" w:hAnsi="Times New Roman" w:cs="Times New Roman"/>
          <w:sz w:val="28"/>
          <w:szCs w:val="28"/>
          <w:lang w:val="uk-UA"/>
        </w:rPr>
        <w:t>Із О</w:t>
      </w:r>
      <w:r w:rsidR="001962F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1962FA">
        <w:rPr>
          <w:rFonts w:ascii="Times New Roman" w:hAnsi="Times New Roman" w:cs="Times New Roman"/>
          <w:sz w:val="28"/>
          <w:szCs w:val="28"/>
          <w:lang w:val="uk-UA"/>
        </w:rPr>
        <w:t xml:space="preserve"> в (легені)          Із </w:t>
      </w:r>
      <w:proofErr w:type="spellStart"/>
      <w:r w:rsidR="001962FA">
        <w:rPr>
          <w:rFonts w:ascii="Times New Roman" w:hAnsi="Times New Roman" w:cs="Times New Roman"/>
          <w:sz w:val="28"/>
          <w:szCs w:val="28"/>
          <w:lang w:val="uk-UA"/>
        </w:rPr>
        <w:t>СО</w:t>
      </w:r>
      <w:r w:rsidR="001962F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proofErr w:type="spellEnd"/>
      <w:r w:rsidR="001962FA">
        <w:rPr>
          <w:rFonts w:ascii="Times New Roman" w:hAnsi="Times New Roman" w:cs="Times New Roman"/>
          <w:sz w:val="28"/>
          <w:szCs w:val="28"/>
          <w:lang w:val="uk-UA"/>
        </w:rPr>
        <w:t xml:space="preserve"> (тканини)                    Із СО                  З нітритами     </w:t>
      </w:r>
    </w:p>
    <w:p w:rsidR="001962FA" w:rsidRDefault="00D929BB" w:rsidP="001962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304.05pt;margin-top:3.75pt;width:.75pt;height:10.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154.05pt;margin-top:3.75pt;width:0;height:10.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20.55pt;margin-top:3.75pt;width:0;height:10.5pt;z-index:251665408" o:connectortype="straight">
            <v:stroke endarrow="block"/>
          </v:shape>
        </w:pict>
      </w:r>
    </w:p>
    <w:p w:rsidR="001962FA" w:rsidRPr="001962FA" w:rsidRDefault="001962FA" w:rsidP="001962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Hb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О2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Hb</w:t>
      </w:r>
      <w:proofErr w:type="spellEnd"/>
      <w:r w:rsidR="0005604D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05604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Hb</w:t>
      </w:r>
      <w:proofErr w:type="spellEnd"/>
      <w:r w:rsidR="0005604D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О                          метгемоглобін</w:t>
      </w:r>
    </w:p>
    <w:p w:rsidR="001962FA" w:rsidRDefault="001962FA" w:rsidP="001962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962FA">
        <w:rPr>
          <w:rFonts w:ascii="Times New Roman" w:hAnsi="Times New Roman" w:cs="Times New Roman"/>
          <w:sz w:val="24"/>
          <w:szCs w:val="24"/>
          <w:lang w:val="uk-UA"/>
        </w:rPr>
        <w:t>(оксигемоглобін )       ( карбо</w:t>
      </w:r>
      <w:r w:rsidR="0005604D">
        <w:rPr>
          <w:rFonts w:ascii="Times New Roman" w:hAnsi="Times New Roman" w:cs="Times New Roman"/>
          <w:sz w:val="24"/>
          <w:szCs w:val="24"/>
          <w:lang w:val="uk-UA"/>
        </w:rPr>
        <w:t>кси</w:t>
      </w:r>
      <w:r w:rsidRPr="001962FA">
        <w:rPr>
          <w:rFonts w:ascii="Times New Roman" w:hAnsi="Times New Roman" w:cs="Times New Roman"/>
          <w:sz w:val="24"/>
          <w:szCs w:val="24"/>
          <w:lang w:val="uk-UA"/>
        </w:rPr>
        <w:t>гемоглобін)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карб</w:t>
      </w:r>
      <w:r w:rsidR="0005604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962FA">
        <w:rPr>
          <w:rFonts w:ascii="Times New Roman" w:hAnsi="Times New Roman" w:cs="Times New Roman"/>
          <w:sz w:val="24"/>
          <w:szCs w:val="24"/>
          <w:lang w:val="uk-UA"/>
        </w:rPr>
        <w:t>гемоглобін)</w:t>
      </w:r>
    </w:p>
    <w:p w:rsidR="001962FA" w:rsidRDefault="001962FA" w:rsidP="001962FA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A0636" w:rsidRDefault="002728D2" w:rsidP="001962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Група 3</w:t>
      </w:r>
    </w:p>
    <w:p w:rsidR="000770A9" w:rsidRDefault="000770A9" w:rsidP="001962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-( Робота з використанням додатка 4)</w:t>
      </w:r>
    </w:p>
    <w:p w:rsidR="000770A9" w:rsidRDefault="000770A9" w:rsidP="001962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- Складання і заповнення таблиці</w:t>
      </w:r>
    </w:p>
    <w:p w:rsidR="000770A9" w:rsidRDefault="000770A9" w:rsidP="001962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F1A6E" w:rsidRPr="000F1A6E" w:rsidRDefault="000F1A6E" w:rsidP="000F1A6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1A6E">
        <w:rPr>
          <w:rFonts w:ascii="Times New Roman" w:hAnsi="Times New Roman" w:cs="Times New Roman"/>
          <w:sz w:val="28"/>
          <w:szCs w:val="28"/>
          <w:lang w:val="uk-UA"/>
        </w:rPr>
        <w:t>Причини й профілактика недокрів’я</w:t>
      </w:r>
    </w:p>
    <w:p w:rsidR="000F1A6E" w:rsidRPr="000F1A6E" w:rsidRDefault="000F1A6E" w:rsidP="000F1A6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5"/>
        <w:gridCol w:w="7845"/>
      </w:tblGrid>
      <w:tr w:rsidR="000F1A6E" w:rsidRPr="000F1A6E" w:rsidTr="000F1A6E">
        <w:trPr>
          <w:trHeight w:val="375"/>
        </w:trPr>
        <w:tc>
          <w:tcPr>
            <w:tcW w:w="2385" w:type="dxa"/>
          </w:tcPr>
          <w:p w:rsidR="000F1A6E" w:rsidRPr="000F1A6E" w:rsidRDefault="000F1A6E" w:rsidP="000F1A6E">
            <w:pPr>
              <w:spacing w:line="240" w:lineRule="auto"/>
              <w:ind w:left="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A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</w:t>
            </w:r>
          </w:p>
        </w:tc>
        <w:tc>
          <w:tcPr>
            <w:tcW w:w="7845" w:type="dxa"/>
          </w:tcPr>
          <w:p w:rsidR="000F1A6E" w:rsidRPr="000F1A6E" w:rsidRDefault="000F1A6E" w:rsidP="000F1A6E">
            <w:pPr>
              <w:spacing w:line="240" w:lineRule="auto"/>
              <w:ind w:left="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Стан, при якому спостерігається зниження концентрації гемоглобіну в крові</w:t>
            </w:r>
          </w:p>
        </w:tc>
      </w:tr>
      <w:tr w:rsidR="000F1A6E" w:rsidTr="000F1A6E">
        <w:trPr>
          <w:trHeight w:val="669"/>
        </w:trPr>
        <w:tc>
          <w:tcPr>
            <w:tcW w:w="2385" w:type="dxa"/>
          </w:tcPr>
          <w:p w:rsidR="000F1A6E" w:rsidRPr="000F1A6E" w:rsidRDefault="000F1A6E" w:rsidP="000F1A6E">
            <w:pPr>
              <w:spacing w:line="240" w:lineRule="auto"/>
              <w:ind w:left="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0F1A6E" w:rsidRPr="000F1A6E" w:rsidRDefault="000F1A6E" w:rsidP="000F1A6E">
            <w:pPr>
              <w:spacing w:line="240" w:lineRule="auto"/>
              <w:ind w:left="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A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Причини</w:t>
            </w:r>
          </w:p>
        </w:tc>
        <w:tc>
          <w:tcPr>
            <w:tcW w:w="7845" w:type="dxa"/>
          </w:tcPr>
          <w:p w:rsidR="000F1A6E" w:rsidRDefault="000F1A6E" w:rsidP="000F1A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0560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дефіцит заліза в крові</w:t>
            </w:r>
          </w:p>
          <w:p w:rsidR="000F1A6E" w:rsidRDefault="000F1A6E" w:rsidP="000F1A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0560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</w:t>
            </w:r>
            <w:r w:rsidR="000560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достача комплексу вітамінів групи В</w:t>
            </w:r>
          </w:p>
          <w:p w:rsidR="000F1A6E" w:rsidRDefault="000F1A6E" w:rsidP="000F1A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0560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хвороби крові, запальні процеси</w:t>
            </w:r>
          </w:p>
          <w:p w:rsidR="000F1A6E" w:rsidRPr="000F1A6E" w:rsidRDefault="000F1A6E" w:rsidP="000F1A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A6E" w:rsidRPr="0005604D" w:rsidTr="000F1A6E">
        <w:trPr>
          <w:trHeight w:val="939"/>
        </w:trPr>
        <w:tc>
          <w:tcPr>
            <w:tcW w:w="2385" w:type="dxa"/>
          </w:tcPr>
          <w:p w:rsidR="000F1A6E" w:rsidRPr="000F1A6E" w:rsidRDefault="000F1A6E" w:rsidP="000F1A6E">
            <w:pPr>
              <w:spacing w:line="240" w:lineRule="auto"/>
              <w:ind w:left="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0F1A6E" w:rsidRPr="000F1A6E" w:rsidRDefault="000F1A6E" w:rsidP="000F1A6E">
            <w:pPr>
              <w:spacing w:line="240" w:lineRule="auto"/>
              <w:ind w:left="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0F1A6E" w:rsidRPr="000F1A6E" w:rsidRDefault="000F1A6E" w:rsidP="000F1A6E">
            <w:pPr>
              <w:spacing w:line="240" w:lineRule="auto"/>
              <w:ind w:left="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0F1A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имптоми</w:t>
            </w:r>
          </w:p>
        </w:tc>
        <w:tc>
          <w:tcPr>
            <w:tcW w:w="7845" w:type="dxa"/>
          </w:tcPr>
          <w:p w:rsidR="000F1A6E" w:rsidRPr="0005604D" w:rsidRDefault="000F1A6E" w:rsidP="000F1A6E">
            <w:pPr>
              <w:shd w:val="clear" w:color="auto" w:fill="FFFFFF"/>
              <w:spacing w:after="15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Pr="002728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лабкість, запаморочення, нездатність виконувати фізичні навантаження, спостерігається тахікардія, підвищення кров'яного тиск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і миготіння мушок перед очима,</w:t>
            </w:r>
            <w:r w:rsidRPr="002728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зміни і в психологічному стані людини, з'являється дратівливість, розлади сну</w:t>
            </w:r>
            <w:r w:rsidR="00056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056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Нестача заліза відбивається і на розумових здібностях, тому школярі з такими проблемами відрізняються поганою успішністю в школі.</w:t>
            </w:r>
          </w:p>
          <w:p w:rsidR="000F1A6E" w:rsidRPr="0005604D" w:rsidRDefault="000F1A6E" w:rsidP="000F1A6E">
            <w:pPr>
              <w:shd w:val="clear" w:color="auto" w:fill="FFFFFF"/>
              <w:spacing w:after="15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6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Є зміни і в зовнішньому вигляді, так як волосся стає тьмяним, нігті слабкі, а шкіра </w:t>
            </w:r>
            <w:r w:rsidR="00056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стає сухою. </w:t>
            </w:r>
            <w:r w:rsidRPr="00056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Часто з'являються заїди, тріщини, уражаються слизові оболонки, спостерігаються зміни в роботі шлунково-кишкового тракту. Залізодефіцитна анемія зазвичай супроводжується баж</w:t>
            </w:r>
            <w:r w:rsidR="0005604D" w:rsidRPr="00056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анням з'їсти щось неїстівне </w:t>
            </w:r>
            <w:r w:rsidRPr="00056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наприклад, крейда, сире м'ясо, лід, земля</w:t>
            </w:r>
            <w:r w:rsidR="00056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056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У деяких хворих</w:t>
            </w:r>
            <w:r w:rsidR="00056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спостерігається пристрасть</w:t>
            </w:r>
            <w:r w:rsidRPr="00056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до запаху фарби, вихлопних газів </w:t>
            </w:r>
            <w:r w:rsidR="00056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0F1A6E" w:rsidRPr="000F1A6E" w:rsidRDefault="000F1A6E" w:rsidP="000F1A6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728D2" w:rsidRDefault="002728D2" w:rsidP="001962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DD3B7E" w:rsidRDefault="00744FDC" w:rsidP="00744F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5.3. Групи крові. Переливання крові</w:t>
      </w:r>
    </w:p>
    <w:p w:rsidR="00744FDC" w:rsidRDefault="00744FDC" w:rsidP="00744FD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-Пояснення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вчителя з використанням відео фрагментів ( додаток 4)</w:t>
      </w:r>
    </w:p>
    <w:p w:rsidR="00744FDC" w:rsidRDefault="00744FDC" w:rsidP="00744FD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- Складання та заповнення учнями  таблиці «Групи крові»</w:t>
      </w:r>
    </w:p>
    <w:p w:rsidR="000770A9" w:rsidRDefault="000770A9" w:rsidP="00744FD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0770A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770A9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proofErr w:type="gramEnd"/>
      <w:r w:rsidRPr="000770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07E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Узагальнення вивченого матеріалу</w:t>
      </w:r>
    </w:p>
    <w:p w:rsidR="000770A9" w:rsidRPr="00807E6D" w:rsidRDefault="000770A9" w:rsidP="00744FD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6.1.</w:t>
      </w:r>
      <w:r w:rsidR="00807E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807E6D" w:rsidRPr="00807E6D">
        <w:rPr>
          <w:rFonts w:ascii="Times New Roman" w:hAnsi="Times New Roman" w:cs="Times New Roman"/>
          <w:sz w:val="28"/>
          <w:szCs w:val="28"/>
          <w:lang w:val="uk-UA"/>
        </w:rPr>
        <w:t>Вправа « Я- тобі, ти – мені»</w:t>
      </w:r>
      <w:r w:rsidR="00807E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E6D" w:rsidRPr="00807E6D">
        <w:rPr>
          <w:rFonts w:ascii="Times New Roman" w:hAnsi="Times New Roman" w:cs="Times New Roman"/>
          <w:i/>
          <w:sz w:val="28"/>
          <w:szCs w:val="28"/>
          <w:lang w:val="uk-UA"/>
        </w:rPr>
        <w:t>( учні обмінюються запитаннями з вивченої теми на основі складених конспектів)</w:t>
      </w:r>
    </w:p>
    <w:p w:rsidR="00807E6D" w:rsidRDefault="00807E6D" w:rsidP="00744FD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807E6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07E6D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proofErr w:type="gramEnd"/>
      <w:r w:rsidRPr="00807E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Підсумок уроку.</w:t>
      </w:r>
    </w:p>
    <w:p w:rsidR="00807E6D" w:rsidRDefault="00807E6D" w:rsidP="00744F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7.1. Самооцінка експертами роботи групи.</w:t>
      </w:r>
    </w:p>
    <w:p w:rsidR="00807E6D" w:rsidRPr="00807E6D" w:rsidRDefault="00807E6D" w:rsidP="00744F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7.2. Обговорення очікуваних результатів ( </w:t>
      </w:r>
      <w:r w:rsidRPr="00807E6D">
        <w:rPr>
          <w:rFonts w:ascii="Times New Roman" w:hAnsi="Times New Roman" w:cs="Times New Roman"/>
          <w:i/>
          <w:sz w:val="28"/>
          <w:szCs w:val="28"/>
          <w:lang w:val="uk-UA"/>
        </w:rPr>
        <w:t>Метод «Ланцюжок»)</w:t>
      </w:r>
    </w:p>
    <w:p w:rsidR="00807E6D" w:rsidRDefault="00807E6D" w:rsidP="00744FD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807E6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07E6D"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proofErr w:type="gramEnd"/>
      <w:r w:rsidRPr="00807E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Домашнє завдання </w:t>
      </w:r>
    </w:p>
    <w:p w:rsidR="00807E6D" w:rsidRDefault="00807E6D" w:rsidP="00807E6D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Вивчити матеріал підручника</w:t>
      </w:r>
    </w:p>
    <w:p w:rsidR="00807E6D" w:rsidRPr="00807E6D" w:rsidRDefault="00807E6D" w:rsidP="00807E6D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3-4 тестових завдання з вивченої теми</w:t>
      </w:r>
    </w:p>
    <w:p w:rsidR="000770A9" w:rsidRDefault="000770A9" w:rsidP="00744FD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44FDC" w:rsidRPr="00744FDC" w:rsidRDefault="00744FDC" w:rsidP="00744FD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D3B7E" w:rsidRPr="00DD3B7E" w:rsidRDefault="00DD3B7E" w:rsidP="00744F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DD3B7E" w:rsidRPr="00DD3B7E" w:rsidSect="0037699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85pt;height:8.85pt" o:bullet="t">
        <v:imagedata r:id="rId1" o:title="j0115844"/>
      </v:shape>
    </w:pict>
  </w:numPicBullet>
  <w:abstractNum w:abstractNumId="0">
    <w:nsid w:val="05F53EC8"/>
    <w:multiLevelType w:val="hybridMultilevel"/>
    <w:tmpl w:val="9E5A9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F0573"/>
    <w:multiLevelType w:val="hybridMultilevel"/>
    <w:tmpl w:val="9CC236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CCD3B73"/>
    <w:multiLevelType w:val="hybridMultilevel"/>
    <w:tmpl w:val="EEB2E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9724F"/>
    <w:multiLevelType w:val="hybridMultilevel"/>
    <w:tmpl w:val="4A749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70923"/>
    <w:multiLevelType w:val="hybridMultilevel"/>
    <w:tmpl w:val="7B783AE2"/>
    <w:lvl w:ilvl="0" w:tplc="53126F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902BA"/>
    <w:multiLevelType w:val="multilevel"/>
    <w:tmpl w:val="75F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D0B2B"/>
    <w:multiLevelType w:val="hybridMultilevel"/>
    <w:tmpl w:val="D9D42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84D59"/>
    <w:multiLevelType w:val="hybridMultilevel"/>
    <w:tmpl w:val="4A749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856DF"/>
    <w:multiLevelType w:val="hybridMultilevel"/>
    <w:tmpl w:val="76FAB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20904"/>
    <w:multiLevelType w:val="multilevel"/>
    <w:tmpl w:val="4374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BA7648"/>
    <w:multiLevelType w:val="hybridMultilevel"/>
    <w:tmpl w:val="649E9A2E"/>
    <w:lvl w:ilvl="0" w:tplc="1974BFF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699D"/>
    <w:rsid w:val="00025C7E"/>
    <w:rsid w:val="0005604D"/>
    <w:rsid w:val="000770A9"/>
    <w:rsid w:val="000F1A6E"/>
    <w:rsid w:val="001712A9"/>
    <w:rsid w:val="001962FA"/>
    <w:rsid w:val="00262193"/>
    <w:rsid w:val="002728D2"/>
    <w:rsid w:val="00322A04"/>
    <w:rsid w:val="0037699D"/>
    <w:rsid w:val="004C0E65"/>
    <w:rsid w:val="005255EF"/>
    <w:rsid w:val="005770B8"/>
    <w:rsid w:val="005C422D"/>
    <w:rsid w:val="005D687C"/>
    <w:rsid w:val="0060554D"/>
    <w:rsid w:val="006E10A7"/>
    <w:rsid w:val="00744FDC"/>
    <w:rsid w:val="007744D1"/>
    <w:rsid w:val="00807E6D"/>
    <w:rsid w:val="0097300A"/>
    <w:rsid w:val="009F5765"/>
    <w:rsid w:val="00AC0D93"/>
    <w:rsid w:val="00C82D0A"/>
    <w:rsid w:val="00CE209F"/>
    <w:rsid w:val="00D83333"/>
    <w:rsid w:val="00D929BB"/>
    <w:rsid w:val="00D95E74"/>
    <w:rsid w:val="00D963EA"/>
    <w:rsid w:val="00DD3B7E"/>
    <w:rsid w:val="00EA0636"/>
    <w:rsid w:val="00F3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4" type="connector" idref="#_x0000_s1041"/>
        <o:r id="V:Rule15" type="connector" idref="#_x0000_s1029"/>
        <o:r id="V:Rule16" type="connector" idref="#_x0000_s1028"/>
        <o:r id="V:Rule17" type="connector" idref="#_x0000_s1040"/>
        <o:r id="V:Rule18" type="connector" idref="#_x0000_s1030"/>
        <o:r id="V:Rule19" type="connector" idref="#_x0000_s1031"/>
        <o:r id="V:Rule20" type="connector" idref="#_x0000_s1037"/>
        <o:r id="V:Rule21" type="connector" idref="#_x0000_s1039"/>
        <o:r id="V:Rule22" type="connector" idref="#_x0000_s1034"/>
        <o:r id="V:Rule23" type="connector" idref="#_x0000_s1033"/>
        <o:r id="V:Rule24" type="connector" idref="#_x0000_s1036"/>
        <o:r id="V:Rule25" type="connector" idref="#_x0000_s1035"/>
        <o:r id="V:Rule2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7C"/>
  </w:style>
  <w:style w:type="paragraph" w:styleId="3">
    <w:name w:val="heading 3"/>
    <w:basedOn w:val="a"/>
    <w:link w:val="30"/>
    <w:uiPriority w:val="9"/>
    <w:qFormat/>
    <w:rsid w:val="002728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9D"/>
    <w:pPr>
      <w:ind w:left="720"/>
      <w:contextualSpacing/>
    </w:pPr>
  </w:style>
  <w:style w:type="character" w:styleId="a4">
    <w:name w:val="Strong"/>
    <w:basedOn w:val="a0"/>
    <w:qFormat/>
    <w:rsid w:val="00D963EA"/>
    <w:rPr>
      <w:b/>
      <w:bCs/>
    </w:rPr>
  </w:style>
  <w:style w:type="character" w:customStyle="1" w:styleId="apple-converted-space">
    <w:name w:val="apple-converted-space"/>
    <w:basedOn w:val="a0"/>
    <w:rsid w:val="002728D2"/>
  </w:style>
  <w:style w:type="character" w:customStyle="1" w:styleId="30">
    <w:name w:val="Заголовок 3 Знак"/>
    <w:basedOn w:val="a0"/>
    <w:link w:val="3"/>
    <w:uiPriority w:val="9"/>
    <w:rsid w:val="002728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27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489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2015-12-21T19:15:00Z</dcterms:created>
  <dcterms:modified xsi:type="dcterms:W3CDTF">2016-02-26T13:35:00Z</dcterms:modified>
</cp:coreProperties>
</file>