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3F" w:rsidRDefault="00C31D3F" w:rsidP="00C31D3F">
      <w:pPr>
        <w:ind w:firstLine="54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6F1625">
        <w:rPr>
          <w:rFonts w:ascii="Times New Roman" w:hAnsi="Times New Roman" w:cs="Times New Roman"/>
          <w:b/>
          <w:spacing w:val="-6"/>
          <w:sz w:val="28"/>
          <w:szCs w:val="28"/>
        </w:rPr>
        <w:t xml:space="preserve">Опис виховної системи класу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2"/>
        <w:gridCol w:w="7137"/>
      </w:tblGrid>
      <w:tr w:rsidR="00C31D3F" w:rsidTr="00A11B1B">
        <w:tc>
          <w:tcPr>
            <w:tcW w:w="9854" w:type="dxa"/>
            <w:gridSpan w:val="2"/>
          </w:tcPr>
          <w:p w:rsidR="00C31D3F" w:rsidRDefault="00C31D3F" w:rsidP="00A11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548">
              <w:rPr>
                <w:rFonts w:ascii="Times New Roman" w:hAnsi="Times New Roman" w:cs="Times New Roman"/>
                <w:b/>
                <w:sz w:val="24"/>
                <w:szCs w:val="24"/>
              </w:rPr>
              <w:t>Назва виховної системи</w:t>
            </w:r>
          </w:p>
          <w:p w:rsidR="00C31D3F" w:rsidRPr="00756508" w:rsidRDefault="00756508" w:rsidP="00A11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«Мій клас – мій рідний дім»</w:t>
            </w:r>
          </w:p>
        </w:tc>
      </w:tr>
      <w:tr w:rsidR="00C31D3F" w:rsidTr="00A11B1B">
        <w:tc>
          <w:tcPr>
            <w:tcW w:w="2518" w:type="dxa"/>
          </w:tcPr>
          <w:p w:rsidR="00C31D3F" w:rsidRDefault="00C31D3F" w:rsidP="00A11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625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Компоненти структури</w:t>
            </w:r>
          </w:p>
          <w:p w:rsidR="00C31D3F" w:rsidRPr="006F1625" w:rsidRDefault="00C31D3F" w:rsidP="00A11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6" w:type="dxa"/>
          </w:tcPr>
          <w:p w:rsidR="00C31D3F" w:rsidRDefault="00C31D3F" w:rsidP="00A11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1D3F" w:rsidTr="00A11B1B">
        <w:tc>
          <w:tcPr>
            <w:tcW w:w="2518" w:type="dxa"/>
          </w:tcPr>
          <w:p w:rsidR="00C31D3F" w:rsidRPr="006F1625" w:rsidRDefault="00C31D3F" w:rsidP="00A11B1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proofErr w:type="spellStart"/>
            <w:r w:rsidRPr="006F162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орієнтаційно</w:t>
            </w:r>
            <w:proofErr w:type="spellEnd"/>
            <w:r w:rsidRPr="006F162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-цільовий компонент</w:t>
            </w:r>
          </w:p>
          <w:p w:rsidR="00C31D3F" w:rsidRPr="006F1625" w:rsidRDefault="00C31D3F" w:rsidP="00A11B1B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2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(стратегічна ціль (держа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вна стратегія виховної політики</w:t>
            </w:r>
            <w:r w:rsidRPr="006F162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, генеральна мета виховання;  етапи становлення та розвитку виховної системи; конкретизація цілей виховання відповідно до етапів виховання, </w:t>
            </w:r>
            <w:r w:rsidRPr="006F1625">
              <w:rPr>
                <w:rFonts w:ascii="Times New Roman" w:hAnsi="Times New Roman" w:cs="Times New Roman"/>
                <w:sz w:val="24"/>
                <w:szCs w:val="24"/>
              </w:rPr>
              <w:t>місце і роль класу у виховному просторі освітнього закладу)</w:t>
            </w:r>
          </w:p>
          <w:p w:rsidR="00C31D3F" w:rsidRDefault="00C31D3F" w:rsidP="00A11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:rsidR="00C31D3F" w:rsidRPr="00756508" w:rsidRDefault="00756508" w:rsidP="00756508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8">
              <w:rPr>
                <w:rFonts w:ascii="Times New Roman" w:hAnsi="Times New Roman" w:cs="Times New Roman"/>
                <w:sz w:val="28"/>
                <w:szCs w:val="28"/>
              </w:rPr>
              <w:t>Формування національно-патріотичного світогляду, духовно-моральних цінностей учнів. Передання молоді соціального досвіду, багатства духовної культури народу і на їх основі формування особистісної культури, індивідуальних здібностей школярів.</w:t>
            </w:r>
          </w:p>
          <w:p w:rsidR="00756508" w:rsidRPr="00756508" w:rsidRDefault="00756508" w:rsidP="00756508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8">
              <w:rPr>
                <w:rFonts w:ascii="Times New Roman" w:hAnsi="Times New Roman" w:cs="Times New Roman"/>
                <w:sz w:val="28"/>
                <w:szCs w:val="28"/>
              </w:rPr>
              <w:t>Ціннісні пріоритети:</w:t>
            </w:r>
          </w:p>
          <w:p w:rsidR="00756508" w:rsidRPr="00756508" w:rsidRDefault="00756508" w:rsidP="00756508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8">
              <w:rPr>
                <w:rFonts w:ascii="Times New Roman" w:hAnsi="Times New Roman" w:cs="Times New Roman"/>
                <w:sz w:val="28"/>
                <w:szCs w:val="28"/>
              </w:rPr>
              <w:t>1. Здоров’я, фізичний розвиток, екологічне мислення.</w:t>
            </w:r>
          </w:p>
          <w:p w:rsidR="00756508" w:rsidRPr="00756508" w:rsidRDefault="00756508" w:rsidP="00756508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8">
              <w:rPr>
                <w:rFonts w:ascii="Times New Roman" w:hAnsi="Times New Roman" w:cs="Times New Roman"/>
                <w:sz w:val="28"/>
                <w:szCs w:val="28"/>
              </w:rPr>
              <w:t>2. Повага до особистості, людської гідності, самовизначення.</w:t>
            </w:r>
          </w:p>
          <w:p w:rsidR="00756508" w:rsidRPr="00756508" w:rsidRDefault="00756508" w:rsidP="00756508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8">
              <w:rPr>
                <w:rFonts w:ascii="Times New Roman" w:hAnsi="Times New Roman" w:cs="Times New Roman"/>
                <w:sz w:val="28"/>
                <w:szCs w:val="28"/>
              </w:rPr>
              <w:t>3. Продуктивне спілкування, інтегрування в соціум, усвідомлення патріотичного обов’язку.</w:t>
            </w:r>
          </w:p>
          <w:p w:rsidR="00756508" w:rsidRDefault="00756508" w:rsidP="00756508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8">
              <w:rPr>
                <w:rFonts w:ascii="Times New Roman" w:hAnsi="Times New Roman" w:cs="Times New Roman"/>
                <w:sz w:val="28"/>
                <w:szCs w:val="28"/>
              </w:rPr>
              <w:t>4. Добротворення, жертовність, любов.</w:t>
            </w:r>
          </w:p>
          <w:p w:rsidR="00756508" w:rsidRDefault="00756508" w:rsidP="00756508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класу в умовах реалізації концепції «Школи здоров’я».</w:t>
            </w:r>
          </w:p>
          <w:p w:rsidR="00756508" w:rsidRDefault="00756508" w:rsidP="00756508">
            <w:pPr>
              <w:spacing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1D3F" w:rsidTr="00A11B1B">
        <w:tc>
          <w:tcPr>
            <w:tcW w:w="2518" w:type="dxa"/>
          </w:tcPr>
          <w:p w:rsidR="00C31D3F" w:rsidRPr="006F1625" w:rsidRDefault="00C31D3F" w:rsidP="00A11B1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6F162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гносеологічно-аксіологічний (змістовий) компонент</w:t>
            </w:r>
          </w:p>
          <w:p w:rsidR="00C31D3F" w:rsidRPr="006F1625" w:rsidRDefault="00C31D3F" w:rsidP="00A11B1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(</w:t>
            </w:r>
            <w:r w:rsidRPr="006F162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досягнення стратегічних цілей у вихован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ні через конкретизацію завдань у</w:t>
            </w:r>
            <w:r w:rsidRPr="006F162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контексті  педагогічної проблеми, над якою працює класний керівник)</w:t>
            </w:r>
          </w:p>
          <w:p w:rsidR="00C31D3F" w:rsidRDefault="00C31D3F" w:rsidP="00A11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:rsidR="00C31D3F" w:rsidRDefault="00FD238D" w:rsidP="00FD238D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Акумуляція практичного досвіду дитини отриманого у повсякденній життєдіяльності. </w:t>
            </w:r>
          </w:p>
          <w:p w:rsidR="00FD238D" w:rsidRDefault="00FD238D" w:rsidP="00FD238D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Формування соціально-комунікативної компетентності.</w:t>
            </w:r>
          </w:p>
          <w:p w:rsidR="00FD238D" w:rsidRDefault="00FD238D" w:rsidP="00FD238D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Вироблення та закріплення потреби в добротворенні, жертовного служіння іншим людям, народу, Батьківщині.</w:t>
            </w:r>
          </w:p>
          <w:p w:rsidR="00FD238D" w:rsidRPr="00FD238D" w:rsidRDefault="00FD238D" w:rsidP="00FD2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D3F" w:rsidTr="00A11B1B">
        <w:tc>
          <w:tcPr>
            <w:tcW w:w="2518" w:type="dxa"/>
          </w:tcPr>
          <w:p w:rsidR="00C31D3F" w:rsidRPr="006F1625" w:rsidRDefault="00C31D3F" w:rsidP="00A11B1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6F162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організаційно-педагогічний компонент</w:t>
            </w:r>
          </w:p>
          <w:p w:rsidR="00C31D3F" w:rsidRDefault="00C31D3F" w:rsidP="00A11B1B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162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lastRenderedPageBreak/>
              <w:t>(педагогічні умови ефективності виховного процесу)</w:t>
            </w:r>
          </w:p>
          <w:p w:rsidR="00C31D3F" w:rsidRPr="006F1625" w:rsidRDefault="00C31D3F" w:rsidP="00A11B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6" w:type="dxa"/>
          </w:tcPr>
          <w:p w:rsidR="00C31D3F" w:rsidRPr="00FD238D" w:rsidRDefault="00FD238D" w:rsidP="00FD238D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Створення середовища успіху, забезпечення єдиних педагогічних вимог сім’єю і громадою, наявність особистісних взірців та моделей формування молодої людини.</w:t>
            </w:r>
          </w:p>
        </w:tc>
      </w:tr>
      <w:tr w:rsidR="00C31D3F" w:rsidTr="00A11B1B">
        <w:tc>
          <w:tcPr>
            <w:tcW w:w="2518" w:type="dxa"/>
          </w:tcPr>
          <w:p w:rsidR="00C31D3F" w:rsidRPr="006F1625" w:rsidRDefault="00C31D3F" w:rsidP="00A11B1B">
            <w:pPr>
              <w:widowControl w:val="0"/>
              <w:shd w:val="clear" w:color="auto" w:fill="FFFFFF"/>
              <w:tabs>
                <w:tab w:val="left" w:pos="-142"/>
              </w:tabs>
              <w:autoSpaceDE w:val="0"/>
              <w:autoSpaceDN w:val="0"/>
              <w:adjustRightInd w:val="0"/>
              <w:ind w:right="-74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6F162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lastRenderedPageBreak/>
              <w:t xml:space="preserve">практично-діяльнісний компонент </w:t>
            </w:r>
          </w:p>
          <w:p w:rsidR="00C31D3F" w:rsidRDefault="00C31D3F" w:rsidP="00A11B1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6F162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(стратегії та методи виховної роботи, організаційні форми – індивідуальні, групові, колективні, масові; спілкування, тактика та стиль діяльності класного керівника)</w:t>
            </w:r>
          </w:p>
          <w:p w:rsidR="00C31D3F" w:rsidRPr="006F1625" w:rsidRDefault="00C31D3F" w:rsidP="00A11B1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6" w:type="dxa"/>
          </w:tcPr>
          <w:p w:rsidR="00C31D3F" w:rsidRDefault="00FD238D" w:rsidP="00FD238D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основу роботи покладено довіру у спілкуванні, уміння спиратися на учнівську ініціативу, скеровувати її відповідно до актуальних завдань колективу, становлення демократичних цінностей заснованих на національних та загальнолюдських традиціях.</w:t>
            </w:r>
          </w:p>
          <w:p w:rsidR="00DF61A8" w:rsidRDefault="00DF61A8" w:rsidP="00DF61A8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Інформаційно-освітні методи (бесіда, лекція, дискусія, обговорення книжок, передач, кінофільмів, екскурсія).</w:t>
            </w:r>
          </w:p>
          <w:p w:rsidR="00DF61A8" w:rsidRDefault="00DF61A8" w:rsidP="00DF61A8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життя учнівського колективу (самоврядування, система соціальних ролей, норми поведінки і традиції, характер стосунків).</w:t>
            </w:r>
          </w:p>
          <w:p w:rsidR="00DF61A8" w:rsidRDefault="00DF61A8" w:rsidP="00DF61A8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Індивідуальна підтримку морального розвитку особистості (спілкування з учнями, вивчення особистісних якостей, допомога у подоланні негативних тенденцій).</w:t>
            </w:r>
          </w:p>
          <w:p w:rsidR="00DF61A8" w:rsidRPr="00FD238D" w:rsidRDefault="00DF61A8" w:rsidP="00DF61A8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Колективна та індивідуальна творча діяльність (пізнавальна, суспільно-корисна, трудова, художньо-естетична, ігрова)</w:t>
            </w:r>
          </w:p>
        </w:tc>
      </w:tr>
      <w:tr w:rsidR="00C31D3F" w:rsidTr="00A11B1B">
        <w:tc>
          <w:tcPr>
            <w:tcW w:w="2518" w:type="dxa"/>
          </w:tcPr>
          <w:p w:rsidR="00C31D3F" w:rsidRPr="006F1625" w:rsidRDefault="00C31D3F" w:rsidP="00A11B1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6F162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діагностико-результативний компонент</w:t>
            </w:r>
          </w:p>
          <w:p w:rsidR="00C31D3F" w:rsidRPr="006F1625" w:rsidRDefault="00C31D3F" w:rsidP="00A11B1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162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(очікувані результати, критерії ефективності, оцінка й аналіз функціонування  системи)</w:t>
            </w:r>
          </w:p>
          <w:p w:rsidR="00C31D3F" w:rsidRPr="006F1625" w:rsidRDefault="00C31D3F" w:rsidP="00A11B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6" w:type="dxa"/>
          </w:tcPr>
          <w:p w:rsidR="00C31D3F" w:rsidRDefault="00DF61A8" w:rsidP="00DF61A8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Функціонування виховної системи – духовно зріла особистість. Головний критерій ефективності виховання – це адаптованість випускників у доросле життя. </w:t>
            </w:r>
          </w:p>
          <w:p w:rsidR="00DF61A8" w:rsidRPr="00DF61A8" w:rsidRDefault="00DF61A8" w:rsidP="00DF61A8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Ефективність системи забезпечують її цілеспрямованість,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структорованість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діагностично-прогностичной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підхід, багатовекторність і духовно-моральна зорієнтованість. </w:t>
            </w:r>
          </w:p>
        </w:tc>
      </w:tr>
      <w:tr w:rsidR="00C31D3F" w:rsidTr="00A11B1B">
        <w:tc>
          <w:tcPr>
            <w:tcW w:w="2518" w:type="dxa"/>
          </w:tcPr>
          <w:p w:rsidR="00C31D3F" w:rsidRDefault="00C31D3F" w:rsidP="00A11B1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6F162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Структурно-функціональна чи організаційно-педагогічна модель системи (якщо є)</w:t>
            </w:r>
          </w:p>
          <w:p w:rsidR="00C31D3F" w:rsidRPr="006F1625" w:rsidRDefault="00C31D3F" w:rsidP="00A11B1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336" w:type="dxa"/>
          </w:tcPr>
          <w:p w:rsidR="00C31D3F" w:rsidRPr="00EC3CFA" w:rsidRDefault="00EC3CFA" w:rsidP="00EC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EC3CFA">
              <w:rPr>
                <w:rFonts w:ascii="Times New Roman" w:hAnsi="Times New Roman" w:cs="Times New Roman"/>
                <w:sz w:val="28"/>
                <w:szCs w:val="28"/>
              </w:rPr>
              <w:t>Дивись додаток</w:t>
            </w:r>
            <w:bookmarkEnd w:id="0"/>
          </w:p>
        </w:tc>
      </w:tr>
    </w:tbl>
    <w:p w:rsidR="00C31D3F" w:rsidRDefault="00C31D3F" w:rsidP="00C31D3F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03" w:rsidRDefault="00BF5003"/>
    <w:sectPr w:rsidR="00BF50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3F"/>
    <w:rsid w:val="006E1A3B"/>
    <w:rsid w:val="00756508"/>
    <w:rsid w:val="00B071AC"/>
    <w:rsid w:val="00BF5003"/>
    <w:rsid w:val="00C31D3F"/>
    <w:rsid w:val="00D541FA"/>
    <w:rsid w:val="00DF61A8"/>
    <w:rsid w:val="00EC3CFA"/>
    <w:rsid w:val="00F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707DF-E1A5-4D44-9679-2EB78700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3F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D3F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56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1994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2015-11-09T09:48:00Z</dcterms:created>
  <dcterms:modified xsi:type="dcterms:W3CDTF">2015-11-09T10:09:00Z</dcterms:modified>
</cp:coreProperties>
</file>