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02" w:rsidRPr="00C4002E" w:rsidRDefault="00301502" w:rsidP="00301502">
      <w:pPr>
        <w:spacing w:after="240"/>
        <w:ind w:left="-993" w:firstLine="567"/>
        <w:jc w:val="center"/>
        <w:rPr>
          <w:sz w:val="40"/>
          <w:szCs w:val="40"/>
        </w:rPr>
      </w:pPr>
      <w:bookmarkStart w:id="0" w:name="_GoBack"/>
      <w:bookmarkEnd w:id="0"/>
      <w:r w:rsidRPr="00C4002E">
        <w:rPr>
          <w:sz w:val="40"/>
          <w:szCs w:val="40"/>
        </w:rPr>
        <w:t>Науково-методична робота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477"/>
        <w:gridCol w:w="2166"/>
        <w:gridCol w:w="4819"/>
        <w:gridCol w:w="1355"/>
      </w:tblGrid>
      <w:tr w:rsidR="00301502" w:rsidRPr="00201A6B" w:rsidTr="00C4002E">
        <w:tc>
          <w:tcPr>
            <w:tcW w:w="611" w:type="dxa"/>
            <w:vMerge w:val="restart"/>
            <w:vAlign w:val="center"/>
          </w:tcPr>
          <w:p w:rsidR="00301502" w:rsidRPr="00201A6B" w:rsidRDefault="0030150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01A6B">
              <w:rPr>
                <w:rFonts w:ascii="Bookman Old Style" w:hAnsi="Bookman Old Style"/>
                <w:sz w:val="28"/>
                <w:szCs w:val="28"/>
              </w:rPr>
              <w:t xml:space="preserve">№ </w:t>
            </w:r>
          </w:p>
        </w:tc>
        <w:tc>
          <w:tcPr>
            <w:tcW w:w="1477" w:type="dxa"/>
            <w:vMerge w:val="restart"/>
            <w:vAlign w:val="center"/>
          </w:tcPr>
          <w:p w:rsidR="00301502" w:rsidRPr="00201A6B" w:rsidRDefault="0030150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01A6B">
              <w:rPr>
                <w:rFonts w:ascii="Bookman Old Style" w:hAnsi="Bookman Old Style"/>
                <w:sz w:val="28"/>
                <w:szCs w:val="28"/>
              </w:rPr>
              <w:t>Дата</w:t>
            </w:r>
          </w:p>
        </w:tc>
        <w:tc>
          <w:tcPr>
            <w:tcW w:w="6985" w:type="dxa"/>
            <w:gridSpan w:val="2"/>
            <w:vAlign w:val="center"/>
          </w:tcPr>
          <w:p w:rsidR="00301502" w:rsidRPr="00201A6B" w:rsidRDefault="0030150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01A6B">
              <w:rPr>
                <w:rFonts w:ascii="Bookman Old Style" w:hAnsi="Bookman Old Style"/>
                <w:sz w:val="28"/>
                <w:szCs w:val="28"/>
              </w:rPr>
              <w:t>Тематика засідань</w:t>
            </w:r>
          </w:p>
        </w:tc>
        <w:tc>
          <w:tcPr>
            <w:tcW w:w="1355" w:type="dxa"/>
            <w:vMerge w:val="restart"/>
            <w:vAlign w:val="center"/>
          </w:tcPr>
          <w:p w:rsidR="00301502" w:rsidRPr="00201A6B" w:rsidRDefault="0030150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01A6B">
              <w:rPr>
                <w:rFonts w:ascii="Bookman Old Style" w:hAnsi="Bookman Old Style"/>
                <w:sz w:val="28"/>
                <w:szCs w:val="28"/>
              </w:rPr>
              <w:t>Примітка</w:t>
            </w:r>
          </w:p>
        </w:tc>
      </w:tr>
      <w:tr w:rsidR="00B34792" w:rsidRPr="00201A6B" w:rsidTr="00C4002E">
        <w:tc>
          <w:tcPr>
            <w:tcW w:w="611" w:type="dxa"/>
            <w:vMerge/>
          </w:tcPr>
          <w:p w:rsidR="00B34792" w:rsidRPr="00201A6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:rsidR="00B34792" w:rsidRPr="00201A6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B34792" w:rsidRPr="00201A6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01A6B">
              <w:rPr>
                <w:rFonts w:ascii="Bookman Old Style" w:hAnsi="Bookman Old Style"/>
                <w:sz w:val="28"/>
                <w:szCs w:val="28"/>
              </w:rPr>
              <w:t>Методична рада</w:t>
            </w:r>
          </w:p>
        </w:tc>
        <w:tc>
          <w:tcPr>
            <w:tcW w:w="4819" w:type="dxa"/>
          </w:tcPr>
          <w:p w:rsidR="00B34792" w:rsidRPr="00201A6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01A6B">
              <w:rPr>
                <w:rFonts w:ascii="Bookman Old Style" w:hAnsi="Bookman Old Style"/>
                <w:sz w:val="28"/>
                <w:szCs w:val="28"/>
              </w:rPr>
              <w:t>Методичне об’єднання</w:t>
            </w:r>
          </w:p>
        </w:tc>
        <w:tc>
          <w:tcPr>
            <w:tcW w:w="1355" w:type="dxa"/>
            <w:vMerge/>
          </w:tcPr>
          <w:p w:rsidR="00B34792" w:rsidRPr="00201A6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34792" w:rsidRPr="006B6D2B" w:rsidTr="00C4002E">
        <w:tc>
          <w:tcPr>
            <w:tcW w:w="611" w:type="dxa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1.</w:t>
            </w:r>
          </w:p>
        </w:tc>
        <w:tc>
          <w:tcPr>
            <w:tcW w:w="1477" w:type="dxa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14.04.2010р</w:t>
            </w:r>
          </w:p>
        </w:tc>
        <w:tc>
          <w:tcPr>
            <w:tcW w:w="2166" w:type="dxa"/>
            <w:vAlign w:val="center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Організація, зміст  і  форми  роботи з  вихованцями літературно - краєзнавчого гуртка</w:t>
            </w:r>
          </w:p>
        </w:tc>
        <w:tc>
          <w:tcPr>
            <w:tcW w:w="1355" w:type="dxa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  <w:tr w:rsidR="005E5062" w:rsidRPr="006B6D2B" w:rsidTr="00C4002E">
        <w:tc>
          <w:tcPr>
            <w:tcW w:w="611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2.</w:t>
            </w:r>
          </w:p>
        </w:tc>
        <w:tc>
          <w:tcPr>
            <w:tcW w:w="1477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21.09.2011р</w:t>
            </w:r>
          </w:p>
        </w:tc>
        <w:tc>
          <w:tcPr>
            <w:tcW w:w="2166" w:type="dxa"/>
            <w:vAlign w:val="center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Організація науково-методичної роботи в закладі</w:t>
            </w:r>
          </w:p>
        </w:tc>
        <w:tc>
          <w:tcPr>
            <w:tcW w:w="1355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співдоповідь</w:t>
            </w:r>
          </w:p>
        </w:tc>
      </w:tr>
      <w:tr w:rsidR="005E5062" w:rsidRPr="006B6D2B" w:rsidTr="00C4002E">
        <w:tc>
          <w:tcPr>
            <w:tcW w:w="611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3.</w:t>
            </w:r>
          </w:p>
        </w:tc>
        <w:tc>
          <w:tcPr>
            <w:tcW w:w="1477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21.12.2011р</w:t>
            </w:r>
          </w:p>
        </w:tc>
        <w:tc>
          <w:tcPr>
            <w:tcW w:w="2166" w:type="dxa"/>
            <w:vAlign w:val="center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Огляд нормативно-правових документів, новинок психолого педагогічної літератури</w:t>
            </w:r>
          </w:p>
        </w:tc>
        <w:tc>
          <w:tcPr>
            <w:tcW w:w="1355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  <w:tr w:rsidR="00B34792" w:rsidRPr="006B6D2B" w:rsidTr="00C4002E">
        <w:tc>
          <w:tcPr>
            <w:tcW w:w="611" w:type="dxa"/>
          </w:tcPr>
          <w:p w:rsidR="00B3479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4</w:t>
            </w:r>
            <w:r w:rsidR="00B34792" w:rsidRPr="006B6D2B">
              <w:rPr>
                <w:rFonts w:ascii="Bookman Old Style" w:hAnsi="Bookman Old Style"/>
              </w:rPr>
              <w:t>.</w:t>
            </w:r>
          </w:p>
        </w:tc>
        <w:tc>
          <w:tcPr>
            <w:tcW w:w="1477" w:type="dxa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08.02.2012р</w:t>
            </w:r>
          </w:p>
        </w:tc>
        <w:tc>
          <w:tcPr>
            <w:tcW w:w="2166" w:type="dxa"/>
            <w:vAlign w:val="center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Методи розвитку  творчих  здібностей під  час  занять в  літературно-краєзнавчому гуртку</w:t>
            </w:r>
          </w:p>
        </w:tc>
        <w:tc>
          <w:tcPr>
            <w:tcW w:w="1355" w:type="dxa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  <w:tr w:rsidR="00B34792" w:rsidRPr="006B6D2B" w:rsidTr="00C4002E">
        <w:tc>
          <w:tcPr>
            <w:tcW w:w="611" w:type="dxa"/>
          </w:tcPr>
          <w:p w:rsidR="00B3479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5</w:t>
            </w:r>
            <w:r w:rsidR="00B34792" w:rsidRPr="006B6D2B">
              <w:rPr>
                <w:rFonts w:ascii="Bookman Old Style" w:hAnsi="Bookman Old Style"/>
              </w:rPr>
              <w:t>.</w:t>
            </w:r>
          </w:p>
        </w:tc>
        <w:tc>
          <w:tcPr>
            <w:tcW w:w="1477" w:type="dxa"/>
          </w:tcPr>
          <w:p w:rsidR="00B3479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15</w:t>
            </w:r>
            <w:r w:rsidR="00B34792" w:rsidRPr="006B6D2B">
              <w:rPr>
                <w:rFonts w:ascii="Bookman Old Style" w:hAnsi="Bookman Old Style"/>
              </w:rPr>
              <w:t>.02.</w:t>
            </w:r>
            <w:r w:rsidRPr="006B6D2B">
              <w:rPr>
                <w:rFonts w:ascii="Bookman Old Style" w:hAnsi="Bookman Old Style"/>
              </w:rPr>
              <w:t>2012р</w:t>
            </w:r>
          </w:p>
        </w:tc>
        <w:tc>
          <w:tcPr>
            <w:tcW w:w="2166" w:type="dxa"/>
            <w:vAlign w:val="center"/>
          </w:tcPr>
          <w:p w:rsidR="00B34792" w:rsidRPr="006B6D2B" w:rsidRDefault="005E5062" w:rsidP="005E5062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Особливості підготовки гуртківців до професійного самовизначення в умовах багатопрофільного закладу</w:t>
            </w:r>
          </w:p>
        </w:tc>
        <w:tc>
          <w:tcPr>
            <w:tcW w:w="4819" w:type="dxa"/>
          </w:tcPr>
          <w:p w:rsidR="00B34792" w:rsidRPr="006B6D2B" w:rsidRDefault="00B3479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1355" w:type="dxa"/>
          </w:tcPr>
          <w:p w:rsidR="00B34792" w:rsidRPr="006B6D2B" w:rsidRDefault="005E5062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  <w:tr w:rsidR="005E5062" w:rsidRPr="006B6D2B" w:rsidTr="00C4002E">
        <w:tc>
          <w:tcPr>
            <w:tcW w:w="611" w:type="dxa"/>
          </w:tcPr>
          <w:p w:rsidR="005E5062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6.</w:t>
            </w:r>
          </w:p>
        </w:tc>
        <w:tc>
          <w:tcPr>
            <w:tcW w:w="1477" w:type="dxa"/>
          </w:tcPr>
          <w:p w:rsidR="005E5062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21.12.2012р</w:t>
            </w:r>
          </w:p>
        </w:tc>
        <w:tc>
          <w:tcPr>
            <w:tcW w:w="2166" w:type="dxa"/>
            <w:vAlign w:val="center"/>
          </w:tcPr>
          <w:p w:rsidR="005E5062" w:rsidRPr="006B6D2B" w:rsidRDefault="00C4002E" w:rsidP="005E5062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Допрофесійна підготовка гуртківців як засіб соціальної реабілітації випускників БДЮТ</w:t>
            </w:r>
          </w:p>
        </w:tc>
        <w:tc>
          <w:tcPr>
            <w:tcW w:w="4819" w:type="dxa"/>
          </w:tcPr>
          <w:p w:rsidR="005E5062" w:rsidRPr="006B6D2B" w:rsidRDefault="005E5062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1355" w:type="dxa"/>
          </w:tcPr>
          <w:p w:rsidR="005E5062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  <w:tr w:rsidR="00C4002E" w:rsidRPr="006B6D2B" w:rsidTr="00C4002E">
        <w:tc>
          <w:tcPr>
            <w:tcW w:w="611" w:type="dxa"/>
          </w:tcPr>
          <w:p w:rsidR="00C4002E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7.</w:t>
            </w:r>
          </w:p>
        </w:tc>
        <w:tc>
          <w:tcPr>
            <w:tcW w:w="1477" w:type="dxa"/>
          </w:tcPr>
          <w:p w:rsidR="00C4002E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13.02.2013р</w:t>
            </w:r>
          </w:p>
        </w:tc>
        <w:tc>
          <w:tcPr>
            <w:tcW w:w="2166" w:type="dxa"/>
            <w:vAlign w:val="center"/>
          </w:tcPr>
          <w:p w:rsidR="00C4002E" w:rsidRPr="006B6D2B" w:rsidRDefault="00C4002E" w:rsidP="005E5062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C4002E" w:rsidRPr="006B6D2B" w:rsidRDefault="00C4002E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Краєзнавство як засіб формування громадянської позиції вихованців</w:t>
            </w:r>
          </w:p>
        </w:tc>
        <w:tc>
          <w:tcPr>
            <w:tcW w:w="1355" w:type="dxa"/>
          </w:tcPr>
          <w:p w:rsidR="00C4002E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  <w:tr w:rsidR="00C4002E" w:rsidRPr="006B6D2B" w:rsidTr="00C4002E">
        <w:tc>
          <w:tcPr>
            <w:tcW w:w="611" w:type="dxa"/>
          </w:tcPr>
          <w:p w:rsidR="00C4002E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8.</w:t>
            </w:r>
          </w:p>
        </w:tc>
        <w:tc>
          <w:tcPr>
            <w:tcW w:w="1477" w:type="dxa"/>
          </w:tcPr>
          <w:p w:rsidR="00C4002E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28.08.2013р</w:t>
            </w:r>
          </w:p>
        </w:tc>
        <w:tc>
          <w:tcPr>
            <w:tcW w:w="2166" w:type="dxa"/>
            <w:vAlign w:val="center"/>
          </w:tcPr>
          <w:p w:rsidR="00C4002E" w:rsidRPr="006B6D2B" w:rsidRDefault="00C4002E" w:rsidP="005E5062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C4002E" w:rsidRPr="006B6D2B" w:rsidRDefault="00C4002E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Звіт керівника гуртка про роботу над адаптованою програмою</w:t>
            </w:r>
          </w:p>
        </w:tc>
        <w:tc>
          <w:tcPr>
            <w:tcW w:w="1355" w:type="dxa"/>
          </w:tcPr>
          <w:p w:rsidR="00C4002E" w:rsidRPr="006B6D2B" w:rsidRDefault="00C4002E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  <w:tr w:rsidR="006B6D2B" w:rsidRPr="006B6D2B" w:rsidTr="00C4002E">
        <w:tc>
          <w:tcPr>
            <w:tcW w:w="611" w:type="dxa"/>
          </w:tcPr>
          <w:p w:rsidR="006B6D2B" w:rsidRPr="006B6D2B" w:rsidRDefault="006B6D2B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9.</w:t>
            </w:r>
          </w:p>
        </w:tc>
        <w:tc>
          <w:tcPr>
            <w:tcW w:w="1477" w:type="dxa"/>
          </w:tcPr>
          <w:p w:rsidR="006B6D2B" w:rsidRPr="006B6D2B" w:rsidRDefault="006B6D2B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10.09.2014р</w:t>
            </w:r>
          </w:p>
        </w:tc>
        <w:tc>
          <w:tcPr>
            <w:tcW w:w="2166" w:type="dxa"/>
            <w:vAlign w:val="center"/>
          </w:tcPr>
          <w:p w:rsidR="006B6D2B" w:rsidRPr="006B6D2B" w:rsidRDefault="006B6D2B" w:rsidP="005E5062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6B6D2B" w:rsidRPr="006B6D2B" w:rsidRDefault="006B6D2B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Національно патріотичне виховання особистості засобами краєзнавства</w:t>
            </w:r>
          </w:p>
        </w:tc>
        <w:tc>
          <w:tcPr>
            <w:tcW w:w="1355" w:type="dxa"/>
          </w:tcPr>
          <w:p w:rsidR="006B6D2B" w:rsidRPr="006B6D2B" w:rsidRDefault="006B6D2B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  <w:tr w:rsidR="006B6D2B" w:rsidRPr="006B6D2B" w:rsidTr="00C4002E">
        <w:tc>
          <w:tcPr>
            <w:tcW w:w="611" w:type="dxa"/>
          </w:tcPr>
          <w:p w:rsidR="006B6D2B" w:rsidRPr="006B6D2B" w:rsidRDefault="006B6D2B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10.</w:t>
            </w:r>
          </w:p>
        </w:tc>
        <w:tc>
          <w:tcPr>
            <w:tcW w:w="1477" w:type="dxa"/>
          </w:tcPr>
          <w:p w:rsidR="006B6D2B" w:rsidRPr="006B6D2B" w:rsidRDefault="006B6D2B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11.02.2014р</w:t>
            </w:r>
          </w:p>
        </w:tc>
        <w:tc>
          <w:tcPr>
            <w:tcW w:w="2166" w:type="dxa"/>
            <w:vAlign w:val="center"/>
          </w:tcPr>
          <w:p w:rsidR="006B6D2B" w:rsidRPr="006B6D2B" w:rsidRDefault="006B6D2B" w:rsidP="005E5062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</w:p>
        </w:tc>
        <w:tc>
          <w:tcPr>
            <w:tcW w:w="4819" w:type="dxa"/>
          </w:tcPr>
          <w:p w:rsidR="006B6D2B" w:rsidRPr="006B6D2B" w:rsidRDefault="006B6D2B" w:rsidP="00C458A0">
            <w:pPr>
              <w:tabs>
                <w:tab w:val="num" w:pos="540"/>
              </w:tabs>
              <w:spacing w:before="120" w:after="120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Використання інтерактивних форм і методів навчання у формуванні здорового способу життя</w:t>
            </w:r>
          </w:p>
        </w:tc>
        <w:tc>
          <w:tcPr>
            <w:tcW w:w="1355" w:type="dxa"/>
          </w:tcPr>
          <w:p w:rsidR="006B6D2B" w:rsidRPr="006B6D2B" w:rsidRDefault="006B6D2B" w:rsidP="00C458A0">
            <w:pPr>
              <w:tabs>
                <w:tab w:val="num" w:pos="540"/>
              </w:tabs>
              <w:spacing w:before="120" w:after="120"/>
              <w:jc w:val="center"/>
              <w:rPr>
                <w:rFonts w:ascii="Bookman Old Style" w:hAnsi="Bookman Old Style"/>
              </w:rPr>
            </w:pPr>
            <w:r w:rsidRPr="006B6D2B">
              <w:rPr>
                <w:rFonts w:ascii="Bookman Old Style" w:hAnsi="Bookman Old Style"/>
              </w:rPr>
              <w:t>Доповідь</w:t>
            </w:r>
          </w:p>
        </w:tc>
      </w:tr>
    </w:tbl>
    <w:p w:rsidR="006B6D2B" w:rsidRDefault="006B6D2B" w:rsidP="006B6D2B"/>
    <w:sectPr w:rsidR="006B6D2B" w:rsidSect="00BC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502"/>
    <w:rsid w:val="00301502"/>
    <w:rsid w:val="0039294D"/>
    <w:rsid w:val="005E5062"/>
    <w:rsid w:val="006B6D2B"/>
    <w:rsid w:val="008610F3"/>
    <w:rsid w:val="00B34792"/>
    <w:rsid w:val="00BC62BC"/>
    <w:rsid w:val="00C4002E"/>
    <w:rsid w:val="00CF7D33"/>
    <w:rsid w:val="00D4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2015-03-17T19:35:00Z</dcterms:created>
  <dcterms:modified xsi:type="dcterms:W3CDTF">2015-03-19T15:15:00Z</dcterms:modified>
</cp:coreProperties>
</file>