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90" w:rsidRDefault="00D62790" w:rsidP="00D627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Відділ освіти Підволочиської районної державної адміністрації</w:t>
      </w:r>
    </w:p>
    <w:p w:rsidR="00D62790" w:rsidRDefault="00D62790" w:rsidP="00D627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Підволочиський районний методичний кабінет</w:t>
      </w:r>
    </w:p>
    <w:p w:rsidR="00D62790" w:rsidRDefault="00D62790" w:rsidP="00D627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Скалатський дошкільний навчальний заклад</w:t>
      </w:r>
    </w:p>
    <w:p w:rsidR="00D62790" w:rsidRDefault="00D62790" w:rsidP="00D62790">
      <w:pPr>
        <w:rPr>
          <w:lang w:val="uk-UA"/>
        </w:rPr>
      </w:pPr>
    </w:p>
    <w:p w:rsidR="00D62790" w:rsidRDefault="00D62790" w:rsidP="00D62790">
      <w:pPr>
        <w:rPr>
          <w:lang w:val="uk-UA"/>
        </w:rPr>
      </w:pPr>
    </w:p>
    <w:p w:rsidR="00D62790" w:rsidRDefault="00D62790" w:rsidP="00D62790">
      <w:pPr>
        <w:rPr>
          <w:lang w:val="uk-UA"/>
        </w:rPr>
      </w:pPr>
    </w:p>
    <w:p w:rsidR="00D62790" w:rsidRDefault="00D62790" w:rsidP="00D62790">
      <w:pPr>
        <w:rPr>
          <w:lang w:val="uk-UA"/>
        </w:rPr>
      </w:pPr>
    </w:p>
    <w:p w:rsidR="00D62790" w:rsidRDefault="00D62790" w:rsidP="00D62790">
      <w:pPr>
        <w:rPr>
          <w:lang w:val="uk-UA"/>
        </w:rPr>
      </w:pPr>
    </w:p>
    <w:p w:rsidR="00D62790" w:rsidRDefault="00D62790" w:rsidP="00D62790">
      <w:pPr>
        <w:rPr>
          <w:lang w:val="uk-UA"/>
        </w:rPr>
      </w:pPr>
    </w:p>
    <w:p w:rsidR="00D62790" w:rsidRDefault="00D62790" w:rsidP="00D6279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Лекція для вихователів на тему:</w:t>
      </w:r>
    </w:p>
    <w:p w:rsidR="00D62790" w:rsidRDefault="00D62790" w:rsidP="00D62790">
      <w:pPr>
        <w:jc w:val="center"/>
        <w:rPr>
          <w:b/>
          <w:sz w:val="72"/>
          <w:szCs w:val="72"/>
          <w:lang w:val="uk-UA"/>
        </w:rPr>
      </w:pPr>
      <w:r>
        <w:rPr>
          <w:b/>
          <w:sz w:val="72"/>
          <w:szCs w:val="72"/>
          <w:lang w:val="uk-UA"/>
        </w:rPr>
        <w:t xml:space="preserve">«Екологічне виховання дошкільників за допомогою казок </w:t>
      </w:r>
    </w:p>
    <w:p w:rsidR="00D62790" w:rsidRDefault="00D62790" w:rsidP="00D62790">
      <w:pPr>
        <w:jc w:val="center"/>
        <w:rPr>
          <w:b/>
          <w:sz w:val="72"/>
          <w:szCs w:val="72"/>
          <w:lang w:val="uk-UA"/>
        </w:rPr>
      </w:pPr>
      <w:r>
        <w:rPr>
          <w:b/>
          <w:sz w:val="72"/>
          <w:szCs w:val="72"/>
          <w:lang w:val="uk-UA"/>
        </w:rPr>
        <w:t>Василя Сухомлинського»</w:t>
      </w:r>
    </w:p>
    <w:p w:rsidR="00D62790" w:rsidRDefault="00D62790" w:rsidP="00D62790">
      <w:pPr>
        <w:ind w:firstLine="708"/>
        <w:rPr>
          <w:lang w:val="uk-UA"/>
        </w:rPr>
      </w:pPr>
    </w:p>
    <w:p w:rsidR="00D62790" w:rsidRDefault="00D62790" w:rsidP="00D62790">
      <w:pPr>
        <w:ind w:firstLine="708"/>
        <w:rPr>
          <w:lang w:val="uk-UA"/>
        </w:rPr>
      </w:pPr>
    </w:p>
    <w:p w:rsidR="00D62790" w:rsidRDefault="00D62790" w:rsidP="00D62790">
      <w:pPr>
        <w:ind w:firstLine="708"/>
        <w:rPr>
          <w:lang w:val="uk-UA"/>
        </w:rPr>
      </w:pPr>
    </w:p>
    <w:p w:rsidR="00D62790" w:rsidRDefault="00D62790" w:rsidP="00D62790">
      <w:pPr>
        <w:ind w:firstLine="708"/>
        <w:rPr>
          <w:lang w:val="uk-UA"/>
        </w:rPr>
      </w:pPr>
    </w:p>
    <w:p w:rsidR="00D62790" w:rsidRDefault="00D62790" w:rsidP="00D62790">
      <w:pPr>
        <w:ind w:firstLine="708"/>
        <w:rPr>
          <w:lang w:val="uk-UA"/>
        </w:rPr>
      </w:pPr>
    </w:p>
    <w:p w:rsidR="00D62790" w:rsidRDefault="00D62790" w:rsidP="00D62790">
      <w:pPr>
        <w:ind w:firstLine="708"/>
        <w:rPr>
          <w:lang w:val="uk-UA"/>
        </w:rPr>
      </w:pPr>
    </w:p>
    <w:p w:rsidR="00D62790" w:rsidRDefault="00D62790" w:rsidP="00D62790">
      <w:pPr>
        <w:ind w:firstLine="708"/>
        <w:rPr>
          <w:lang w:val="uk-UA"/>
        </w:rPr>
      </w:pPr>
    </w:p>
    <w:p w:rsidR="00D62790" w:rsidRDefault="00D62790" w:rsidP="00D62790">
      <w:pPr>
        <w:ind w:firstLine="708"/>
        <w:rPr>
          <w:lang w:val="uk-UA"/>
        </w:rPr>
      </w:pPr>
    </w:p>
    <w:p w:rsidR="00D62790" w:rsidRDefault="00D62790" w:rsidP="00D62790">
      <w:pPr>
        <w:rPr>
          <w:lang w:val="uk-UA"/>
        </w:rPr>
      </w:pPr>
    </w:p>
    <w:tbl>
      <w:tblPr>
        <w:tblW w:w="10500" w:type="dxa"/>
        <w:jc w:val="center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</w:tblBorders>
        <w:tblLook w:val="00A0"/>
      </w:tblPr>
      <w:tblGrid>
        <w:gridCol w:w="10500"/>
      </w:tblGrid>
      <w:tr w:rsidR="00D62790" w:rsidTr="00310E77">
        <w:trPr>
          <w:jc w:val="center"/>
        </w:trPr>
        <w:tc>
          <w:tcPr>
            <w:tcW w:w="0" w:type="auto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790" w:rsidRDefault="00D62790" w:rsidP="00310E77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ru-RU"/>
              </w:rPr>
            </w:pPr>
          </w:p>
        </w:tc>
      </w:tr>
      <w:tr w:rsidR="00D62790" w:rsidRPr="00D62790" w:rsidTr="00310E7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Вагоме місце у роботі з дітьми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пос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ідає казка. Казка – це активна естетична творчість, що охоплює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вс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і сфери духовного життя дитини – її розум, почуття, уяву, волю. Без казки не можна уявити дитинство. «Казка – це образно кажучи,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св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іжий вітер,що роздмухує вогник дитячої думки й мови. Ді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ти не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тільки люблять слухати казку, вони творять її». В.Сухомлинський вважав, що без казки – живої, яскравої, яка заволоділа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св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ідомістю й почуттям дитини,- неможливо уявити мислення і дитячого мовлення, як певного ступеня людського мислення й мови.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Чутливість до радощів і горя інших виховується тільки у дитинстві, бо у цьому віці серце особливо відкрито до людських страждань, горя,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туги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, самотності. Дитина легко уявляє себе на місці іншої людини. Завдяки казці дитина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ізнає світ не тільки розумом, а й серцем. І не тільки пізнає, а й відгукується на події і явища навколишнього  світу, висловлює своє ставлення до добра і зла.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казки черпаються перші уявлення про справедливість і несправедливість. Казка виховує любов до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ідної землі, вона – творіння народу.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В.Сухомлинський не тільки розкрив високу мудрість казки, а й показав, що казка – це друг і вчитель дітвори, вона допомагає їм краще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ізнати навколишній світ, робить їх добрими, людянішими, викликає бажання пронести чудові риси позитивних персонажів через своє життя. Без казки, без гри уявлення дитина не може жити, без казки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св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іт перетворюється для неї на гарну, але все-таки намальовану на полотні картину: казка примушує цю картину ожити.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Досвідчений учитель-практик і тонкий психолог В.Сухомлинський бачив у кожній дитині особистість, тонку душу поета, щоб у ній заграла поетична струна, відкрилося джерельце творчості. Першими творчими роботами, які складає дитина, мабуть були казки про те, що дитина бачить, пережива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є,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чим переймається. Діти ніколи не складуть казку, якщо не надихнути їхню думку, коли вихователь сам, на їхніх очах, не створюватиме її. Для цього треба спостерігати й помічати численні зв’язки і явища, щоб пробудилась думка, вилилась у тві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чи казку. Багато треба докласти сил, щоб зробити дітей думаючими, розвиненими,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добре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встигаючими. Розвиток розуму необхідно дитині не тільки для праці,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а й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для повноти духовного життя. Тому необхідно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ізними засобами в юні роки розвивати інтелект, а знання, які інструмент розумного виховання, мають шліфуватися в продуктивній праці, дослідницькій роботі, самостійному вивченні життєвих явищ, у спробах літературної творчості.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За переконанням В.Сухомлинського, саме казка є духовним багатством народної культури. Дітей слід виховувати розумними, допитливими, </w:t>
            </w: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>кмітливими; утверджувати в їхніх душах чутливість до найтонших відтінків думки й почуття інших людей, надихати її розум красою слова, думки.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 своїй школі педагог створив чудово оформлену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К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імнату казок, яку часто відвідували діти. Учні з нетерпінням чекали наступної подорожі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до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таємничої кімнати. У ній було створено атмосферу, що вводила дітей у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св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іт казок, декорації. Час від часу, залежно від того, які казки читалися чи інсценізувалися, обладнання в кімнаті змінювалося, бо кожна картин, кожний наочний образ, за словами вченого, загострюють сприймання  художнього слова, допомагають розкрити ідеї казки.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Кімнату казок В.Сухомлинський водив дітей щотижня чи раз на 2 тижні, щоб не перенасичувати естетичної потреби.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Дитячу літературну творчість В.Сухомлинський вважав вагомим засобом творчого розвитку, народження думки,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образного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мислення – умовою повноцінного інтелектуального розвитку.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   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«Дитина навчається складати тві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тільки в тому разі, коли кожне слово перед нею – як готова цеглинка, якій заздалегідь приготовлене місце. І діти вибирають ту єдину цеглинку, яка підходить у цьому випадку»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Важливою умовою розвитку у дітей літературної творчості є колективна діяльність.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    «…Маленький спалах творчості перетворюється в яскраве сяйво; думка однієї дитини будить думку інших… Колективне спостереження явищ природи, колективне захоплення й одухотворення – це, образно кажучи, настроювання струн мислі на вірний лад звучання оркестру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… З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а найбільшу творчу знахідку в своїй педагогічній майстерності вважайте ту мить, коли дитина сказала своє слово. В цю мить вона не тільки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іднялася на одну сходинку в своєму інтелектуальному розвитку… Виховний смисл цієї творчості полягає у тому, що все це відбувається в колективі. Людина відкривається перед людиною, натхнення породжує натхнення, розум впливає на розум, радість стає новим джерелом радості»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Тривалі роки роботи в школі привели В.Сухомлинського до переконання, що в ранньому шкільному віці слово,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ізні види роботи нам ним не тільки розвивають мовлення й мислення дитини, а й мають великий виховний і освітній потенціал. У наші дні, коли весь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св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іт перебуває на межі екологічної катастрофи, коли під загрозою майбутнє людства, кожна людина не замечуватиме, що екологічне виховання й освіта – чи не найбільш актуальні питання сучасності.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Бережне ставлення до природи і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до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себе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має стати  одним із критеріїв оцінки моральних цінностей людства.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Найбільш сприятливий період для розв’язання завдань екологічного виховання – то дитинство. Маленька дитина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ізнає світ з відкритою душею й серцем, і яким буде ставлення до цього світу, чи навчиться вона бути господарем, що любить і розуміє природу, залежить від її виховання в сім’ї.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Сьогодні наша спільна земля, наша планета у небезпеці, і захистити її від катастрофи може тільки людина, яка може почути дихання листя й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існю коника-стрибунця, дзвін срібних дзвіночків у бездонному літньому небі, пісню жайворонка, може слухати музику природи. Таку людину ми маємо виховати, збагатити її знаннями, навчити бути милосердним, любити й берегти свою землю, розумно користуватися своїми багатствами.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>Основні завдання екологічної культури дошкільнят</w:t>
            </w: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Розвиток естетичного відчуття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св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іту дошкільнят.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Розвиток уявлень про взаємозв’язки у природі.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Засвоєння елементів екологічної культури.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Засвоєння перлин народної мудрості про дбайливе ставлення до природного оточення.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Виховання справжньої любові до природи, бажання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іклуватися про рослин і тварин, різко негативне ставлення до їх знищення.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Стимулювати допитливість та зацікавленість у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ізнанні природи.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Формування  навичок культурної поведінки у довкіллі.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Формування постійної потреби у зміцненні й збереженні власного здоровця та здоровця інших людей.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Лише у спілкуванні з живим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св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ітом дитина має змогу заглибитись у безмежне багатство природних явищ, їх невичерпну красу. Вона вбирає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себе барви, звуки й пахощі природи, захоплює загадковістю, співчуває всьому живому.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такому творчому процесі діти оволодівають «абеткою» емоцій.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    «Слово має настроювати чутливі струни серця, тобто збагнути мову почуттів. Я знаходив слово, яке б виразило якусь яскраву рису оточуючого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св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іту, що відбивається в нашій емоційній пам’яті. З допомогою слова створював картину, яка пробуджувала спогади про пережите, і відчуття, й слово, добуте з глибин емоційної пам’яті, настроювало струни серця на сприймання музики».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Умова – доброзичлива атмосфера,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як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ій вони мають перебувати весь день. Отже, дорослі повинні бути щирими і безпосередніми, як діти, коли розглядаються зорі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на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неб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і, всміхаються першій весняній квітці, радіють барвам осені.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>Тематика екологічних занять може включати такі проблеми</w:t>
            </w: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-         Забруднення навколишнього середовища, його причини й </w:t>
            </w: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>наслідки.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-         Боротьба із забрудненням води, повітря, ґрунту.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-         Охорона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ідкісних видів рослин і тварин.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-         Вплив діяльності людини на навколишнє середовище.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-         Правила поведінки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природі.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-         Екологічна безпека дошкільнят.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-         Промені сонця грають у краплинах роси.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-         Подорож краплі води.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-         Як квіти зустрічають схід сонця.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-         Як ховаються від негоди метелики тощо.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Метою тематичних занять у природі є установка: дивитися і помічати, помічати і відчувати, відчувати і думати, думати і творити.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Треба, щоб «кожна з названих тем несла дитині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безл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іч відкриттів, зроблених нею самостійно, щоб дитина заглибилась подумки в якусь деталь, зосередила на ній свою увагу, забула про все інше».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Проводити такі заняття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доц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ільно 2-3 рази на квартал.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Ц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 заняття краще проводити інтегрованими, тобто поєднувати їх з валеологією, навколишнім світом, математикою, музикою тощо. Ігровими персонажами може бути Ромашка, Барвінок, Пролісок, Цибулино, Гномик та інші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u w:val="single"/>
                <w:lang w:eastAsia="ru-RU"/>
              </w:rPr>
              <w:t>Екологічні екскурсії та прогулянки.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Роботу, розпочату на заняттях, обов’язково проводжувати в інших формах: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-         екскурсії;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-         екскурсі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ї-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походи;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-         екологічні прогулянки.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Ц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і форми роботи можуть виступати як однією з форм підготовчої роботи до заняття на наступний день чи служать для закріплення набутих знань на занятті. Наприклад, перед вивчення теми «Забруднення повітря» доцільною буде прогулянка по вулиці; спостереження за рухом автомобілів, екскурсія до котельні чи промислового підприємства.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Ц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 екскурсії дають можливість побачити залежність між інтенсивним автомобільним рухом та станом атмосфери.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Екскурсія та прогулянки можуть слугувати і самостійним джерелом еколога – природних знань. Вони організовують з метою показу старих  та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ідкісних дерев, їх співіснування з рослинним, тваринним світом, із метою показу цікавих об’єктів рельєфу; показу рослин або тварин, який мало в даній місцевості, або їх занесено до Червоної книги; праці людей у природі, їх діяльності з охорони довкілля. Екскурсії слугують також для узагальнення знань про певні екосистеми – такі, як ліс, парк, водойма, луки, </w:t>
            </w: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>наочного вивчення наявних у них екологічних зв’язкі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Ц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ікавим методом формування екологічної культури дошкільнят є ведення екологічних спостережень. Його мета – дати можливість безпосередньо поспілкуватись з живим об’єктом, розглянути його закласти основи для появи у дітей емоційно-позитивного, турботливого ставлення до даного об’єкта чи явища. Внаслідок спостережень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ізних явищ, у дітей «зливалися в органічній єдності образ, емоція, слово».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Ц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інність спостережень – у безпосередньому спілкування з природою. Початок  спостереження треба проводити особливо емоційно, цікаво і передавати відношення до об’єкта, який спостерігається. Тут варто використовувати яскраві описи й порівняння, не зразу ставити запитання. Наприклад, рослину за будову, тварину за поведінку.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ідвести підсумок і щось залишити на завтра, щоб була цікавість.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Ц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ікавими й результативними є досліди самих дітей, їхні «відкриття».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    «Може маленька дитина повторює те, що було вже зроблено, створено іншими людьми, але якщо це діяння –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пл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ід її власних розумових зусиль, – вона творець; її розумова діяльність і творчість».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І як результат – дитина отримує нові знання. Наприклад, ллючи воду на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шматок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мила, грудку цукру, землю тощо ми примушуємо воду змішувати з цими речовинами, розчинати деякі з них, цим самим забруднюючись. Ефективно використані ігрові форми проведення дослідів за участю героїв: Світлячок, тітонька Природа, дядько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В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ітер, Капітошка, Чарівник-неведимка тощо. Обов’язково треба ставити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ізнавальні завдання у формі проблемного запитання, вислухати дитячі гіпотези, чітко визначати умови його проведення, обговорити його результати.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Дитяче серце чутливе до заклику творити красу й радість для людей – важливо тільки, на думку В.Сухомлинського, щоб слідом ішла праця. Якщо дитина відчува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є,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що своїми вчинками приносить радість ближнім, то змалечку навчиться узгоджувати власні бахання з інтересами людей, а це важливо для виховання доброти й людяності, самодисципліни, без якої немає совісті, немає справжньої людини.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У багатьох сім’ях батьки усвідомлюють значення залучення дітей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до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посильної трудової діяльності з раннього віку і сприяють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тому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, щоб вони вміли себе обслуговувати, берегти речі, які для них придбали: одяг, іграшки тощо, вміли доглядати за рослинами та домашніми тваринами.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    «Розвиток дитини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на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кінчиках її пальців, – стверджує Сухомлинський, – …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наш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і першокласники мають свої грядки – спеціально для того, щоб гармонійно зливалися ці три речі – басити, спостерігати і думати. Розумна, одухотворена думкою і подивом праця – це та глибина,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на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>як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ій тримається човен думки. Розумні руки творять розумну голову; самостійна думка як вогонь від іскри, народжується тому, що маленька дитина, доторкаючись до природи не байдужим спостерігачем, а трудівником, відкриває числення «Чому?» і дає на них відповідь знов таки споглядаючи, спостерігаючи».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Наш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 дошкільнята доглядають квіти, акваріуми, працюють з вихователем на квітниках, овочевих грядках. Діти навчаються користуватися інструментами для роботи на ділянці. Під час роботи діти ознайомлюються з правилами безпеки і культури праці, особистої гі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г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ієни під час виконання сільськогосподарських робіт, охорони навколишнього середовища, з правилами поведінки в природі: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-         Найкраща квітка та, що квітує там, де росла. Не зривай квітку – вона зів’яне.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-         Кожний зелений листок, кожна травинка виділяє в повітря кисень. Ним ми дихаємо, без нього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нема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життя. Не топчи, не зривай рослин!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-         Не лови барвистих метеликів, що літають над квітами. Вони схожі на казкові літаючі кві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ти і н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ікому не завдають шкоди. Не лови метелика – він загине.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-         Красу слід приймати серцем.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-         Щоб згубити молоде дерево, потрібно хвилини, а виростити – роки. Не ламай гілки дерев і кущі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-         Гриби – отруйні для людини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для лісових мешканців – ліки і харч. Чим більше в лісі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ізних грибів, тим він затишніший, в ньому краще й швидше ростуть дерева. Не зви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без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потреби грибів.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-         Ніщо так згубно не впливає на все живе, як вогонь. Байдужість, що призвела до пожежі – злочин і перед природою, і перед людьми. Простеж, щоб у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ісі не залишилось навіть іскри від багаття. Не випалюй минулорічну траву.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-         Покинута консервна банка, скло можуть поранити лісового звіра, призвести до його загибелі. Не залишай слідів свого перебування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природі. Нехай твоє місце відпочинку буде чистим. Рештки їжі залиш для пташок на сухих сучках, для зві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ів на пеньку, комах на землі.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-         Не галасуй у весняному лісі, не включай надто голосно музику. Краще послухай голоси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ісу!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-         Якщо ти знайшов гніздечко – не зачіпай, бо пташка може покинути його, навіть якщо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там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відкладено кілька яєць. Спостерігай за гніздом потайки, і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ти пом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ітиш багато цікавого!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-         Найчистіша і найсмачніша вода – джерельна. Подивись, як </w:t>
            </w: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схиляються над джерелом трави, квіти, кущі й дерева. Вони оберігають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його в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ід посухи, захищають від пилових бур. Не скаламуть джерело! Охороняй його чистоту» чиста вода – велике багатство.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Природа щедра до нас. Що ми маємо – усе від неї. Ти відплати їй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своєю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добротою, увагою, чесним поводженням і вона стане ще щедрішою.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На території дитячого закладу необхідно створити еколого-розвиваюче середовище. Наявність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таких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куточків дозволить наочно показати взаємозв’язок з природою. Це може бути дитячий город, квітник, сад, берізка на майданчику тощо. На екологічній стежині є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ізні ділянки, такі як «Зелена аптека», «Квіти моєї України», «Весела галявина».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Ц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і тематичні куточки спостерігаються поступово, постійно доповнюються новими елементами. Розпочинають роботу на екологічній стежині з організації прогулянки, передбачаючи відпочинок дітей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на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веселій галявині, обов’язково з сюрпризним моментом.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ід час відпочинку вихователь спостерігає: чи правильно діти поводяться в природі, уважні чи байдужі вони до мешканців стежини, спокійні чи галасливі, помічають забруднення території чи ні, чи виявляють готовність прибрати територію, чи вміють це робити. Запитайте у дітей, чи весело, радісно було їм на цій стежині, яку б ділянку хотіли відвідати наступного разу.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Доц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ільно проводити на екологічній стежині цільові прогулянки. Наприклад: «Карнавал осіннього листя», «Зустріч з зимою», «Музика весни», «Перші квіти», «Роса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на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траві і квітах», «Сонце – джерело життя на землі», «Бджілка-трудівниця», «Якою буває вода» тощо.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Організація цікавої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ізнавальної, ігрової, дослідницької, трудової та природо-охоронної діяльності на екологічній стежині сприяє у дошкільників основ екологічної культури.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Екологічні виставки, конкурси формуванню для закріплення знань планують в кінці вивчення теми не частіше одного разу, в квартал.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Можна організувати виставку дитячих малюнків, ілюстрацій до кожної пори року. Доречні виставки до дня птахів,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ісяця тиші, тижня чистої води, міжнародного дня охорони природи тощо. В екологічних конкурсах діти можуть проявити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свою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актуальність, показати свої знання. Це можуть бути словесні: складання казок, вірші, загадки, прислів΄я, приказки; графічні: моделі, ребуси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,к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росворди; пантомімічні: наслідування художньої поведінки тварин.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Широкому перевтіленню, відтворенню та усвідомленню знань про природу сприяють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ізноманітні сюжетно-рольові ігри, інтелектуальні, рольові, дидактичні ігри на природничу тематику. Наприклад: «Червона книга», «Яка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ічка чистіша», «Оціни вчинок» тощо.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Не менш цікавий ігровий прийом, як отримання листів-скарг від </w:t>
            </w: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мешканців саду,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ісу, городу. Читаючи їх, діти задумуються, як потрібно берегти ї охороняти природу, щоб зберегти планету в цілому.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Ц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ікавим і корисним є метод використання художнього слова: читання художньої літератури, казок, легенд, загадок, прислів΄ії на природну тематику, бо вони не лише збагачують розум, а й хвилюють душу.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Одну з найважливіших і філігранно точних граней педагогічної професії В.Сухомлинський вбачав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тому, що вихователь навчає і виховує передусім не тими чи іншими методами або прийомами, а неповторністю своєї індивідуальності, особистісними якостями. За його глибоким переконанням, будь-який метод чи прийом без одухотворення живою думкою й пристрастю педагога залишається мертвою схемою.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Місія педагога, у поглядах В.Сухомлинського, полягає в тому, щоб бути творцем дитячого щастя, лікаря і зцілителем дитячих душ.</w:t>
            </w:r>
            <w:proofErr w:type="gramEnd"/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     «Педагог без любові до дитини – це все одно, що співець без голосу, музикант без слуху, живописець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без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відчуття кольору».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Як і Іван Франко, Василь Сухомлинський вважав, що справжній учитель завжди має бути учнем. Василь Олександрович наголошував: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«Найголовніша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наша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турбота – нехай не бідніють джерела, які живлять струмок наших знань. Джерела ці – книжки. Багате життя в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св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іті казок. Неможливо бути педагогом, наставником, якщо у вас немає свого – неповторного, глибоко особистого життя в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св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іті книг… одне з найважливіших виховних завдань полягає в тому, щоб відчинити перед дитиною двері в наш світ книг, ввести її в цей світ з малих років. Найкрасивіше і найтонше, найрозумніше і найсильніше, чим нам треба продовжувати себе в своїх вихованцях, це шанобливе схилення перед книгою, закоханість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книгу».</w:t>
            </w:r>
          </w:p>
          <w:p w:rsidR="00D62790" w:rsidRPr="00D62790" w:rsidRDefault="00D62790" w:rsidP="00D6279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</w:pPr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Тож давайте відкриємо книгу В.Сухомлинського «Казки школи </w:t>
            </w:r>
            <w:proofErr w:type="gramStart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Pr="00D62790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ід голубим небом», де зміст художніх творів-мініатюр сприяє зародженню у дитячих душах високих моральних, гуманістичних почуттів – любові до своїх батьків, рідних,  поваги до людей похилого віку, милосердя до немічних і нещасних, ми зустрінемось з чарівним миром природи, послухаємо музику весни, як розмовляють квіти</w:t>
            </w:r>
            <w:r w:rsidRPr="00D62790">
              <w:rPr>
                <w:rFonts w:ascii="Times New Roman" w:hAnsi="Times New Roman" w:cs="Times New Roman"/>
                <w:sz w:val="32"/>
                <w:szCs w:val="32"/>
                <w:lang w:val="uk-UA" w:eastAsia="ru-RU"/>
              </w:rPr>
              <w:t>.</w:t>
            </w:r>
          </w:p>
        </w:tc>
      </w:tr>
    </w:tbl>
    <w:p w:rsidR="00D62790" w:rsidRPr="00D62790" w:rsidRDefault="00D62790" w:rsidP="00D62790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D62790" w:rsidRPr="00D62790" w:rsidRDefault="00D62790" w:rsidP="00D62790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</w:p>
    <w:p w:rsidR="00206EAB" w:rsidRPr="00D62790" w:rsidRDefault="00206EAB" w:rsidP="00D62790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sectPr w:rsidR="00206EAB" w:rsidRPr="00D62790" w:rsidSect="00D62790">
      <w:pgSz w:w="11906" w:h="16838"/>
      <w:pgMar w:top="1134" w:right="567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40"/>
  <w:displayHorizontalDrawingGridEvery w:val="2"/>
  <w:characterSpacingControl w:val="doNotCompress"/>
  <w:compat/>
  <w:rsids>
    <w:rsidRoot w:val="00D62790"/>
    <w:rsid w:val="000C4A2F"/>
    <w:rsid w:val="001C71C5"/>
    <w:rsid w:val="00206EAB"/>
    <w:rsid w:val="003F2EC1"/>
    <w:rsid w:val="005E3833"/>
    <w:rsid w:val="00616380"/>
    <w:rsid w:val="007E7A43"/>
    <w:rsid w:val="009C2C3D"/>
    <w:rsid w:val="00A85C86"/>
    <w:rsid w:val="00B04DD8"/>
    <w:rsid w:val="00CF3361"/>
    <w:rsid w:val="00D62790"/>
    <w:rsid w:val="00EC74B3"/>
    <w:rsid w:val="00F27F24"/>
    <w:rsid w:val="00F91ACC"/>
    <w:rsid w:val="00F9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2849</Words>
  <Characters>16244</Characters>
  <Application>Microsoft Office Word</Application>
  <DocSecurity>0</DocSecurity>
  <Lines>135</Lines>
  <Paragraphs>38</Paragraphs>
  <ScaleCrop>false</ScaleCrop>
  <Company/>
  <LinksUpToDate>false</LinksUpToDate>
  <CharactersWithSpaces>19055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2015-03-02T18:11:00Z</dcterms:created>
  <dcterms:modified xsi:type="dcterms:W3CDTF">2015-03-02T18:13:00Z</dcterms:modified>
</cp:coreProperties>
</file>