
<file path=[Content_Types].xml><?xml version="1.0" encoding="utf-8"?>
<Types xmlns="http://schemas.openxmlformats.org/package/2006/content-types">
  <Default Extension="png" ContentType="image/png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word/diagrams/data3.xml" ContentType="application/vnd.openxmlformats-officedocument.drawingml.diagramData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colors3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diagrams/drawing3.xml" ContentType="application/vnd.ms-office.drawingml.diagramDrawing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diagrams/drawing2.xml" ContentType="application/vnd.ms-office.drawingml.diagramDrawing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diagrams/layout3.xml" ContentType="application/vnd.openxmlformats-officedocument.drawingml.diagramLayout+xml"/>
  <Default Extension="docm" ContentType="application/vnd.ms-word.document.macroEnabled.12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charts/chart1.xml" ContentType="application/vnd.openxmlformats-officedocument.drawingml.chart+xml"/>
  <Override PartName="/word/diagrams/layout2.xml" ContentType="application/vnd.openxmlformats-officedocument.drawingml.diagramLayout+xml"/>
  <Override PartName="/word/diagrams/quickStyle3.xml" ContentType="application/vnd.openxmlformats-officedocument.drawingml.diagramStyle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62F2" w:rsidRDefault="004762F2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  <w:lang w:val="uk-UA"/>
        </w:rPr>
      </w:pPr>
      <w:r w:rsidRPr="004762F2">
        <w:rPr>
          <w:b/>
          <w:color w:val="000000"/>
          <w:sz w:val="28"/>
          <w:szCs w:val="28"/>
          <w:lang w:val="uk-UA"/>
        </w:rPr>
        <w:t>Тернопільська спеціалізована школа І – ІІІ ступенів №7 з поглибленим вивченням іноземних мов</w:t>
      </w:r>
    </w:p>
    <w:p w:rsidR="004762F2" w:rsidRDefault="004762F2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  <w:lang w:val="uk-UA"/>
        </w:rPr>
      </w:pPr>
    </w:p>
    <w:p w:rsidR="004762F2" w:rsidRPr="000F5714" w:rsidRDefault="004762F2" w:rsidP="000F5714">
      <w:pPr>
        <w:pStyle w:val="a3"/>
        <w:shd w:val="clear" w:color="auto" w:fill="FFFFFF"/>
        <w:spacing w:line="360" w:lineRule="auto"/>
        <w:contextualSpacing/>
        <w:rPr>
          <w:b/>
          <w:color w:val="000000"/>
          <w:sz w:val="28"/>
          <w:szCs w:val="28"/>
          <w:lang w:val="en-US"/>
        </w:rPr>
      </w:pPr>
    </w:p>
    <w:p w:rsidR="004762F2" w:rsidRDefault="004762F2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  <w:lang w:val="uk-UA"/>
        </w:rPr>
      </w:pPr>
    </w:p>
    <w:p w:rsidR="00C13AEE" w:rsidRDefault="00C13AEE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  <w:lang w:val="uk-UA"/>
        </w:rPr>
      </w:pPr>
    </w:p>
    <w:p w:rsidR="004762F2" w:rsidRDefault="004762F2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  <w:lang w:val="uk-UA"/>
        </w:rPr>
      </w:pPr>
    </w:p>
    <w:p w:rsidR="004762F2" w:rsidRDefault="004762F2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t>ОПИС ПЕДАГОГІЧНОГО ДОСВІДУ</w:t>
      </w:r>
    </w:p>
    <w:p w:rsidR="00C13AEE" w:rsidRDefault="00C13AEE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b/>
          <w:color w:val="000000"/>
          <w:sz w:val="28"/>
          <w:szCs w:val="28"/>
          <w:lang w:val="uk-UA"/>
        </w:rPr>
      </w:pPr>
    </w:p>
    <w:p w:rsidR="004762F2" w:rsidRPr="000F5714" w:rsidRDefault="00EA7776" w:rsidP="000F5714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b/>
          <w:i/>
          <w:color w:val="000000"/>
          <w:sz w:val="52"/>
          <w:szCs w:val="40"/>
          <w:u w:val="single"/>
          <w:lang w:val="uk-UA"/>
        </w:rPr>
      </w:pPr>
      <w:r>
        <w:rPr>
          <w:b/>
          <w:i/>
          <w:color w:val="000000"/>
          <w:sz w:val="52"/>
          <w:szCs w:val="40"/>
          <w:u w:val="single"/>
          <w:lang w:val="uk-UA"/>
        </w:rPr>
        <w:t xml:space="preserve">«Засоби </w:t>
      </w:r>
      <w:r w:rsidR="004762F2" w:rsidRPr="004762F2">
        <w:rPr>
          <w:b/>
          <w:i/>
          <w:color w:val="000000"/>
          <w:sz w:val="52"/>
          <w:szCs w:val="40"/>
          <w:u w:val="single"/>
          <w:lang w:val="uk-UA"/>
        </w:rPr>
        <w:t xml:space="preserve"> розвитку фізичних якостей на уроках футболу»</w:t>
      </w:r>
    </w:p>
    <w:p w:rsidR="00C13AEE" w:rsidRPr="000F5714" w:rsidRDefault="000F5714" w:rsidP="004762F2">
      <w:pPr>
        <w:pStyle w:val="a3"/>
        <w:shd w:val="clear" w:color="auto" w:fill="FFFFFF"/>
        <w:spacing w:line="360" w:lineRule="auto"/>
        <w:contextualSpacing/>
        <w:rPr>
          <w:b/>
          <w:i/>
          <w:color w:val="000000"/>
          <w:sz w:val="52"/>
          <w:szCs w:val="40"/>
          <w:u w:val="single"/>
          <w:lang w:val="en-US"/>
        </w:rPr>
      </w:pPr>
      <w:r>
        <w:rPr>
          <w:b/>
          <w:i/>
          <w:noProof/>
          <w:color w:val="000000"/>
          <w:sz w:val="52"/>
          <w:szCs w:val="40"/>
          <w:u w:val="single"/>
        </w:rPr>
        <w:drawing>
          <wp:inline distT="0" distB="0" distL="0" distR="0">
            <wp:extent cx="1527175" cy="1637665"/>
            <wp:effectExtent l="19050" t="0" r="0" b="0"/>
            <wp:docPr id="8" name="Рисунок 2" descr="D:\теперішнє\images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еперішнє\images (8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2F2" w:rsidRDefault="004762F2" w:rsidP="004762F2">
      <w:pPr>
        <w:pStyle w:val="a3"/>
        <w:jc w:val="right"/>
        <w:rPr>
          <w:color w:val="000000"/>
          <w:sz w:val="27"/>
          <w:szCs w:val="27"/>
          <w:lang w:val="uk-UA"/>
        </w:rPr>
      </w:pPr>
      <w:r>
        <w:rPr>
          <w:color w:val="000000"/>
          <w:sz w:val="27"/>
          <w:szCs w:val="27"/>
        </w:rPr>
        <w:t xml:space="preserve">З досвіду роботи </w:t>
      </w:r>
      <w:r>
        <w:rPr>
          <w:color w:val="000000"/>
          <w:sz w:val="27"/>
          <w:szCs w:val="27"/>
          <w:lang w:val="uk-UA"/>
        </w:rPr>
        <w:t>Русанюка</w:t>
      </w:r>
    </w:p>
    <w:p w:rsidR="004762F2" w:rsidRDefault="004762F2" w:rsidP="004762F2">
      <w:pPr>
        <w:pStyle w:val="a3"/>
        <w:jc w:val="right"/>
        <w:rPr>
          <w:color w:val="000000"/>
          <w:sz w:val="27"/>
          <w:szCs w:val="27"/>
          <w:lang w:val="uk-UA"/>
        </w:rPr>
      </w:pPr>
      <w:r>
        <w:rPr>
          <w:color w:val="000000"/>
          <w:sz w:val="27"/>
          <w:szCs w:val="27"/>
          <w:lang w:val="uk-UA"/>
        </w:rPr>
        <w:t>Владислава Михайловича</w:t>
      </w:r>
    </w:p>
    <w:p w:rsidR="004762F2" w:rsidRDefault="004762F2" w:rsidP="004762F2">
      <w:pPr>
        <w:pStyle w:val="a3"/>
        <w:jc w:val="right"/>
        <w:rPr>
          <w:color w:val="000000"/>
          <w:sz w:val="27"/>
          <w:szCs w:val="27"/>
          <w:lang w:val="uk-UA"/>
        </w:rPr>
      </w:pPr>
      <w:r>
        <w:rPr>
          <w:color w:val="000000"/>
          <w:sz w:val="27"/>
          <w:szCs w:val="27"/>
        </w:rPr>
        <w:t xml:space="preserve"> вчителя </w:t>
      </w:r>
      <w:r>
        <w:rPr>
          <w:color w:val="000000"/>
          <w:sz w:val="27"/>
          <w:szCs w:val="27"/>
          <w:lang w:val="uk-UA"/>
        </w:rPr>
        <w:t>фізичного виховання</w:t>
      </w:r>
    </w:p>
    <w:p w:rsidR="004762F2" w:rsidRDefault="004762F2" w:rsidP="004762F2">
      <w:pPr>
        <w:pStyle w:val="a3"/>
        <w:jc w:val="righ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Тернопільської</w:t>
      </w:r>
    </w:p>
    <w:p w:rsidR="004762F2" w:rsidRDefault="004762F2" w:rsidP="004762F2">
      <w:pPr>
        <w:pStyle w:val="a3"/>
        <w:jc w:val="right"/>
        <w:rPr>
          <w:color w:val="000000"/>
          <w:sz w:val="27"/>
          <w:szCs w:val="27"/>
          <w:lang w:val="uk-UA"/>
        </w:rPr>
      </w:pPr>
      <w:r>
        <w:rPr>
          <w:color w:val="000000"/>
          <w:sz w:val="27"/>
          <w:szCs w:val="27"/>
          <w:lang w:val="uk-UA"/>
        </w:rPr>
        <w:t>С</w:t>
      </w:r>
      <w:r>
        <w:rPr>
          <w:color w:val="000000"/>
          <w:sz w:val="27"/>
          <w:szCs w:val="27"/>
        </w:rPr>
        <w:t>Ш I-III ступенів №7</w:t>
      </w:r>
    </w:p>
    <w:p w:rsidR="004762F2" w:rsidRPr="004762F2" w:rsidRDefault="004762F2" w:rsidP="004762F2">
      <w:pPr>
        <w:pStyle w:val="a3"/>
        <w:jc w:val="right"/>
        <w:rPr>
          <w:color w:val="000000"/>
          <w:sz w:val="27"/>
          <w:szCs w:val="27"/>
          <w:lang w:val="uk-UA"/>
        </w:rPr>
      </w:pPr>
      <w:r>
        <w:rPr>
          <w:color w:val="000000"/>
          <w:sz w:val="27"/>
          <w:szCs w:val="27"/>
          <w:lang w:val="uk-UA"/>
        </w:rPr>
        <w:t>з поглибленим вивченням іноземних мов</w:t>
      </w:r>
    </w:p>
    <w:p w:rsidR="004762F2" w:rsidRDefault="004762F2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color w:val="000000"/>
          <w:sz w:val="40"/>
          <w:szCs w:val="40"/>
          <w:lang w:val="uk-UA"/>
        </w:rPr>
      </w:pPr>
    </w:p>
    <w:p w:rsidR="00C13AEE" w:rsidRDefault="00C13AEE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color w:val="000000"/>
          <w:sz w:val="40"/>
          <w:szCs w:val="40"/>
          <w:lang w:val="uk-UA"/>
        </w:rPr>
      </w:pPr>
    </w:p>
    <w:p w:rsidR="004762F2" w:rsidRPr="004762F2" w:rsidRDefault="004762F2" w:rsidP="004762F2">
      <w:pPr>
        <w:pStyle w:val="a3"/>
        <w:shd w:val="clear" w:color="auto" w:fill="FFFFFF"/>
        <w:spacing w:line="360" w:lineRule="auto"/>
        <w:ind w:firstLine="709"/>
        <w:contextualSpacing/>
        <w:jc w:val="center"/>
        <w:rPr>
          <w:color w:val="000000"/>
          <w:sz w:val="40"/>
          <w:szCs w:val="40"/>
          <w:lang w:val="uk-UA"/>
        </w:rPr>
      </w:pPr>
      <w:r>
        <w:rPr>
          <w:color w:val="000000"/>
          <w:sz w:val="40"/>
          <w:szCs w:val="40"/>
          <w:lang w:val="uk-UA"/>
        </w:rPr>
        <w:t>Тернопіль 2015</w:t>
      </w:r>
    </w:p>
    <w:p w:rsidR="00234D9B" w:rsidRPr="004762F2" w:rsidRDefault="00234D9B" w:rsidP="008E0181">
      <w:pPr>
        <w:pStyle w:val="a3"/>
        <w:shd w:val="clear" w:color="auto" w:fill="FFFFFF"/>
        <w:spacing w:line="360" w:lineRule="auto"/>
        <w:ind w:firstLine="709"/>
        <w:contextualSpacing/>
        <w:jc w:val="both"/>
        <w:rPr>
          <w:color w:val="000000"/>
          <w:sz w:val="28"/>
          <w:szCs w:val="28"/>
          <w:lang w:val="uk-UA"/>
        </w:rPr>
      </w:pPr>
      <w:r w:rsidRPr="004762F2">
        <w:rPr>
          <w:color w:val="000000"/>
          <w:sz w:val="28"/>
          <w:szCs w:val="28"/>
          <w:lang w:val="uk-UA"/>
        </w:rPr>
        <w:lastRenderedPageBreak/>
        <w:t>Фізичне виховання - це педагогічний процес, спрямований на морфологічне і функціональне удосконалення організму людини, формулювання важливих рухових навичок, вмінь і пов'язаних з ними знань.</w:t>
      </w:r>
    </w:p>
    <w:p w:rsidR="00234D9B" w:rsidRPr="00326057" w:rsidRDefault="00234D9B" w:rsidP="008E0181">
      <w:pPr>
        <w:pStyle w:val="a3"/>
        <w:shd w:val="clear" w:color="auto" w:fill="FFFFFF"/>
        <w:spacing w:line="360" w:lineRule="auto"/>
        <w:ind w:firstLine="709"/>
        <w:contextualSpacing/>
        <w:jc w:val="both"/>
        <w:rPr>
          <w:color w:val="000000"/>
          <w:sz w:val="28"/>
          <w:szCs w:val="28"/>
          <w:lang w:val="uk-UA"/>
        </w:rPr>
      </w:pPr>
      <w:r w:rsidRPr="000F5714">
        <w:rPr>
          <w:color w:val="000000"/>
          <w:sz w:val="28"/>
          <w:szCs w:val="28"/>
          <w:lang w:val="uk-UA"/>
        </w:rPr>
        <w:t xml:space="preserve">Фізичне виховання спрямоване на досягнення фізичної досконалості, тобто високого рівня здоров'я, фізичного розвитку і фізичної підготовленості. </w:t>
      </w:r>
    </w:p>
    <w:p w:rsidR="00234D9B" w:rsidRPr="00DC2946" w:rsidRDefault="00234D9B" w:rsidP="008E0181">
      <w:pPr>
        <w:pStyle w:val="a3"/>
        <w:shd w:val="clear" w:color="auto" w:fill="FFFFFF"/>
        <w:spacing w:line="360" w:lineRule="auto"/>
        <w:ind w:firstLine="709"/>
        <w:contextualSpacing/>
        <w:jc w:val="both"/>
        <w:rPr>
          <w:color w:val="000000"/>
          <w:sz w:val="28"/>
          <w:szCs w:val="28"/>
          <w:lang w:val="uk-UA"/>
        </w:rPr>
      </w:pPr>
      <w:r w:rsidRPr="00DC2946">
        <w:rPr>
          <w:color w:val="000000"/>
          <w:sz w:val="28"/>
          <w:szCs w:val="28"/>
          <w:lang w:val="uk-UA"/>
        </w:rPr>
        <w:t>Фізичне виховання має дві сторони: суто виховання - власне фізичний розвиток, зміцнення здоров'я, удосконалення фізичних якостей, а також вплив на духовний розвиток людини і навчання - озброєння вихованців спеціальними навичками, вміннями, знаннями, тобто фізична освіта.</w:t>
      </w:r>
    </w:p>
    <w:p w:rsidR="00234D9B" w:rsidRPr="00072A29" w:rsidRDefault="00234D9B" w:rsidP="008E0181">
      <w:pPr>
        <w:pStyle w:val="a3"/>
        <w:shd w:val="clear" w:color="auto" w:fill="FFFFFF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DC2946">
        <w:rPr>
          <w:color w:val="000000"/>
          <w:sz w:val="28"/>
          <w:szCs w:val="28"/>
          <w:lang w:val="uk-UA"/>
        </w:rPr>
        <w:t>Серед засобів фізичного виховання дітей</w:t>
      </w:r>
      <w:r w:rsidRPr="00072A29">
        <w:rPr>
          <w:color w:val="000000"/>
          <w:sz w:val="28"/>
          <w:szCs w:val="28"/>
          <w:lang w:val="uk-UA"/>
        </w:rPr>
        <w:t xml:space="preserve">, особливу перевагу </w:t>
      </w:r>
      <w:r w:rsidRPr="00DC2946">
        <w:rPr>
          <w:color w:val="000000"/>
          <w:sz w:val="28"/>
          <w:szCs w:val="28"/>
          <w:lang w:val="uk-UA"/>
        </w:rPr>
        <w:t>нада</w:t>
      </w:r>
      <w:r w:rsidRPr="00072A29">
        <w:rPr>
          <w:color w:val="000000"/>
          <w:sz w:val="28"/>
          <w:szCs w:val="28"/>
          <w:lang w:val="uk-UA"/>
        </w:rPr>
        <w:t>ю</w:t>
      </w:r>
      <w:r w:rsidRPr="00DC2946">
        <w:rPr>
          <w:color w:val="000000"/>
          <w:sz w:val="28"/>
          <w:szCs w:val="28"/>
          <w:lang w:val="uk-UA"/>
        </w:rPr>
        <w:t xml:space="preserve"> рухливим іграм, які </w:t>
      </w:r>
      <w:r w:rsidRPr="00072A29">
        <w:rPr>
          <w:color w:val="000000"/>
          <w:sz w:val="28"/>
          <w:szCs w:val="28"/>
          <w:lang w:val="uk-UA"/>
        </w:rPr>
        <w:t>можна</w:t>
      </w:r>
      <w:r w:rsidRPr="00DC2946">
        <w:rPr>
          <w:color w:val="000000"/>
          <w:sz w:val="28"/>
          <w:szCs w:val="28"/>
          <w:lang w:val="uk-UA"/>
        </w:rPr>
        <w:t xml:space="preserve"> визнач</w:t>
      </w:r>
      <w:r w:rsidRPr="00072A29">
        <w:rPr>
          <w:color w:val="000000"/>
          <w:sz w:val="28"/>
          <w:szCs w:val="28"/>
          <w:lang w:val="uk-UA"/>
        </w:rPr>
        <w:t>ити</w:t>
      </w:r>
      <w:r w:rsidRPr="00DC2946">
        <w:rPr>
          <w:color w:val="000000"/>
          <w:sz w:val="28"/>
          <w:szCs w:val="28"/>
          <w:lang w:val="uk-UA"/>
        </w:rPr>
        <w:t xml:space="preserve"> як вправи, пов'язані із почуттям задоволення, як засіб всебічного впливу на дитину. </w:t>
      </w:r>
      <w:r w:rsidRPr="00072A29">
        <w:rPr>
          <w:color w:val="000000"/>
          <w:sz w:val="28"/>
          <w:szCs w:val="28"/>
        </w:rPr>
        <w:t>Гра повинна розвивати не лише вміння володіти своїм тілом, а й регулювати поведінку.</w:t>
      </w:r>
    </w:p>
    <w:p w:rsidR="00234D9B" w:rsidRPr="00072A29" w:rsidRDefault="00234D9B" w:rsidP="008E0181">
      <w:pPr>
        <w:pStyle w:val="a3"/>
        <w:shd w:val="clear" w:color="auto" w:fill="FFFFFF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072A29">
        <w:rPr>
          <w:color w:val="000000"/>
          <w:sz w:val="28"/>
          <w:szCs w:val="28"/>
        </w:rPr>
        <w:t>У перші шість років життя фізичне виховання є основою всебічного розвитку дитини, адже в цей період закладається фундамент здоров'я, формується рухова підготовленість, виховуються такі людські риси, як сміливість, воля, витривалість, уміння діяти у злагоді з товаришами. Фізичне виховання від народження і до шести років, як і виховання взагалі, має реалізувати насамперед принцип гуманізації - бережливого ставлення до дитини, до її фізичного та психічного здоров'я. У сім'ї та дошкільному закладі необхідно створити для малюків оптимальний руховий режим і забезпечити профілактику захворювань.</w:t>
      </w:r>
    </w:p>
    <w:p w:rsidR="00234D9B" w:rsidRPr="00072A29" w:rsidRDefault="00234D9B" w:rsidP="008E0181">
      <w:pPr>
        <w:pStyle w:val="a3"/>
        <w:shd w:val="clear" w:color="auto" w:fill="FFFFFF"/>
        <w:spacing w:line="360" w:lineRule="auto"/>
        <w:ind w:firstLine="709"/>
        <w:contextualSpacing/>
        <w:jc w:val="both"/>
        <w:rPr>
          <w:color w:val="000000"/>
          <w:sz w:val="28"/>
          <w:szCs w:val="28"/>
          <w:lang w:val="uk-UA"/>
        </w:rPr>
      </w:pPr>
      <w:r w:rsidRPr="00072A29">
        <w:rPr>
          <w:color w:val="000000"/>
          <w:sz w:val="28"/>
          <w:szCs w:val="28"/>
        </w:rPr>
        <w:t>Дуже важливо знати особливості дітей кожного вікового періоду - від народження до семи років - і правильно, відповідно до ві</w:t>
      </w:r>
      <w:r w:rsidR="004240B4">
        <w:rPr>
          <w:color w:val="000000"/>
          <w:sz w:val="28"/>
          <w:szCs w:val="28"/>
        </w:rPr>
        <w:t xml:space="preserve">ку, використовувати різні </w:t>
      </w:r>
      <w:r w:rsidR="004240B4">
        <w:rPr>
          <w:color w:val="000000"/>
          <w:sz w:val="28"/>
          <w:szCs w:val="28"/>
          <w:lang w:val="uk-UA"/>
        </w:rPr>
        <w:t>засоби</w:t>
      </w:r>
      <w:r w:rsidRPr="00072A29">
        <w:rPr>
          <w:color w:val="000000"/>
          <w:sz w:val="28"/>
          <w:szCs w:val="28"/>
        </w:rPr>
        <w:t xml:space="preserve"> навчання й виховання. Слід зрозуміти, що під впливом різних засобів фізичного виховання (гігієнічних факторів, сил природи, фізичних вправ) зміцнюється здоров'я, поліпшується фізичний розвиток, формуються рухові навички, розвиваються фізичні якості і створюються умови для розумового, морального, естетичного й трудового виховання дитини.</w:t>
      </w:r>
    </w:p>
    <w:p w:rsidR="00A07437" w:rsidRPr="00072A29" w:rsidRDefault="00A07437" w:rsidP="008E0181">
      <w:pPr>
        <w:pStyle w:val="a3"/>
        <w:shd w:val="clear" w:color="auto" w:fill="FFFFFF"/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072A29">
        <w:rPr>
          <w:sz w:val="28"/>
          <w:szCs w:val="28"/>
          <w:shd w:val="clear" w:color="auto" w:fill="FFFFFF"/>
          <w:lang w:val="uk-UA"/>
        </w:rPr>
        <w:t>Сучасні темпи життя вимагають від учнів, щоб вони змолоду дбали про своє фізичне вдосконалення, мали знання в галузі гігієни і медичної допомоги, вели здоровий спосіб життя, самостійно займалися фізичними вправами.</w:t>
      </w:r>
      <w:r w:rsidRPr="00072A29">
        <w:rPr>
          <w:sz w:val="28"/>
          <w:szCs w:val="28"/>
          <w:lang w:val="uk-UA"/>
        </w:rPr>
        <w:br/>
      </w:r>
      <w:r w:rsidRPr="00072A29">
        <w:rPr>
          <w:sz w:val="28"/>
          <w:szCs w:val="28"/>
          <w:shd w:val="clear" w:color="auto" w:fill="FFFFFF"/>
        </w:rPr>
        <w:t>Для розв’язання цих завдань у загальноосвітній школі передбачена організація щоденних занять учнів фізичною культурою (на уроках, у гуртках фізичної культури, спортивних секціях).</w:t>
      </w:r>
      <w:r w:rsidRPr="00072A29">
        <w:rPr>
          <w:rStyle w:val="apple-converted-space"/>
          <w:sz w:val="28"/>
          <w:szCs w:val="28"/>
          <w:shd w:val="clear" w:color="auto" w:fill="FFFFFF"/>
        </w:rPr>
        <w:t> </w:t>
      </w:r>
    </w:p>
    <w:p w:rsidR="00234D9B" w:rsidRPr="00072A29" w:rsidRDefault="00234D9B" w:rsidP="008E0181">
      <w:pPr>
        <w:pStyle w:val="a3"/>
        <w:shd w:val="clear" w:color="auto" w:fill="FFFFFF"/>
        <w:spacing w:line="360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072A29">
        <w:rPr>
          <w:color w:val="000000"/>
          <w:sz w:val="28"/>
          <w:szCs w:val="28"/>
        </w:rPr>
        <w:t xml:space="preserve">Фізкультурні заняття </w:t>
      </w:r>
      <w:r w:rsidRPr="00072A29">
        <w:rPr>
          <w:color w:val="000000"/>
          <w:sz w:val="28"/>
          <w:szCs w:val="28"/>
          <w:lang w:val="uk-UA"/>
        </w:rPr>
        <w:t xml:space="preserve">або урок фізичного виховання </w:t>
      </w:r>
      <w:r w:rsidRPr="00072A29">
        <w:rPr>
          <w:color w:val="000000"/>
          <w:sz w:val="28"/>
          <w:szCs w:val="28"/>
        </w:rPr>
        <w:t>- це основна форма організованого навчання дітей рухів, але здійснюється у певній системі і послідовності. Поряд з формуванням рухових навичок та умінь на заняттях розвиваються відповідні фізичні якості.</w:t>
      </w:r>
    </w:p>
    <w:p w:rsidR="00234D9B" w:rsidRPr="00072A29" w:rsidRDefault="000E5AAA" w:rsidP="008E018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2A29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234D9B" w:rsidRPr="00072A29">
        <w:rPr>
          <w:rFonts w:ascii="Times New Roman" w:hAnsi="Times New Roman" w:cs="Times New Roman"/>
          <w:sz w:val="28"/>
          <w:szCs w:val="28"/>
        </w:rPr>
        <w:t>озвиток рухових якостей</w:t>
      </w:r>
      <w:r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 у фізичному вихованні школярів займає одне з провідних місць</w:t>
      </w:r>
      <w:r w:rsidR="00234D9B" w:rsidRPr="00072A29">
        <w:rPr>
          <w:rFonts w:ascii="Times New Roman" w:hAnsi="Times New Roman" w:cs="Times New Roman"/>
          <w:sz w:val="28"/>
          <w:szCs w:val="28"/>
        </w:rPr>
        <w:t>. Рівень розвитку фізичних якостей у багатьох школярів, на жаль невисокий</w:t>
      </w:r>
      <w:r w:rsidR="00234D9B" w:rsidRPr="00072A29">
        <w:rPr>
          <w:rFonts w:ascii="Times New Roman" w:hAnsi="Times New Roman" w:cs="Times New Roman"/>
          <w:sz w:val="28"/>
          <w:szCs w:val="28"/>
          <w:lang w:val="uk-UA"/>
        </w:rPr>
        <w:t>, тому д</w:t>
      </w:r>
      <w:r w:rsidR="00234D9B" w:rsidRPr="00072A29">
        <w:rPr>
          <w:rFonts w:ascii="Times New Roman" w:hAnsi="Times New Roman" w:cs="Times New Roman"/>
          <w:sz w:val="28"/>
          <w:szCs w:val="28"/>
        </w:rPr>
        <w:t xml:space="preserve">ані обставини змушують </w:t>
      </w:r>
      <w:r w:rsidR="00234D9B"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мене, як </w:t>
      </w:r>
      <w:r w:rsidR="00234D9B" w:rsidRPr="00072A29">
        <w:rPr>
          <w:rFonts w:ascii="Times New Roman" w:hAnsi="Times New Roman" w:cs="Times New Roman"/>
          <w:sz w:val="28"/>
          <w:szCs w:val="28"/>
        </w:rPr>
        <w:t>вчител</w:t>
      </w:r>
      <w:r w:rsidR="00234D9B" w:rsidRPr="00072A29">
        <w:rPr>
          <w:rFonts w:ascii="Times New Roman" w:hAnsi="Times New Roman" w:cs="Times New Roman"/>
          <w:sz w:val="28"/>
          <w:szCs w:val="28"/>
          <w:lang w:val="uk-UA"/>
        </w:rPr>
        <w:t>я,</w:t>
      </w:r>
      <w:r w:rsidR="00234D9B" w:rsidRPr="00072A29">
        <w:rPr>
          <w:rFonts w:ascii="Times New Roman" w:hAnsi="Times New Roman" w:cs="Times New Roman"/>
          <w:sz w:val="28"/>
          <w:szCs w:val="28"/>
        </w:rPr>
        <w:t xml:space="preserve"> фізичної культури постійно </w:t>
      </w:r>
      <w:r w:rsidR="00234D9B" w:rsidRPr="00072A29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234D9B" w:rsidRPr="00072A29">
        <w:rPr>
          <w:rFonts w:ascii="Times New Roman" w:hAnsi="Times New Roman" w:cs="Times New Roman"/>
          <w:sz w:val="28"/>
          <w:szCs w:val="28"/>
        </w:rPr>
        <w:t>вертати увагу на розвиток в учнів необхідних рухових якостей та зміцнення їх здоров’я</w:t>
      </w:r>
      <w:r w:rsidR="00234D9B" w:rsidRPr="00072A2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34D9B" w:rsidRPr="00072A29" w:rsidRDefault="00D61B85" w:rsidP="008E018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4030345</wp:posOffset>
            </wp:positionH>
            <wp:positionV relativeFrom="paragraph">
              <wp:posOffset>663575</wp:posOffset>
            </wp:positionV>
            <wp:extent cx="2133600" cy="2460625"/>
            <wp:effectExtent l="19050" t="0" r="0" b="0"/>
            <wp:wrapThrough wrapText="bothSides">
              <wp:wrapPolygon edited="0">
                <wp:start x="-193" y="0"/>
                <wp:lineTo x="-193" y="21405"/>
                <wp:lineTo x="12921" y="21405"/>
                <wp:lineTo x="13886" y="21405"/>
                <wp:lineTo x="18321" y="19231"/>
                <wp:lineTo x="18514" y="18729"/>
                <wp:lineTo x="20443" y="16221"/>
                <wp:lineTo x="20443" y="16054"/>
                <wp:lineTo x="21600" y="13545"/>
                <wp:lineTo x="21600" y="8027"/>
                <wp:lineTo x="20443" y="5518"/>
                <wp:lineTo x="20443" y="5351"/>
                <wp:lineTo x="18900" y="3345"/>
                <wp:lineTo x="18514" y="2174"/>
                <wp:lineTo x="14464" y="334"/>
                <wp:lineTo x="12729" y="0"/>
                <wp:lineTo x="-193" y="0"/>
              </wp:wrapPolygon>
            </wp:wrapThrough>
            <wp:docPr id="3" name="Рисунок 3" descr="C:\Users\user\Desktop\футбол\HPk0y43x8o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утбол\HPk0y43x8ok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9718" r="8866" b="4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460625"/>
                    </a:xfrm>
                    <a:prstGeom prst="flowChartDelay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4D9B"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 Особливе значення для їх розвитку набувають заняття фізичною культурою, зокрема, футболом, на яких одночасно засвоюються нові рухи і вдосконалюються рухові якості.</w:t>
      </w:r>
    </w:p>
    <w:p w:rsidR="00D61B85" w:rsidRPr="00D61B85" w:rsidRDefault="00D61B85" w:rsidP="00D61B8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-828040</wp:posOffset>
            </wp:positionH>
            <wp:positionV relativeFrom="paragraph">
              <wp:posOffset>1241425</wp:posOffset>
            </wp:positionV>
            <wp:extent cx="2655570" cy="1760220"/>
            <wp:effectExtent l="19050" t="0" r="0" b="0"/>
            <wp:wrapThrough wrapText="bothSides">
              <wp:wrapPolygon edited="0">
                <wp:start x="2634" y="0"/>
                <wp:lineTo x="2014" y="701"/>
                <wp:lineTo x="465" y="3273"/>
                <wp:lineTo x="-155" y="7481"/>
                <wp:lineTo x="-155" y="14961"/>
                <wp:lineTo x="775" y="18701"/>
                <wp:lineTo x="2324" y="21273"/>
                <wp:lineTo x="2479" y="21273"/>
                <wp:lineTo x="21383" y="21273"/>
                <wp:lineTo x="19524" y="18701"/>
                <wp:lineTo x="18439" y="14961"/>
                <wp:lineTo x="18439" y="7481"/>
                <wp:lineTo x="19214" y="3740"/>
                <wp:lineTo x="21538" y="234"/>
                <wp:lineTo x="21538" y="0"/>
                <wp:lineTo x="2634" y="0"/>
              </wp:wrapPolygon>
            </wp:wrapThrough>
            <wp:docPr id="2" name="Рисунок 2" descr="C:\Users\user\Desktop\футбол\bpaEzsBWE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утбол\bpaEzsBWE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760220"/>
                    </a:xfrm>
                    <a:prstGeom prst="flowChartOnlineStorag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4D9B"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Футбол – дуже цікава гра і в той же час дуже важка і складна.  Потрібно часто вступати в боротьбу за м’яч , як в повітрі так і на землі, швидко виконувати складні технічні прийоми обмежені в часі і просторі з протидією суперника і все це повинно бути підкріплено доброю функціональною підготовкою учня. </w:t>
      </w:r>
    </w:p>
    <w:p w:rsidR="00234D9B" w:rsidRPr="004240B4" w:rsidRDefault="00234D9B" w:rsidP="008E018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2A29">
        <w:rPr>
          <w:rFonts w:ascii="Times New Roman" w:hAnsi="Times New Roman" w:cs="Times New Roman"/>
          <w:sz w:val="28"/>
          <w:szCs w:val="28"/>
          <w:lang w:val="uk-UA"/>
        </w:rPr>
        <w:t>Як відомо, основною формою заняття в школі є урок. Мета уроку – загальна фізична підготовка, розвиток та удосконалення фізичних якостей учнів.</w:t>
      </w:r>
      <w:r w:rsidR="000E5AAA"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bookmarkStart w:id="0" w:name="_GoBack"/>
      <w:bookmarkEnd w:id="0"/>
      <w:r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своїх уроках намагаюся широко використовувати загальнорозвиваючі і спеціальні вправи ( підготовчі до футболу ігри та естафети, вправи для розвитку спритності, швидкості , сили і витривалості, стрибучості, координації рухів).  Також використовую вправи з інших видів спорту. Вправи корисно підбирати наближені до специфіки футболу і надавати їм загальний характер. </w:t>
      </w:r>
      <w:r w:rsidR="00326057">
        <w:rPr>
          <w:rFonts w:ascii="Times New Roman" w:hAnsi="Times New Roman" w:cs="Times New Roman"/>
          <w:sz w:val="28"/>
          <w:szCs w:val="28"/>
          <w:lang w:val="uk-UA"/>
        </w:rPr>
        <w:t>В своїй діяльності часто використовую досить такі нестандартні, та водночас цікаві вправи не тільки для розвитку фізичних якостей, а й спеціальних вмінь футболістів.  Для прикладу: беремо звичайні надувні кульки і відпрацьовуємо техніку ударів, зупинок м’яча. Ця вправа дає змогу дітям зрозуміти як правильно виконувати елемент, і є зовсім нетравматичною. А вже після цього можна переходити до вивчення елементів гри з футбольними м’ячами.</w:t>
      </w:r>
      <w:r w:rsidR="00DC2946">
        <w:rPr>
          <w:rFonts w:ascii="Times New Roman" w:hAnsi="Times New Roman" w:cs="Times New Roman"/>
          <w:sz w:val="28"/>
          <w:szCs w:val="28"/>
          <w:lang w:val="uk-UA"/>
        </w:rPr>
        <w:t xml:space="preserve"> Дана вправа розвиває  у</w:t>
      </w:r>
      <w:r w:rsidR="004240B4">
        <w:rPr>
          <w:rFonts w:ascii="Times New Roman" w:hAnsi="Times New Roman" w:cs="Times New Roman"/>
          <w:sz w:val="28"/>
          <w:szCs w:val="28"/>
          <w:lang w:val="uk-UA"/>
        </w:rPr>
        <w:t xml:space="preserve"> дітей не тільки фізичні якості та спеціальні навички футболіста,</w:t>
      </w:r>
      <w:r w:rsidR="00DC2946">
        <w:rPr>
          <w:rFonts w:ascii="Times New Roman" w:hAnsi="Times New Roman" w:cs="Times New Roman"/>
          <w:sz w:val="28"/>
          <w:szCs w:val="28"/>
          <w:lang w:val="uk-UA"/>
        </w:rPr>
        <w:t xml:space="preserve"> а й піднімає настрій, підвищує інтерес до занять фізичною культурою. </w:t>
      </w:r>
    </w:p>
    <w:p w:rsidR="00234D9B" w:rsidRPr="00072A29" w:rsidRDefault="00234D9B" w:rsidP="008E018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2A29">
        <w:rPr>
          <w:rFonts w:ascii="Times New Roman" w:hAnsi="Times New Roman" w:cs="Times New Roman"/>
          <w:sz w:val="28"/>
          <w:szCs w:val="28"/>
          <w:lang w:val="uk-UA"/>
        </w:rPr>
        <w:t>Відомо, що шкільний вік є одним із сприятливих періодів для розвитку всіх без винятку рухових здібностей та зміцнення здоров’я школярів.</w:t>
      </w:r>
    </w:p>
    <w:p w:rsidR="00D61B85" w:rsidRPr="00D61B85" w:rsidRDefault="00D61B85" w:rsidP="00D61B8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-478790</wp:posOffset>
            </wp:positionH>
            <wp:positionV relativeFrom="paragraph">
              <wp:posOffset>408305</wp:posOffset>
            </wp:positionV>
            <wp:extent cx="6496685" cy="4747895"/>
            <wp:effectExtent l="57150" t="19050" r="37465" b="0"/>
            <wp:wrapSquare wrapText="bothSides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anchor>
        </w:drawing>
      </w:r>
      <w:r w:rsidR="00234D9B"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Пропоную декілька шляхів реалізації цих завдань: </w:t>
      </w:r>
    </w:p>
    <w:p w:rsidR="00234D9B" w:rsidRPr="00072A29" w:rsidRDefault="000E5AAA" w:rsidP="008E018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72A2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Розвиток фізичних якостей і оволодіння різноманітними руховими навиками роблять безпосередній вплив на всі сторони їх підготовки, але понад усе сприяють підвищенню рівня технічної і тактичної підготовленості. Фізично підготовлені учні, як правило, володіють і стійкішою психікою і здібністю до подолання психічних напружень. У них спостерігається більша упевненість в своїх силах, наполегливість у діях. Високі функціональні можливості дозволяє їм легше справлятися із </w:t>
      </w:r>
      <w:hyperlink r:id="rId13" w:tooltip="Стомлення" w:history="1">
        <w:r w:rsidRPr="00072A29">
          <w:rPr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стомленням</w:t>
        </w:r>
      </w:hyperlink>
      <w:r w:rsidRPr="00072A2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зберігати ефективність діяльності ефектних систем і на цій основі добиватися </w:t>
      </w:r>
      <w:hyperlink r:id="rId14" w:tooltip="Перевал" w:history="1">
        <w:r w:rsidRPr="00072A29">
          <w:rPr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переваги</w:t>
        </w:r>
      </w:hyperlink>
      <w:r w:rsidRPr="00072A2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в тактичній діяльності.</w:t>
      </w:r>
    </w:p>
    <w:p w:rsidR="00D52C31" w:rsidRDefault="003D66DF" w:rsidP="008E018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Отже</w:t>
      </w:r>
      <w:r w:rsidR="004D4EF2" w:rsidRPr="00072A29">
        <w:rPr>
          <w:rFonts w:ascii="Times New Roman" w:hAnsi="Times New Roman" w:cs="Times New Roman"/>
          <w:sz w:val="28"/>
          <w:szCs w:val="28"/>
          <w:lang w:val="uk-UA"/>
        </w:rPr>
        <w:t>, щоб розвивати ту чи іншу фізичну якість, в першу чергу, необхідно визначити рівень розвитку цієї якості. Після цього виконую підбір вправ (рухових завдань), які впливають на провідні форми прояву даної фізичної якості. Наступним завданням, яке постає переді мною, є оцінка ефективності використання даних рухових завдань на темпах приросту показників фізичної якості. Із збільшенням складності рухових завдань, як правило показники фізичних якостей зростають.</w:t>
      </w:r>
      <w:r w:rsidR="00D52C31">
        <w:rPr>
          <w:rFonts w:ascii="Times New Roman" w:hAnsi="Times New Roman" w:cs="Times New Roman"/>
          <w:sz w:val="28"/>
          <w:szCs w:val="28"/>
          <w:lang w:val="uk-UA"/>
        </w:rPr>
        <w:t xml:space="preserve"> Наведемо декілька прикладів</w:t>
      </w:r>
    </w:p>
    <w:p w:rsidR="00DC2946" w:rsidRPr="00125A73" w:rsidRDefault="00D52C31" w:rsidP="008E018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52C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-189865</wp:posOffset>
            </wp:positionH>
            <wp:positionV relativeFrom="paragraph">
              <wp:posOffset>3797300</wp:posOffset>
            </wp:positionV>
            <wp:extent cx="5939155" cy="2689225"/>
            <wp:effectExtent l="19050" t="0" r="23495" b="0"/>
            <wp:wrapTopAndBottom/>
            <wp:docPr id="16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177800</wp:posOffset>
            </wp:positionV>
            <wp:extent cx="5934710" cy="3552825"/>
            <wp:effectExtent l="19050" t="0" r="27940" b="0"/>
            <wp:wrapSquare wrapText="bothSides"/>
            <wp:docPr id="15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anchor>
        </w:drawing>
      </w:r>
    </w:p>
    <w:p w:rsidR="002B10A1" w:rsidRPr="003D66DF" w:rsidRDefault="002B10A1" w:rsidP="008E018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2C31" w:rsidRDefault="00D52C31" w:rsidP="008E0181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D52C31" w:rsidRDefault="00D52C31" w:rsidP="008E0181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E0691" w:rsidRPr="00072A29" w:rsidRDefault="00D52C31" w:rsidP="008E0181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-247015</wp:posOffset>
            </wp:positionV>
            <wp:extent cx="3014345" cy="2258695"/>
            <wp:effectExtent l="19050" t="0" r="0" b="0"/>
            <wp:wrapThrough wrapText="bothSides">
              <wp:wrapPolygon edited="0">
                <wp:start x="8873" y="0"/>
                <wp:lineTo x="7371" y="182"/>
                <wp:lineTo x="3003" y="2368"/>
                <wp:lineTo x="2867" y="3097"/>
                <wp:lineTo x="819" y="5830"/>
                <wp:lineTo x="-137" y="8744"/>
                <wp:lineTo x="-137" y="11659"/>
                <wp:lineTo x="273" y="14574"/>
                <wp:lineTo x="1911" y="17853"/>
                <wp:lineTo x="5051" y="20404"/>
                <wp:lineTo x="5460" y="20586"/>
                <wp:lineTo x="8054" y="21497"/>
                <wp:lineTo x="8463" y="21497"/>
                <wp:lineTo x="12968" y="21497"/>
                <wp:lineTo x="13378" y="21497"/>
                <wp:lineTo x="16108" y="20586"/>
                <wp:lineTo x="16108" y="20404"/>
                <wp:lineTo x="16381" y="20404"/>
                <wp:lineTo x="19521" y="17671"/>
                <wp:lineTo x="19657" y="17489"/>
                <wp:lineTo x="21159" y="14756"/>
                <wp:lineTo x="21159" y="14574"/>
                <wp:lineTo x="21568" y="12024"/>
                <wp:lineTo x="21568" y="8744"/>
                <wp:lineTo x="21295" y="7834"/>
                <wp:lineTo x="20749" y="5830"/>
                <wp:lineTo x="19111" y="3644"/>
                <wp:lineTo x="18428" y="2368"/>
                <wp:lineTo x="14060" y="182"/>
                <wp:lineTo x="12559" y="0"/>
                <wp:lineTo x="8873" y="0"/>
              </wp:wrapPolygon>
            </wp:wrapThrough>
            <wp:docPr id="4" name="Рисунок 4" descr="C:\Users\user\Desktop\Новая папка\DSC0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DSC005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345" cy="2258695"/>
                    </a:xfrm>
                    <a:prstGeom prst="smileyFac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0691" w:rsidRPr="00072A29">
        <w:rPr>
          <w:rFonts w:ascii="Times New Roman" w:eastAsia="Calibri" w:hAnsi="Times New Roman" w:cs="Times New Roman"/>
          <w:sz w:val="28"/>
          <w:szCs w:val="28"/>
          <w:lang w:val="uk-UA"/>
        </w:rPr>
        <w:t>Відповідно до вимог нової  програми з фізичного виховання до основних завдань, які  слід неухильно виконувати, відношу розвиток фізичних якостей учнів, а саме: сили, витривалості, гнучкості, спритності, швидкості. Це можливо коли систематично:</w:t>
      </w:r>
    </w:p>
    <w:p w:rsidR="009E0691" w:rsidRPr="00072A29" w:rsidRDefault="009E0691" w:rsidP="008E0181">
      <w:pPr>
        <w:numPr>
          <w:ilvl w:val="0"/>
          <w:numId w:val="3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72A29">
        <w:rPr>
          <w:rFonts w:ascii="Times New Roman" w:eastAsia="Calibri" w:hAnsi="Times New Roman" w:cs="Times New Roman"/>
          <w:sz w:val="28"/>
          <w:szCs w:val="28"/>
          <w:lang w:val="uk-UA"/>
        </w:rPr>
        <w:t>розвивати і підвищувати працездатність учнів;</w:t>
      </w:r>
    </w:p>
    <w:p w:rsidR="009E0691" w:rsidRPr="00072A29" w:rsidRDefault="009E0691" w:rsidP="008E0181">
      <w:pPr>
        <w:numPr>
          <w:ilvl w:val="0"/>
          <w:numId w:val="3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72A29">
        <w:rPr>
          <w:rFonts w:ascii="Times New Roman" w:eastAsia="Calibri" w:hAnsi="Times New Roman" w:cs="Times New Roman"/>
          <w:sz w:val="28"/>
          <w:szCs w:val="28"/>
          <w:lang w:val="uk-UA"/>
        </w:rPr>
        <w:t>формувати правильну поставу;</w:t>
      </w:r>
    </w:p>
    <w:p w:rsidR="009E0691" w:rsidRPr="00072A29" w:rsidRDefault="009E0691" w:rsidP="008E0181">
      <w:pPr>
        <w:numPr>
          <w:ilvl w:val="0"/>
          <w:numId w:val="3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72A29">
        <w:rPr>
          <w:rFonts w:ascii="Times New Roman" w:eastAsia="Calibri" w:hAnsi="Times New Roman" w:cs="Times New Roman"/>
          <w:sz w:val="28"/>
          <w:szCs w:val="28"/>
          <w:lang w:val="uk-UA"/>
        </w:rPr>
        <w:t>розвивати почуття ритму;</w:t>
      </w:r>
    </w:p>
    <w:p w:rsidR="009E0691" w:rsidRPr="00072A29" w:rsidRDefault="009E0691" w:rsidP="008E0181">
      <w:pPr>
        <w:numPr>
          <w:ilvl w:val="0"/>
          <w:numId w:val="3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72A29">
        <w:rPr>
          <w:rFonts w:ascii="Times New Roman" w:eastAsia="Calibri" w:hAnsi="Times New Roman" w:cs="Times New Roman"/>
          <w:sz w:val="28"/>
          <w:szCs w:val="28"/>
          <w:lang w:val="uk-UA"/>
        </w:rPr>
        <w:t>підтримувати і підвищувати  інтерес до занять фізкультурою.</w:t>
      </w:r>
      <w:r w:rsidR="002B10A1" w:rsidRPr="002B10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72A29" w:rsidRPr="00072A29" w:rsidRDefault="002B10A1" w:rsidP="008E0181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-88265</wp:posOffset>
            </wp:positionV>
            <wp:extent cx="2860040" cy="2139950"/>
            <wp:effectExtent l="38100" t="0" r="16510" b="622300"/>
            <wp:wrapThrough wrapText="bothSides">
              <wp:wrapPolygon edited="0">
                <wp:start x="432" y="0"/>
                <wp:lineTo x="-144" y="961"/>
                <wp:lineTo x="-288" y="19805"/>
                <wp:lineTo x="288" y="21536"/>
                <wp:lineTo x="-288" y="23266"/>
                <wp:lineTo x="-288" y="27881"/>
                <wp:lineTo x="21725" y="27881"/>
                <wp:lineTo x="21725" y="23459"/>
                <wp:lineTo x="21437" y="22305"/>
                <wp:lineTo x="21293" y="21536"/>
                <wp:lineTo x="21725" y="19805"/>
                <wp:lineTo x="21725" y="1538"/>
                <wp:lineTo x="21581" y="961"/>
                <wp:lineTo x="21005" y="0"/>
                <wp:lineTo x="432" y="0"/>
              </wp:wrapPolygon>
            </wp:wrapThrough>
            <wp:docPr id="5" name="Рисунок 5" descr="C:\Users\user\Desktop\Новая папка\DSC0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DSC005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399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072A29" w:rsidRPr="00072A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Отже,</w:t>
      </w:r>
      <w:r w:rsidR="00072A29" w:rsidRPr="00072A2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072A29" w:rsidRPr="00072A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фізичні якості</w:t>
      </w:r>
      <w:r w:rsidR="00072A29" w:rsidRPr="00072A2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072A29" w:rsidRPr="00072A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— це розвинуті у процесі виховання і цілеспрямованої підготовки рухові задатки людини, які визначають її можливості успішн</w:t>
      </w:r>
      <w:r w:rsidR="004240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о</w:t>
      </w:r>
      <w:r w:rsidR="00072A29" w:rsidRPr="00072A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виконувати певну рухову діяльність. 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априклад, для подолання великого</w:t>
      </w:r>
      <w:r w:rsidR="00072A29" w:rsidRPr="00072A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зовнішнього опору потрібна, перш за все, відповідна м'язова сила; для подолання короткої відстані за якомога менший час потрібна прудкість; для тривалого й ефективного виконання фізичної роботи потрібна витривалість; для виконання рухів з великою амплітудою необхідна гнучкість; а для раціональної перебудови рухової діяльності відповідно до зміни умов необхідна спритність. У спеціальній літературі можна зустріти терміни "фізичні якості", "рухові якості" або "фізичні можливості". </w:t>
      </w:r>
      <w:r w:rsidR="00072A29" w:rsidRPr="00072A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Ними позначаються окремі сторони рухових можливостей людини. Не вдаючись у деталі теоретичних дискусій з приводу того чи іншого терміну, розглядаємо їх як рівнозначні. Для подальшого розгляду фізичних якостей є потреба з'ясувати ще два терміни: "розвиток фізичних якостей" та "виховання фізичних якостей". Різні автори відстоюють той чи інший варіант, маючи на увазі одні і ті ж процеси. Певно, ми не відійдемо далеко від істини, якщо під терміном "розвиток" будемо мати на увазі зміни в показниках фізичної якості, що викликані запрограмованим природою шляхом. Термін "виховання фізичних якостей" свідчить про зміни, причиною яких є спеціальне втручання, цілеспрямована робота з прогнозом результатів. Тобто, виховання є процесом управління розвитком тієї чи іншої фізичної якості, її вдосконалення. Більшість фізичних якостей людини у процесі особистого розвитку змінюються нерівномірно. В деякі роки та чи інша якість має дуже високі темпи приросту. Ці вікові періоди можуть чергуватися з роками дуже малого приросту якості або навіть спаду її показників. Термін "сенситивний" увійшов у спеціальну літературу і тому повинен бути знайомим майбутнім фахівцям оскільки означає особливо чутливі або "сенситивні" періоди стосовно розвитку фізичних якостей. Навчання вправ та виховання фізичних якостей — дві тісно взаємопов'язані складові фізичного виховання. Неможливо навчитись, не повторюючи вправ, а повторне виконання неодмінно впливає на розвиток певних фізичних якостей. І якщо ми їх розглянемо окремо, то це продиктовано бажанням глибше проаналізувати кожну із названих сторін процесу фізичного виховання. Між фізичними якостями існує тісний взаємозв'язок, який у спортивній літературі прийнято називати "переносом". Перенос може бути позитивним, якщо розвиток однієї якості позитивно впливає на прояв іншої, або негативним (якщо розвиток однієї якості негативно впливає на прояв іншої). Наприклад,</w:t>
      </w:r>
      <w:r w:rsidR="004240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початкових етапах </w:t>
      </w:r>
      <w:r w:rsidR="004240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занять</w:t>
      </w:r>
      <w:r w:rsidR="00072A29" w:rsidRPr="00072A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зростання максимальної сили позитивно позначається на прояві швидкості в циклічних рухах; при розвитку гнучкості збільшується не тільки амплітуда рухів, але і сила м'язів, які </w:t>
      </w:r>
      <w:proofErr w:type="gramStart"/>
      <w:r w:rsidR="00072A29" w:rsidRPr="00072A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proofErr w:type="gramEnd"/>
      <w:r w:rsidR="00072A29" w:rsidRPr="00072A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іддаються розтягуванню.</w:t>
      </w:r>
    </w:p>
    <w:p w:rsidR="004A581B" w:rsidRPr="00072A29" w:rsidRDefault="002B10A1" w:rsidP="008E018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2508885</wp:posOffset>
            </wp:positionH>
            <wp:positionV relativeFrom="paragraph">
              <wp:posOffset>487045</wp:posOffset>
            </wp:positionV>
            <wp:extent cx="3278505" cy="2451100"/>
            <wp:effectExtent l="19050" t="0" r="0" b="0"/>
            <wp:wrapThrough wrapText="bothSides">
              <wp:wrapPolygon edited="0">
                <wp:start x="-126" y="0"/>
                <wp:lineTo x="-126" y="21488"/>
                <wp:lineTo x="21587" y="21488"/>
                <wp:lineTo x="21587" y="0"/>
                <wp:lineTo x="-126" y="0"/>
              </wp:wrapPolygon>
            </wp:wrapThrough>
            <wp:docPr id="6" name="Рисунок 6" descr="C:\Users\user\Desktop\футбол\DSC0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утбол\DSC006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05" cy="2451100"/>
                    </a:xfrm>
                    <a:prstGeom prst="bevel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581B"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Головний принцип підбору вправ – це є їх різноманітність. На своїх уроках футболу, я використовую добре розучені гімнастичні вправи, акробатичні вправи, спеціальні вправи футболістів, бігові та стрибкові вправи, вправи з інших видів спорту. </w:t>
      </w:r>
      <w:r w:rsidR="004A581B" w:rsidRPr="00072A29">
        <w:rPr>
          <w:rFonts w:ascii="Times New Roman" w:hAnsi="Times New Roman" w:cs="Times New Roman"/>
          <w:b/>
          <w:sz w:val="28"/>
          <w:szCs w:val="28"/>
          <w:lang w:val="uk-UA"/>
        </w:rPr>
        <w:t>(додаток 1 (відео)).</w:t>
      </w:r>
    </w:p>
    <w:p w:rsidR="004A581B" w:rsidRPr="00072A29" w:rsidRDefault="004A581B" w:rsidP="008E018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Під час нашої спільної діяльності з учнями, я помічаю, що в них зростає інтерес до занять фізичною культурою, зменшується кількість звільнених учнів від занять; підвищується рівень рухової активності, зростають показники фізичних якостей; зростає кількість призових місць на змаганнях. І одним з найбільших своїх досягнень, вважаю, підготовку майбутніх спортсменів. Адже </w:t>
      </w:r>
      <w:r w:rsidR="00F61AD0" w:rsidRPr="00072A29">
        <w:rPr>
          <w:rFonts w:ascii="Times New Roman" w:hAnsi="Times New Roman" w:cs="Times New Roman"/>
          <w:sz w:val="28"/>
          <w:szCs w:val="28"/>
          <w:lang w:val="uk-UA"/>
        </w:rPr>
        <w:t>багато вихідців із моєї школи в даний час грають у різних командах України та за її межами</w:t>
      </w:r>
      <w:r w:rsidR="00F61AD0" w:rsidRPr="00072A29">
        <w:rPr>
          <w:rFonts w:ascii="Times New Roman" w:hAnsi="Times New Roman" w:cs="Times New Roman"/>
          <w:b/>
          <w:sz w:val="28"/>
          <w:szCs w:val="28"/>
          <w:lang w:val="uk-UA"/>
        </w:rPr>
        <w:t>.(додаток 2 (презентація))</w:t>
      </w:r>
    </w:p>
    <w:p w:rsidR="00866886" w:rsidRPr="00072A29" w:rsidRDefault="00866886" w:rsidP="008E018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2A29">
        <w:rPr>
          <w:rFonts w:ascii="Times New Roman" w:hAnsi="Times New Roman" w:cs="Times New Roman"/>
          <w:sz w:val="28"/>
          <w:szCs w:val="28"/>
          <w:lang w:val="uk-UA"/>
        </w:rPr>
        <w:t>Мої уроки спрямовані на визнання індивідуаль</w:t>
      </w:r>
      <w:r w:rsidRPr="00072A29">
        <w:rPr>
          <w:rFonts w:ascii="Times New Roman" w:hAnsi="Times New Roman" w:cs="Times New Roman"/>
          <w:sz w:val="28"/>
          <w:szCs w:val="28"/>
          <w:lang w:val="uk-UA"/>
        </w:rPr>
        <w:softHyphen/>
        <w:t>ності учня, співпрацю, що відповідає вимогам особистісно орієнтованого підходу. Сучасний урок фізичної культури за формою організації може мати такі складові:</w:t>
      </w:r>
    </w:p>
    <w:p w:rsidR="00866886" w:rsidRPr="00E268D8" w:rsidRDefault="00866886" w:rsidP="00E268D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268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3293" w:rsidRDefault="00D52C31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252095</wp:posOffset>
            </wp:positionV>
            <wp:extent cx="5711190" cy="3341370"/>
            <wp:effectExtent l="76200" t="38100" r="0" b="30480"/>
            <wp:wrapThrough wrapText="bothSides">
              <wp:wrapPolygon edited="0">
                <wp:start x="4467" y="-246"/>
                <wp:lineTo x="4107" y="0"/>
                <wp:lineTo x="4035" y="1724"/>
                <wp:lineTo x="3746" y="3694"/>
                <wp:lineTo x="2666" y="5665"/>
                <wp:lineTo x="-216" y="7881"/>
                <wp:lineTo x="-288" y="14162"/>
                <wp:lineTo x="2450" y="15517"/>
                <wp:lineTo x="3530" y="15517"/>
                <wp:lineTo x="3602" y="21428"/>
                <wp:lineTo x="3963" y="21797"/>
                <wp:lineTo x="17508" y="21797"/>
                <wp:lineTo x="17580" y="21797"/>
                <wp:lineTo x="17940" y="21428"/>
                <wp:lineTo x="17940" y="15640"/>
                <wp:lineTo x="18156" y="15517"/>
                <wp:lineTo x="19813" y="13792"/>
                <wp:lineTo x="19813" y="9605"/>
                <wp:lineTo x="19885" y="9113"/>
                <wp:lineTo x="19741" y="7881"/>
                <wp:lineTo x="19597" y="7635"/>
                <wp:lineTo x="18444" y="5788"/>
                <wp:lineTo x="18372" y="5665"/>
                <wp:lineTo x="18372" y="1724"/>
                <wp:lineTo x="18444" y="985"/>
                <wp:lineTo x="18228" y="0"/>
                <wp:lineTo x="17940" y="-246"/>
                <wp:lineTo x="4467" y="-246"/>
              </wp:wrapPolygon>
            </wp:wrapThrough>
            <wp:docPr id="7" name="Схема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anchor>
        </w:drawing>
      </w:r>
      <w:r w:rsidR="00B732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5947410</wp:posOffset>
            </wp:positionV>
            <wp:extent cx="6137910" cy="4109085"/>
            <wp:effectExtent l="342900" t="0" r="262890" b="0"/>
            <wp:wrapSquare wrapText="bothSides"/>
            <wp:docPr id="10" name="Схема 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anchor>
        </w:drawing>
      </w:r>
      <w:r w:rsidR="00866886" w:rsidRPr="00B7329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93" w:rsidRDefault="009042C9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28" type="#_x0000_t67" style="position:absolute;left:0;text-align:left;margin-left:112.35pt;margin-top:6.05pt;width:87pt;height:226pt;z-index:251664384" fillcolor="#9bbb59 [3206]" strokecolor="#f2f2f2 [3041]" strokeweight="3pt">
            <v:shadow on="t" type="perspective" color="#4e6128 [1606]" opacity=".5" offset="1pt" offset2="-1pt"/>
            <v:textbox style="layout-flow:vertical-ideographic"/>
          </v:shape>
        </w:pict>
      </w:r>
    </w:p>
    <w:p w:rsidR="00B73293" w:rsidRDefault="00B73293" w:rsidP="00B73293">
      <w:pPr>
        <w:spacing w:after="0" w:line="360" w:lineRule="auto"/>
        <w:ind w:left="1417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2C31" w:rsidRDefault="00D52C31" w:rsidP="0035089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2C31" w:rsidRDefault="00D52C31" w:rsidP="0035089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2C31" w:rsidRDefault="00D52C31" w:rsidP="0035089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2C31" w:rsidRDefault="00D52C31" w:rsidP="0035089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2C31" w:rsidRDefault="00D52C31" w:rsidP="0035089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52C31" w:rsidRDefault="00D52C31" w:rsidP="0035089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26CB1" w:rsidRPr="00B73293" w:rsidRDefault="00726CB1" w:rsidP="0035089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73293">
        <w:rPr>
          <w:rFonts w:ascii="Times New Roman" w:hAnsi="Times New Roman" w:cs="Times New Roman"/>
          <w:sz w:val="28"/>
          <w:szCs w:val="28"/>
          <w:lang w:val="uk-UA"/>
        </w:rPr>
        <w:t>Під час свої</w:t>
      </w:r>
      <w:r w:rsidR="004240B4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Pr="00B73293">
        <w:rPr>
          <w:rFonts w:ascii="Times New Roman" w:hAnsi="Times New Roman" w:cs="Times New Roman"/>
          <w:sz w:val="28"/>
          <w:szCs w:val="28"/>
          <w:lang w:val="uk-UA"/>
        </w:rPr>
        <w:t xml:space="preserve"> занять </w:t>
      </w:r>
      <w:r w:rsidR="004240B4">
        <w:rPr>
          <w:rFonts w:ascii="Times New Roman" w:hAnsi="Times New Roman" w:cs="Times New Roman"/>
          <w:sz w:val="28"/>
          <w:szCs w:val="28"/>
          <w:lang w:val="uk-UA"/>
        </w:rPr>
        <w:t>особливу увагу звертаю на</w:t>
      </w:r>
      <w:r w:rsidRPr="00B73293">
        <w:rPr>
          <w:rFonts w:ascii="Times New Roman" w:hAnsi="Times New Roman" w:cs="Times New Roman"/>
          <w:sz w:val="28"/>
          <w:szCs w:val="28"/>
          <w:lang w:val="uk-UA"/>
        </w:rPr>
        <w:t xml:space="preserve"> гімнастику, акробатику, які розширюють рухову базу гравця і розвивають спритність. Вправи підбираю так, щоб їх структура і динаміка відповідали діям, які гравці згодом будуть використовувати у навчальній грі та у змаганнях. Що ж до розвитку силових якостей учнів під час проведення уроків з футболу, то їх </w:t>
      </w:r>
      <w:r w:rsidR="00F36970" w:rsidRPr="00B73293">
        <w:rPr>
          <w:rFonts w:ascii="Times New Roman" w:hAnsi="Times New Roman" w:cs="Times New Roman"/>
          <w:sz w:val="28"/>
          <w:szCs w:val="28"/>
          <w:lang w:val="uk-UA"/>
        </w:rPr>
        <w:t>слід почитати із загального зміцнення сили – з комплексного навантаження. Потім переходжу до спеціальних навантажень ( для розвитку груп м</w:t>
      </w:r>
      <w:r w:rsidR="00F36970" w:rsidRPr="00B73293">
        <w:rPr>
          <w:rFonts w:ascii="Times New Roman" w:hAnsi="Times New Roman" w:cs="Times New Roman"/>
          <w:sz w:val="28"/>
          <w:szCs w:val="28"/>
        </w:rPr>
        <w:t>’</w:t>
      </w:r>
      <w:r w:rsidR="00F36970" w:rsidRPr="00B73293">
        <w:rPr>
          <w:rFonts w:ascii="Times New Roman" w:hAnsi="Times New Roman" w:cs="Times New Roman"/>
          <w:sz w:val="28"/>
          <w:szCs w:val="28"/>
          <w:lang w:val="uk-UA"/>
        </w:rPr>
        <w:t xml:space="preserve">язів найбільш важливих для гри у футбол). Таким чином,  від статичного навантаження до динамічного, від простих вправ до складних. Об’єм та інтенсивність вправ поступово збільшується.  Ефективність розвитку фізичних якостей залежить від правильного вибору методів, форм і засобів. Однією із ефективних форм організації занять для розвитку фізичних якостей є колове тренування. </w:t>
      </w:r>
    </w:p>
    <w:p w:rsidR="00733FDA" w:rsidRPr="00072A29" w:rsidRDefault="009042C9" w:rsidP="008E0181">
      <w:pPr>
        <w:tabs>
          <w:tab w:val="left" w:pos="2060"/>
        </w:tabs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30" type="#_x0000_t13" style="position:absolute;left:0;text-align:left;margin-left:-7.7pt;margin-top:26.95pt;width:405.95pt;height:83.45pt;z-index:-251650048" wrapcoords="16108 0 16108 3114 -41 5059 -41 16735 16108 18681 16149 21795 16190 21795 16395 21795 21641 11481 21641 10508 16354 0 16108 0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1030">
              <w:txbxContent>
                <w:p w:rsidR="00350894" w:rsidRPr="00F05E1F" w:rsidRDefault="00350894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F05E1F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Озброювати учнів свідомими, глибокими, міцними знаннями;</w:t>
                  </w:r>
                </w:p>
              </w:txbxContent>
            </v:textbox>
            <w10:wrap type="through"/>
          </v:shape>
        </w:pict>
      </w:r>
      <w:r w:rsidR="00733FDA" w:rsidRPr="00072A29">
        <w:rPr>
          <w:rFonts w:ascii="Times New Roman" w:hAnsi="Times New Roman" w:cs="Times New Roman"/>
          <w:sz w:val="28"/>
          <w:szCs w:val="28"/>
          <w:lang w:val="uk-UA"/>
        </w:rPr>
        <w:t>Також, п</w:t>
      </w:r>
      <w:r w:rsidR="00733FDA" w:rsidRPr="00F36970">
        <w:rPr>
          <w:rFonts w:ascii="Times New Roman" w:hAnsi="Times New Roman" w:cs="Times New Roman"/>
          <w:sz w:val="28"/>
          <w:szCs w:val="28"/>
          <w:lang w:val="uk-UA"/>
        </w:rPr>
        <w:t>ід час своєї діяльності враховую заг</w:t>
      </w:r>
      <w:r w:rsidR="00733FDA" w:rsidRPr="00072A29">
        <w:rPr>
          <w:rFonts w:ascii="Times New Roman" w:hAnsi="Times New Roman" w:cs="Times New Roman"/>
          <w:sz w:val="28"/>
          <w:szCs w:val="28"/>
        </w:rPr>
        <w:t>альні вимоги до проведення сучасного уроку, а саме:</w:t>
      </w:r>
    </w:p>
    <w:p w:rsidR="00733FDA" w:rsidRPr="00A34821" w:rsidRDefault="00733FDA" w:rsidP="00A34821">
      <w:pPr>
        <w:tabs>
          <w:tab w:val="left" w:pos="2060"/>
        </w:tabs>
        <w:spacing w:after="0" w:line="360" w:lineRule="auto"/>
        <w:ind w:left="138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05E1F" w:rsidRDefault="009042C9" w:rsidP="008E0181">
      <w:pPr>
        <w:tabs>
          <w:tab w:val="left" w:pos="2060"/>
        </w:tabs>
        <w:spacing w:line="360" w:lineRule="auto"/>
        <w:ind w:left="68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33" type="#_x0000_t66" style="position:absolute;left:0;text-align:left;margin-left:-432.4pt;margin-top:16.05pt;width:375.5pt;height:87.3pt;z-index:-251646976" wrapcoords="5280 -186 -48 10428 -96 10800 240 11731 5280 21786 5520 21786 5520 17690 16176 17690 21696 16759 21696 5028 5520 2793 5472 -186 5280 -18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33">
              <w:txbxContent>
                <w:p w:rsidR="00A34821" w:rsidRPr="00F05E1F" w:rsidRDefault="00A34821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F05E1F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Здійснювати всебічний розвиток учнів, розвивати їхні загальні та індивідуальні особливості</w:t>
                  </w:r>
                  <w:r w:rsidR="00F05E1F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;</w:t>
                  </w:r>
                </w:p>
              </w:txbxContent>
            </v:textbox>
            <w10:wrap type="through"/>
          </v:shape>
        </w:pict>
      </w:r>
      <w:r w:rsidR="00733FDA" w:rsidRPr="00072A2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5E1F" w:rsidRDefault="00F05E1F" w:rsidP="008E0181">
      <w:pPr>
        <w:tabs>
          <w:tab w:val="left" w:pos="2060"/>
        </w:tabs>
        <w:spacing w:line="360" w:lineRule="auto"/>
        <w:ind w:left="68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05E1F" w:rsidRDefault="00F05E1F" w:rsidP="008E0181">
      <w:pPr>
        <w:tabs>
          <w:tab w:val="left" w:pos="2060"/>
        </w:tabs>
        <w:spacing w:line="360" w:lineRule="auto"/>
        <w:ind w:left="68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05E1F" w:rsidRDefault="009042C9" w:rsidP="008E0181">
      <w:pPr>
        <w:tabs>
          <w:tab w:val="left" w:pos="2060"/>
        </w:tabs>
        <w:spacing w:line="360" w:lineRule="auto"/>
        <w:ind w:left="68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2" type="#_x0000_t13" style="position:absolute;left:0;text-align:left;margin-left:-254.2pt;margin-top:13.75pt;width:403.75pt;height:83.45pt;z-index:-251648000" wrapcoords="16072 0 16072 3114 -46 5059 -46 16735 16072 18681 16119 21795 16165 21989 16351 21989 21646 11481 21646 10703 20996 9341 16351 0 16072 0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 style="mso-next-textbox:#_x0000_s1032">
              <w:txbxContent>
                <w:p w:rsidR="00A34821" w:rsidRPr="00F05E1F" w:rsidRDefault="00A34821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F05E1F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Підвищити виховний ефект навчання на уроці, формувати в учнів у процесі навчання риси особистості;</w:t>
                  </w:r>
                </w:p>
              </w:txbxContent>
            </v:textbox>
            <w10:wrap type="through"/>
          </v:shape>
        </w:pict>
      </w:r>
    </w:p>
    <w:p w:rsidR="00F05E1F" w:rsidRDefault="009042C9" w:rsidP="008E0181">
      <w:pPr>
        <w:tabs>
          <w:tab w:val="left" w:pos="2060"/>
        </w:tabs>
        <w:spacing w:line="360" w:lineRule="auto"/>
        <w:ind w:left="68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1" type="#_x0000_t66" style="position:absolute;left:0;text-align:left;margin-left:-23.8pt;margin-top:44.7pt;width:362.65pt;height:81.95pt;z-index:251667456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 style="mso-next-textbox:#_x0000_s1031">
              <w:txbxContent>
                <w:p w:rsidR="00A34821" w:rsidRPr="00F05E1F" w:rsidRDefault="00A34821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F05E1F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Формувати в учнів міцні навички та вміння, що сприяють підготовці до їх життя;</w:t>
                  </w:r>
                </w:p>
              </w:txbxContent>
            </v:textbox>
            <w10:wrap type="topAndBottom"/>
          </v:shape>
        </w:pict>
      </w:r>
    </w:p>
    <w:p w:rsidR="00F05E1F" w:rsidRDefault="009042C9" w:rsidP="008E0181">
      <w:pPr>
        <w:tabs>
          <w:tab w:val="left" w:pos="2060"/>
        </w:tabs>
        <w:spacing w:line="360" w:lineRule="auto"/>
        <w:ind w:left="68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4" type="#_x0000_t13" style="position:absolute;left:0;text-align:left;margin-left:53.15pt;margin-top:69.35pt;width:434.5pt;height:101.85pt;z-index:251670528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34">
              <w:txbxContent>
                <w:p w:rsidR="00A34821" w:rsidRPr="00F05E1F" w:rsidRDefault="00A34821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F05E1F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Формувати в учнів самостійність, творчу активність, вміння творчо вирішувати завдання, які трапляються в житті;</w:t>
                  </w:r>
                </w:p>
              </w:txbxContent>
            </v:textbox>
          </v:shape>
        </w:pict>
      </w:r>
    </w:p>
    <w:p w:rsidR="00F05E1F" w:rsidRDefault="009042C9" w:rsidP="008E0181">
      <w:pPr>
        <w:tabs>
          <w:tab w:val="left" w:pos="2060"/>
        </w:tabs>
        <w:spacing w:line="360" w:lineRule="auto"/>
        <w:ind w:left="68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5" type="#_x0000_t66" style="position:absolute;left:0;text-align:left;margin-left:-51.25pt;margin-top:23.65pt;width:370.65pt;height:87.3pt;z-index:-251644928" wrapcoords="5291 -186 831 8752 -44 10614 -87 10800 219 11731 5334 21972 5509 21972 5509 17690 16134 17690 21687 16759 21687 5028 5509 2793 5466 -186 5291 -186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35">
              <w:txbxContent>
                <w:p w:rsidR="00A34821" w:rsidRPr="00F05E1F" w:rsidRDefault="00A34821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</w:pPr>
                  <w:r w:rsidRPr="00F05E1F">
                    <w:rPr>
                      <w:rFonts w:ascii="Times New Roman" w:hAnsi="Times New Roman" w:cs="Times New Roman"/>
                      <w:sz w:val="28"/>
                      <w:szCs w:val="28"/>
                      <w:lang w:val="uk-UA"/>
                    </w:rPr>
                    <w:t>Вирішення вміння самостійно вчитися, отримувати та поглиблювати чи поповнювати знання;</w:t>
                  </w:r>
                </w:p>
              </w:txbxContent>
            </v:textbox>
            <w10:wrap type="tight"/>
          </v:shape>
        </w:pict>
      </w:r>
    </w:p>
    <w:p w:rsidR="00F05E1F" w:rsidRDefault="00F05E1F" w:rsidP="008E0181">
      <w:pPr>
        <w:tabs>
          <w:tab w:val="left" w:pos="2060"/>
        </w:tabs>
        <w:spacing w:line="360" w:lineRule="auto"/>
        <w:ind w:left="680"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05E1F" w:rsidRDefault="00F05E1F" w:rsidP="00421C4D">
      <w:pPr>
        <w:tabs>
          <w:tab w:val="left" w:pos="2060"/>
        </w:tabs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83A19" w:rsidRPr="00F05E1F" w:rsidRDefault="00866886" w:rsidP="00421C4D">
      <w:pPr>
        <w:tabs>
          <w:tab w:val="left" w:pos="2060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5E1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Сьогодні перед вчителем фізичної культури в школі стоїть проблема — зробити фізичне виховання процесом безперервної дії. </w:t>
      </w:r>
    </w:p>
    <w:p w:rsidR="00FE2603" w:rsidRPr="00072A29" w:rsidRDefault="00FE2603" w:rsidP="008E018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Добираючи додаткові матеріали до уроків, учителю слід особливу увагу звернути на відповідність їх змісту віковим особливостям, </w:t>
      </w:r>
      <w:r w:rsidRPr="00072A29">
        <w:rPr>
          <w:rFonts w:ascii="Times New Roman" w:hAnsi="Times New Roman" w:cs="Times New Roman"/>
          <w:sz w:val="28"/>
          <w:szCs w:val="28"/>
        </w:rPr>
        <w:t>реальним потребам учнів та їх навчальним можливостям.</w:t>
      </w:r>
      <w:r w:rsidRPr="00072A29">
        <w:rPr>
          <w:rFonts w:ascii="Times New Roman" w:hAnsi="Times New Roman" w:cs="Times New Roman"/>
          <w:sz w:val="28"/>
          <w:szCs w:val="28"/>
          <w:lang w:val="uk-UA"/>
        </w:rPr>
        <w:t xml:space="preserve"> Лише за цих умов реалізація освітньої траєкторії учнями за схемою: „знання" - "уміння" - „ставлення" - „життєві навички" сприятиме формуванню мотивації учнів щодо здорового способу життя.</w:t>
      </w:r>
    </w:p>
    <w:p w:rsidR="00FE2603" w:rsidRPr="00072A29" w:rsidRDefault="00FE2603" w:rsidP="008E0181">
      <w:pPr>
        <w:pStyle w:val="a3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072A29">
        <w:rPr>
          <w:sz w:val="28"/>
          <w:szCs w:val="28"/>
          <w:lang w:val="uk-UA"/>
        </w:rPr>
        <w:t xml:space="preserve">         </w:t>
      </w:r>
      <w:r w:rsidRPr="00072A29">
        <w:rPr>
          <w:sz w:val="28"/>
          <w:szCs w:val="28"/>
        </w:rPr>
        <w:t>Також при навчанні</w:t>
      </w:r>
      <w:r w:rsidRPr="00072A29">
        <w:rPr>
          <w:sz w:val="28"/>
          <w:szCs w:val="28"/>
          <w:lang w:val="uk-UA"/>
        </w:rPr>
        <w:t xml:space="preserve"> фізичним вправам</w:t>
      </w:r>
      <w:r w:rsidRPr="00072A29">
        <w:rPr>
          <w:sz w:val="28"/>
          <w:szCs w:val="28"/>
        </w:rPr>
        <w:t xml:space="preserve"> особливого значення набуває оцінювання навчальних досягнень учнів. Важливо оцінювати поступові досягнення учнів щодо дотримання правил і настанов здорового способу життя, кожний крок учня, його практичні дії, спрямовані на опанування навичками здорового способу життя, позитивну спрямованість на ведення такого способу життя</w:t>
      </w:r>
      <w:r w:rsidRPr="00072A29">
        <w:rPr>
          <w:sz w:val="28"/>
          <w:szCs w:val="28"/>
          <w:lang w:val="uk-UA"/>
        </w:rPr>
        <w:t xml:space="preserve"> та опанування практичними навичками</w:t>
      </w:r>
      <w:r w:rsidRPr="00072A29">
        <w:rPr>
          <w:sz w:val="28"/>
          <w:szCs w:val="28"/>
        </w:rPr>
        <w:t>.</w:t>
      </w:r>
    </w:p>
    <w:p w:rsidR="006649F5" w:rsidRPr="00072A29" w:rsidRDefault="006649F5" w:rsidP="008E0181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72A29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072A29">
        <w:rPr>
          <w:rFonts w:ascii="Times New Roman" w:eastAsia="Calibri" w:hAnsi="Times New Roman" w:cs="Times New Roman"/>
          <w:sz w:val="28"/>
          <w:szCs w:val="28"/>
          <w:lang w:val="uk-UA"/>
        </w:rPr>
        <w:t>Опановуючи під керівництвом учителя різні рухові дії, виконуючи складні фізичні вправи, діти відчувають, як зростають їхня сила, швидкість та витривалість. Але двох</w:t>
      </w:r>
      <w:r w:rsidR="006170DA">
        <w:rPr>
          <w:rFonts w:ascii="Times New Roman" w:eastAsia="Calibri" w:hAnsi="Times New Roman" w:cs="Times New Roman"/>
          <w:sz w:val="28"/>
          <w:szCs w:val="28"/>
          <w:lang w:val="uk-UA"/>
        </w:rPr>
        <w:t>-трьох</w:t>
      </w:r>
      <w:r w:rsidRPr="00072A2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уроків фізичної кул</w:t>
      </w:r>
      <w:r w:rsidR="006170DA">
        <w:rPr>
          <w:rFonts w:ascii="Times New Roman" w:eastAsia="Calibri" w:hAnsi="Times New Roman" w:cs="Times New Roman"/>
          <w:sz w:val="28"/>
          <w:szCs w:val="28"/>
          <w:lang w:val="uk-UA"/>
        </w:rPr>
        <w:t>ьтури</w:t>
      </w:r>
      <w:r w:rsidRPr="00072A2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замало для виконання всіх зазначених завдань. Тому пріоритетною формою створення позивної мотивації до занять фізичними вправами, збереження та зміцнення здоров’я школярів  є система фізкультурно-оздоровчої роботи і спортивно-масових заходів у школі. </w:t>
      </w:r>
    </w:p>
    <w:p w:rsidR="00136FCE" w:rsidRPr="00136FCE" w:rsidRDefault="00136FCE" w:rsidP="008E0181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136FCE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Отже, заняття спортом та фізкультурою  з дітьми можуть бути дуже </w:t>
      </w:r>
      <w:r w:rsidR="008E0181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Pr="00136FCE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різноманітними, головне - їх послідовність, систематичність та вірна організація.  При хорошій підготовці правильній організації уроку учні  не тільки отримають неабияке задоволення, позитивний емоційний настрій, відкриють для себе багато нового та цікавого, пізнаючи світ, але й суттєво </w:t>
      </w:r>
      <w:r w:rsidR="009042C9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0" type="#_x0000_t67" style="position:absolute;left:0;text-align:left;margin-left:343.15pt;margin-top:411.3pt;width:57.25pt;height:256.75pt;z-index:251677696;mso-position-horizontal-relative:text;mso-position-vertical-relative:text" fillcolor="#8064a2 [3207]" strokecolor="#f2f2f2 [3041]" strokeweight="3pt">
            <v:shadow on="t" type="perspective" color="#3f3151 [1607]" opacity=".5" offset="1pt" offset2="-1pt"/>
            <v:textbox style="layout-flow:vertical-ideographic"/>
          </v:shape>
        </w:pict>
      </w:r>
      <w:r w:rsidR="009042C9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9" type="#_x0000_t67" style="position:absolute;left:0;text-align:left;margin-left:198pt;margin-top:293.1pt;width:57.25pt;height:256.75pt;z-index:251676672;mso-position-horizontal-relative:text;mso-position-vertical-relative:text" fillcolor="#9bbb59 [3206]" strokecolor="#f2f2f2 [3041]" strokeweight="3pt">
            <v:shadow on="t" type="perspective" color="#4e6128 [1606]" opacity=".5" offset="1pt" offset2="-1pt"/>
            <v:textbox style="layout-flow:vertical-ideographic"/>
          </v:shape>
        </w:pict>
      </w:r>
      <w:r w:rsidRPr="00136FCE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зміцнять своє фізичне та психічне здоров'я. </w:t>
      </w:r>
      <w:r w:rsidR="00D52C31">
        <w:rPr>
          <w:rFonts w:ascii="Times New Roman" w:hAnsi="Times New Roman" w:cs="Times New Roman"/>
          <w:noProof/>
          <w:sz w:val="28"/>
          <w:szCs w:val="28"/>
          <w:lang w:val="uk-UA"/>
        </w:rPr>
        <w:t>і як результат:</w:t>
      </w:r>
    </w:p>
    <w:p w:rsidR="00A971E8" w:rsidRDefault="00084A3E" w:rsidP="008E0181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042C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object w:dxaOrig="11402" w:dyaOrig="15704">
          <v:shape id="_x0000_i1031" type="#_x0000_t75" style="width:467pt;height:644pt" o:ole="">
            <v:imagedata r:id="rId30" o:title=""/>
          </v:shape>
          <o:OLEObject Type="Embed" ProgID="Word.DocumentMacroEnabled.12" ShapeID="_x0000_i1031" DrawAspect="Content" ObjectID="_1487447464" r:id="rId31"/>
        </w:obje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0" type="#_x0000_t202" style="position:absolute;left:0;text-align:left;margin-left:0;margin-top:-29.7pt;width:468.5pt;height:817.3pt;z-index:251679744;mso-wrap-style:none;mso-position-horizontal-relative:text;mso-position-vertical-relative:text">
            <v:textbox style="mso-fit-shape-to-text:t">
              <w:txbxContent>
                <w:p w:rsidR="00084A3E" w:rsidRPr="009B16DF" w:rsidRDefault="00084A3E" w:rsidP="009B16DF">
                  <w:pPr>
                    <w:shd w:val="clear" w:color="auto" w:fill="FFFFFF"/>
                    <w:spacing w:after="0" w:line="360" w:lineRule="auto"/>
                    <w:contextualSpacing/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  <w:lang w:val="uk-UA"/>
                    </w:rPr>
                  </w:pPr>
                </w:p>
              </w:txbxContent>
            </v:textbox>
            <w10:wrap type="square"/>
          </v:shape>
        </w:pict>
      </w:r>
      <w:bookmarkStart w:id="1" w:name="_MON_1487445959"/>
      <w:bookmarkEnd w:id="1"/>
      <w:r w:rsidR="006170DA" w:rsidRPr="00D52C3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object w:dxaOrig="9404" w:dyaOrig="15021">
          <v:shape id="_x0000_i1025" type="#_x0000_t75" style="width:470pt;height:751pt" o:ole="">
            <v:imagedata r:id="rId32" o:title=""/>
          </v:shape>
          <o:OLEObject Type="Embed" ProgID="Word.Document.12" ShapeID="_x0000_i1025" DrawAspect="Content" ObjectID="_1487447465" r:id="rId33">
            <o:FieldCodes>\s</o:FieldCodes>
          </o:OLEObject>
        </w:object>
      </w:r>
      <w:bookmarkStart w:id="2" w:name="_MON_1487445935"/>
      <w:bookmarkEnd w:id="2"/>
      <w:r w:rsidR="00D52C31" w:rsidRPr="00D52C3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object w:dxaOrig="9852" w:dyaOrig="14730">
          <v:shape id="_x0000_i1026" type="#_x0000_t75" style="width:492pt;height:736pt" o:ole="">
            <v:imagedata r:id="rId34" o:title=""/>
          </v:shape>
          <o:OLEObject Type="Embed" ProgID="Word.Document.12" ShapeID="_x0000_i1026" DrawAspect="Content" ObjectID="_1487447466" r:id="rId35">
            <o:FieldCodes>\s</o:FieldCodes>
          </o:OLEObject>
        </w:object>
      </w:r>
      <w:r w:rsidR="00D52C31" w:rsidRPr="00D52C3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object w:dxaOrig="10446" w:dyaOrig="15066">
          <v:shape id="_x0000_i1027" type="#_x0000_t75" style="width:522pt;height:754pt" o:ole="">
            <v:imagedata r:id="rId36" o:title=""/>
          </v:shape>
          <o:OLEObject Type="Embed" ProgID="Word.Document.12" ShapeID="_x0000_i1027" DrawAspect="Content" ObjectID="_1487447467" r:id="rId37">
            <o:FieldCodes>\s</o:FieldCodes>
          </o:OLEObject>
        </w:object>
      </w:r>
      <w:r w:rsidR="009A4A34" w:rsidRPr="009A4A3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object w:dxaOrig="11203" w:dyaOrig="14705">
          <v:shape id="_x0000_i1028" type="#_x0000_t75" style="width:560pt;height:735pt" o:ole="">
            <v:imagedata r:id="rId38" o:title=""/>
          </v:shape>
          <o:OLEObject Type="Embed" ProgID="Word.Document.12" ShapeID="_x0000_i1028" DrawAspect="Content" ObjectID="_1487447468" r:id="rId39">
            <o:FieldCodes>\s</o:FieldCodes>
          </o:OLEObject>
        </w:object>
      </w:r>
      <w:r w:rsidRPr="005E5D6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object w:dxaOrig="9524" w:dyaOrig="9546">
          <v:shape id="_x0000_i1030" type="#_x0000_t75" style="width:476pt;height:477pt" o:ole="">
            <v:imagedata r:id="rId40" o:title=""/>
          </v:shape>
          <o:OLEObject Type="Embed" ProgID="Word.Document.12" ShapeID="_x0000_i1030" DrawAspect="Content" ObjectID="_1487447469" r:id="rId41">
            <o:FieldCodes>\s</o:FieldCodes>
          </o:OLEObject>
        </w:object>
      </w:r>
    </w:p>
    <w:p w:rsidR="00A971E8" w:rsidRDefault="00A971E8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5E5D64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5E5D6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object w:dxaOrig="17758" w:dyaOrig="10068">
          <v:shape id="_x0000_i1029" type="#_x0000_t75" style="width:888pt;height:7in" o:ole="">
            <v:imagedata r:id="rId42" o:title=""/>
          </v:shape>
          <o:OLEObject Type="Embed" ProgID="Word.Document.12" ShapeID="_x0000_i1029" DrawAspect="Content" ObjectID="_1487447470" r:id="rId43">
            <o:FieldCodes>\s</o:FieldCodes>
          </o:OLEObject>
        </w:object>
      </w:r>
    </w:p>
    <w:p w:rsidR="005E5D64" w:rsidRDefault="005E5D64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5E5D64" w:rsidRDefault="005E5D64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5E5D64" w:rsidRDefault="005E5D64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5E5D64" w:rsidRDefault="005E5D64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762F2" w:rsidRDefault="004762F2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A971E8" w:rsidRDefault="00A971E8" w:rsidP="008E0181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44"/>
          <w:szCs w:val="44"/>
          <w:lang w:val="uk-UA" w:eastAsia="ru-RU"/>
        </w:rPr>
      </w:pPr>
      <w:r w:rsidRPr="00A971E8">
        <w:rPr>
          <w:rFonts w:ascii="Times New Roman" w:eastAsia="Times New Roman" w:hAnsi="Times New Roman" w:cs="Times New Roman"/>
          <w:color w:val="000000"/>
          <w:sz w:val="44"/>
          <w:szCs w:val="44"/>
          <w:lang w:val="uk-UA" w:eastAsia="ru-RU"/>
        </w:rPr>
        <w:t>Література</w:t>
      </w:r>
    </w:p>
    <w:p w:rsidR="00A971E8" w:rsidRPr="00A971E8" w:rsidRDefault="00A971E8" w:rsidP="008E0181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A971E8">
        <w:rPr>
          <w:rFonts w:ascii="Times New Roman" w:eastAsia="Times New Roman" w:hAnsi="Times New Roman" w:cs="Times New Roman"/>
          <w:sz w:val="28"/>
          <w:szCs w:val="28"/>
          <w:lang w:eastAsia="ru-RU"/>
        </w:rPr>
        <w:t>Ашмарин</w:t>
      </w:r>
      <w:proofErr w:type="spellEnd"/>
      <w:r w:rsidRPr="00A971E8">
        <w:rPr>
          <w:rFonts w:ascii="Times New Roman" w:eastAsia="Times New Roman" w:hAnsi="Times New Roman" w:cs="Times New Roman"/>
          <w:sz w:val="28"/>
          <w:szCs w:val="28"/>
          <w:lang w:eastAsia="ru-RU"/>
        </w:rPr>
        <w:t>, Б.А. </w:t>
      </w:r>
      <w:proofErr w:type="spellStart"/>
      <w:r w:rsidR="009042C9">
        <w:fldChar w:fldCharType="begin"/>
      </w:r>
      <w:r w:rsidR="00503712">
        <w:instrText>HYPERLINK "http://ua-referat.com/%D0%A2%D0%B5%D0%BE%D1%80%D1%96%D1%8F" \o "Теорія"</w:instrText>
      </w:r>
      <w:r w:rsidR="009042C9">
        <w:fldChar w:fldCharType="separate"/>
      </w:r>
      <w:r w:rsidRPr="00A971E8">
        <w:rPr>
          <w:rFonts w:ascii="Times New Roman" w:eastAsia="Times New Roman" w:hAnsi="Times New Roman" w:cs="Times New Roman"/>
          <w:color w:val="0066FF"/>
          <w:sz w:val="28"/>
          <w:szCs w:val="28"/>
          <w:lang w:eastAsia="ru-RU"/>
        </w:rPr>
        <w:t>Теорія</w:t>
      </w:r>
      <w:proofErr w:type="spellEnd"/>
      <w:r w:rsidR="009042C9">
        <w:fldChar w:fldCharType="end"/>
      </w:r>
      <w:r w:rsidRPr="00A971E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spellStart"/>
      <w:r w:rsidRPr="00A971E8">
        <w:rPr>
          <w:rFonts w:ascii="Times New Roman" w:eastAsia="Times New Roman" w:hAnsi="Times New Roman" w:cs="Times New Roman"/>
          <w:sz w:val="28"/>
          <w:szCs w:val="28"/>
          <w:lang w:eastAsia="ru-RU"/>
        </w:rPr>
        <w:t>і</w:t>
      </w:r>
      <w:proofErr w:type="spellEnd"/>
      <w:r w:rsidRPr="00A971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методика </w:t>
      </w:r>
      <w:proofErr w:type="spellStart"/>
      <w:r w:rsidRPr="00A971E8">
        <w:rPr>
          <w:rFonts w:ascii="Times New Roman" w:eastAsia="Times New Roman" w:hAnsi="Times New Roman" w:cs="Times New Roman"/>
          <w:sz w:val="28"/>
          <w:szCs w:val="28"/>
          <w:lang w:eastAsia="ru-RU"/>
        </w:rPr>
        <w:t>фізичного</w:t>
      </w:r>
      <w:proofErr w:type="spellEnd"/>
      <w:r w:rsidRPr="00A971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971E8">
        <w:rPr>
          <w:rFonts w:ascii="Times New Roman" w:eastAsia="Times New Roman" w:hAnsi="Times New Roman" w:cs="Times New Roman"/>
          <w:sz w:val="28"/>
          <w:szCs w:val="28"/>
          <w:lang w:eastAsia="ru-RU"/>
        </w:rPr>
        <w:t>виховання</w:t>
      </w:r>
      <w:proofErr w:type="spellEnd"/>
      <w:r w:rsidRPr="00A971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[Текст] / Б.А. Ашмарин, Ю.А. Виноградов. - М.: Просвещение, 1990. - 287 с. </w:t>
      </w:r>
    </w:p>
    <w:p w:rsidR="00A971E8" w:rsidRPr="00A971E8" w:rsidRDefault="00A971E8" w:rsidP="008E0181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A971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С</w:t>
      </w:r>
      <w:r w:rsidRPr="00A971E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портивные игры под редакцией Клещева Ю.Н. – М.: Высшая школа, 1980.</w:t>
      </w:r>
    </w:p>
    <w:p w:rsidR="00A971E8" w:rsidRDefault="009042C9" w:rsidP="008E0181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hyperlink r:id="rId44" w:history="1">
        <w:r w:rsidR="00A971E8" w:rsidRPr="00697C4A">
          <w:rPr>
            <w:rStyle w:val="a5"/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http://teacher.ed-sp.net/</w:t>
        </w:r>
      </w:hyperlink>
    </w:p>
    <w:p w:rsidR="00A971E8" w:rsidRPr="001028C9" w:rsidRDefault="001028C9" w:rsidP="008E0181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FFFFF"/>
        </w:rPr>
        <w:t> </w:t>
      </w:r>
      <w:r w:rsidRPr="001028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Білоус В.І. Спортивно-педагогічне вдосконалення. – Кам’янець-Подільський, 1998.</w:t>
      </w:r>
    </w:p>
    <w:p w:rsidR="001028C9" w:rsidRDefault="00181A1E" w:rsidP="008E0181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Русанюк В.М., Русанюк М.Д</w:t>
      </w:r>
      <w:r w:rsidR="001028C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«Футбол. Організація навчально – тренувальної та виховної роботи. Фізична підготовка футболіста». – Тернопіль, 2004.</w:t>
      </w:r>
    </w:p>
    <w:p w:rsidR="001028C9" w:rsidRPr="00136FCE" w:rsidRDefault="001028C9" w:rsidP="008E0181">
      <w:pPr>
        <w:pStyle w:val="a4"/>
        <w:numPr>
          <w:ilvl w:val="0"/>
          <w:numId w:val="5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А.Брейкин. Футбол в колективах физкультур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. Москва, 1979.  </w:t>
      </w:r>
    </w:p>
    <w:p w:rsidR="00136FCE" w:rsidRDefault="00136FCE" w:rsidP="008E0181">
      <w:pPr>
        <w:pStyle w:val="a4"/>
        <w:numPr>
          <w:ilvl w:val="0"/>
          <w:numId w:val="5"/>
        </w:num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136FCE">
        <w:rPr>
          <w:rFonts w:ascii="Times New Roman" w:hAnsi="Times New Roman" w:cs="Times New Roman"/>
          <w:sz w:val="28"/>
          <w:szCs w:val="28"/>
          <w:lang w:val="uk-UA"/>
        </w:rPr>
        <w:t xml:space="preserve"> досвіду роботи вчителя </w:t>
      </w:r>
      <w:r>
        <w:rPr>
          <w:rFonts w:ascii="Times New Roman" w:hAnsi="Times New Roman" w:cs="Times New Roman"/>
          <w:sz w:val="28"/>
          <w:szCs w:val="28"/>
          <w:lang w:val="uk-UA"/>
        </w:rPr>
        <w:t>фізичної культури Лємєшова Ю.Б.</w:t>
      </w:r>
    </w:p>
    <w:p w:rsidR="00136FCE" w:rsidRPr="007967E6" w:rsidRDefault="00136FCE" w:rsidP="007967E6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649F5" w:rsidRPr="00A971E8" w:rsidRDefault="006649F5" w:rsidP="008E0181">
      <w:pPr>
        <w:pStyle w:val="a3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  <w:lang w:val="uk-UA"/>
        </w:rPr>
      </w:pPr>
    </w:p>
    <w:p w:rsidR="00A07437" w:rsidRPr="00A971E8" w:rsidRDefault="00A07437" w:rsidP="008E0181">
      <w:pPr>
        <w:pStyle w:val="a3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  <w:lang w:val="uk-UA"/>
        </w:rPr>
      </w:pPr>
    </w:p>
    <w:p w:rsidR="00FE2603" w:rsidRPr="00A971E8" w:rsidRDefault="00FE2603" w:rsidP="008E018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sectPr w:rsidR="00FE2603" w:rsidRPr="00A971E8" w:rsidSect="00EA7776">
      <w:pgSz w:w="11906" w:h="16838"/>
      <w:pgMar w:top="1134" w:right="850" w:bottom="1134" w:left="1701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12pt;height:12pt" o:bullet="t">
        <v:imagedata r:id="rId1" o:title="BD14513_"/>
      </v:shape>
    </w:pict>
  </w:numPicBullet>
  <w:abstractNum w:abstractNumId="0">
    <w:nsid w:val="3E73766D"/>
    <w:multiLevelType w:val="hybridMultilevel"/>
    <w:tmpl w:val="10D04C82"/>
    <w:lvl w:ilvl="0" w:tplc="D1680466">
      <w:start w:val="1"/>
      <w:numFmt w:val="decimal"/>
      <w:lvlText w:val="%1)"/>
      <w:lvlJc w:val="left"/>
      <w:pPr>
        <w:tabs>
          <w:tab w:val="num" w:pos="1040"/>
        </w:tabs>
        <w:ind w:left="10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60"/>
        </w:tabs>
        <w:ind w:left="17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480"/>
        </w:tabs>
        <w:ind w:left="24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00"/>
        </w:tabs>
        <w:ind w:left="32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20"/>
        </w:tabs>
        <w:ind w:left="39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40"/>
        </w:tabs>
        <w:ind w:left="46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60"/>
        </w:tabs>
        <w:ind w:left="53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080"/>
        </w:tabs>
        <w:ind w:left="60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00"/>
        </w:tabs>
        <w:ind w:left="6800" w:hanging="180"/>
      </w:pPr>
      <w:rPr>
        <w:rFonts w:cs="Times New Roman"/>
      </w:rPr>
    </w:lvl>
  </w:abstractNum>
  <w:abstractNum w:abstractNumId="1">
    <w:nsid w:val="4B843BFA"/>
    <w:multiLevelType w:val="hybridMultilevel"/>
    <w:tmpl w:val="897CF442"/>
    <w:lvl w:ilvl="0" w:tplc="CF64D3A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5BD0038D"/>
    <w:multiLevelType w:val="hybridMultilevel"/>
    <w:tmpl w:val="95849558"/>
    <w:lvl w:ilvl="0" w:tplc="0419000B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67B67384"/>
    <w:multiLevelType w:val="hybridMultilevel"/>
    <w:tmpl w:val="BB5A2552"/>
    <w:lvl w:ilvl="0" w:tplc="6D98C91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7199509B"/>
    <w:multiLevelType w:val="hybridMultilevel"/>
    <w:tmpl w:val="C166DE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savePreviewPicture/>
  <w:compat/>
  <w:rsids>
    <w:rsidRoot w:val="00234D9B"/>
    <w:rsid w:val="00072A29"/>
    <w:rsid w:val="00084A3E"/>
    <w:rsid w:val="000E5AAA"/>
    <w:rsid w:val="000F5714"/>
    <w:rsid w:val="001010CE"/>
    <w:rsid w:val="001028C9"/>
    <w:rsid w:val="00125A73"/>
    <w:rsid w:val="00136FCE"/>
    <w:rsid w:val="00181A1E"/>
    <w:rsid w:val="00183A19"/>
    <w:rsid w:val="001D185E"/>
    <w:rsid w:val="00234D9B"/>
    <w:rsid w:val="00252E59"/>
    <w:rsid w:val="002B10A1"/>
    <w:rsid w:val="002D552B"/>
    <w:rsid w:val="00306977"/>
    <w:rsid w:val="00321BD5"/>
    <w:rsid w:val="00326057"/>
    <w:rsid w:val="00350894"/>
    <w:rsid w:val="003B2C62"/>
    <w:rsid w:val="003D66DF"/>
    <w:rsid w:val="003F62DD"/>
    <w:rsid w:val="00421C4D"/>
    <w:rsid w:val="004240B4"/>
    <w:rsid w:val="004762F2"/>
    <w:rsid w:val="004A581B"/>
    <w:rsid w:val="004A7C9D"/>
    <w:rsid w:val="004D4EF2"/>
    <w:rsid w:val="00503712"/>
    <w:rsid w:val="005E5D64"/>
    <w:rsid w:val="006170DA"/>
    <w:rsid w:val="006649F5"/>
    <w:rsid w:val="00726CB1"/>
    <w:rsid w:val="00733FDA"/>
    <w:rsid w:val="007967E6"/>
    <w:rsid w:val="0079687C"/>
    <w:rsid w:val="007E26E0"/>
    <w:rsid w:val="00866886"/>
    <w:rsid w:val="008E0181"/>
    <w:rsid w:val="009042C9"/>
    <w:rsid w:val="00943FC2"/>
    <w:rsid w:val="00983CC9"/>
    <w:rsid w:val="009A4A34"/>
    <w:rsid w:val="009E0691"/>
    <w:rsid w:val="00A07437"/>
    <w:rsid w:val="00A23F27"/>
    <w:rsid w:val="00A34821"/>
    <w:rsid w:val="00A63086"/>
    <w:rsid w:val="00A736DF"/>
    <w:rsid w:val="00A971E8"/>
    <w:rsid w:val="00B73293"/>
    <w:rsid w:val="00BF601C"/>
    <w:rsid w:val="00C13AEE"/>
    <w:rsid w:val="00C4669A"/>
    <w:rsid w:val="00C73F6E"/>
    <w:rsid w:val="00CF5D61"/>
    <w:rsid w:val="00D52C31"/>
    <w:rsid w:val="00D61B85"/>
    <w:rsid w:val="00D70D8B"/>
    <w:rsid w:val="00DC2946"/>
    <w:rsid w:val="00DF1BAB"/>
    <w:rsid w:val="00E268D8"/>
    <w:rsid w:val="00E651AB"/>
    <w:rsid w:val="00E943A4"/>
    <w:rsid w:val="00EA7776"/>
    <w:rsid w:val="00F05E1F"/>
    <w:rsid w:val="00F36970"/>
    <w:rsid w:val="00F61AD0"/>
    <w:rsid w:val="00FE26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ru v:ext="edit" colors="#ccecff"/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3A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34D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07437"/>
  </w:style>
  <w:style w:type="paragraph" w:styleId="a4">
    <w:name w:val="List Paragraph"/>
    <w:basedOn w:val="a"/>
    <w:uiPriority w:val="34"/>
    <w:qFormat/>
    <w:rsid w:val="00A971E8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A971E8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DF1B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1B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897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9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8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7021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yperlink" Target="http://ua-referat.com/%D0%A1%D1%82%D0%BE%D0%BC%D0%BB%D0%B5%D0%BD%D0%BD%D1%8F" TargetMode="External"/><Relationship Id="rId18" Type="http://schemas.openxmlformats.org/officeDocument/2006/relationships/image" Target="media/image6.jpeg"/><Relationship Id="rId26" Type="http://schemas.openxmlformats.org/officeDocument/2006/relationships/diagramLayout" Target="diagrams/layout3.xml"/><Relationship Id="rId39" Type="http://schemas.openxmlformats.org/officeDocument/2006/relationships/package" Target="embeddings/_________Microsoft_Office_Word5.docx"/><Relationship Id="rId3" Type="http://schemas.openxmlformats.org/officeDocument/2006/relationships/settings" Target="settings.xml"/><Relationship Id="rId21" Type="http://schemas.openxmlformats.org/officeDocument/2006/relationships/diagramLayout" Target="diagrams/layout2.xml"/><Relationship Id="rId34" Type="http://schemas.openxmlformats.org/officeDocument/2006/relationships/image" Target="media/image10.emf"/><Relationship Id="rId42" Type="http://schemas.openxmlformats.org/officeDocument/2006/relationships/image" Target="media/image14.emf"/><Relationship Id="rId7" Type="http://schemas.openxmlformats.org/officeDocument/2006/relationships/image" Target="media/image4.jpeg"/><Relationship Id="rId12" Type="http://schemas.microsoft.com/office/2007/relationships/diagramDrawing" Target="diagrams/drawing1.xml"/><Relationship Id="rId17" Type="http://schemas.openxmlformats.org/officeDocument/2006/relationships/image" Target="media/image5.jpeg"/><Relationship Id="rId25" Type="http://schemas.openxmlformats.org/officeDocument/2006/relationships/diagramData" Target="diagrams/data3.xml"/><Relationship Id="rId33" Type="http://schemas.openxmlformats.org/officeDocument/2006/relationships/package" Target="embeddings/_________Microsoft_Office_Word2.docx"/><Relationship Id="rId38" Type="http://schemas.openxmlformats.org/officeDocument/2006/relationships/image" Target="media/image12.emf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chart" Target="charts/chart2.xml"/><Relationship Id="rId20" Type="http://schemas.openxmlformats.org/officeDocument/2006/relationships/diagramData" Target="diagrams/data2.xml"/><Relationship Id="rId29" Type="http://schemas.microsoft.com/office/2007/relationships/diagramDrawing" Target="diagrams/drawing3.xml"/><Relationship Id="rId41" Type="http://schemas.openxmlformats.org/officeDocument/2006/relationships/package" Target="embeddings/_________Microsoft_Office_Word6.docx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diagramColors" Target="diagrams/colors1.xml"/><Relationship Id="rId24" Type="http://schemas.microsoft.com/office/2007/relationships/diagramDrawing" Target="diagrams/drawing2.xml"/><Relationship Id="rId32" Type="http://schemas.openxmlformats.org/officeDocument/2006/relationships/image" Target="media/image9.emf"/><Relationship Id="rId37" Type="http://schemas.openxmlformats.org/officeDocument/2006/relationships/package" Target="embeddings/_________Microsoft_Office_Word4.docx"/><Relationship Id="rId40" Type="http://schemas.openxmlformats.org/officeDocument/2006/relationships/image" Target="media/image13.emf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chart" Target="charts/chart1.xml"/><Relationship Id="rId23" Type="http://schemas.openxmlformats.org/officeDocument/2006/relationships/diagramColors" Target="diagrams/colors2.xml"/><Relationship Id="rId28" Type="http://schemas.openxmlformats.org/officeDocument/2006/relationships/diagramColors" Target="diagrams/colors3.xml"/><Relationship Id="rId36" Type="http://schemas.openxmlformats.org/officeDocument/2006/relationships/image" Target="media/image11.emf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7.jpeg"/><Relationship Id="rId31" Type="http://schemas.openxmlformats.org/officeDocument/2006/relationships/package" Target="embeddings/_________Microsoft_Office_Word______________________1.docm"/><Relationship Id="rId44" Type="http://schemas.openxmlformats.org/officeDocument/2006/relationships/hyperlink" Target="http://teacher.ed-sp.net/" TargetMode="External"/><Relationship Id="rId4" Type="http://schemas.openxmlformats.org/officeDocument/2006/relationships/webSettings" Target="webSettings.xml"/><Relationship Id="rId9" Type="http://schemas.openxmlformats.org/officeDocument/2006/relationships/diagramLayout" Target="diagrams/layout1.xml"/><Relationship Id="rId14" Type="http://schemas.openxmlformats.org/officeDocument/2006/relationships/hyperlink" Target="http://ua-referat.com/%D0%9F%D0%B5%D1%80%D0%B5%D0%B2%D0%B0%D0%BB" TargetMode="External"/><Relationship Id="rId22" Type="http://schemas.openxmlformats.org/officeDocument/2006/relationships/diagramQuickStyle" Target="diagrams/quickStyle2.xml"/><Relationship Id="rId27" Type="http://schemas.openxmlformats.org/officeDocument/2006/relationships/diagramQuickStyle" Target="diagrams/quickStyle3.xml"/><Relationship Id="rId30" Type="http://schemas.openxmlformats.org/officeDocument/2006/relationships/image" Target="media/image8.emf"/><Relationship Id="rId35" Type="http://schemas.openxmlformats.org/officeDocument/2006/relationships/package" Target="embeddings/_________Microsoft_Office_Word3.docx"/><Relationship Id="rId43" Type="http://schemas.openxmlformats.org/officeDocument/2006/relationships/package" Target="embeddings/_________Microsoft_Office_Word7.docx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5"/>
  <c:chart>
    <c:title>
      <c:tx>
        <c:rich>
          <a:bodyPr/>
          <a:lstStyle/>
          <a:p>
            <a:pPr>
              <a:defRPr/>
            </a:pPr>
            <a:r>
              <a:rPr lang="ru-RU"/>
              <a:t>Порівняння результатів особистісно зорієнтованого підходу до розвитку фізичних якостей учня 9 класу</a:t>
            </a:r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Лист1!$B$19</c:f>
              <c:strCache>
                <c:ptCount val="1"/>
                <c:pt idx="0">
                  <c:v>поперед.</c:v>
                </c:pt>
              </c:strCache>
            </c:strRef>
          </c:tx>
          <c:cat>
            <c:strRef>
              <c:f>Лист1!$A$20:$A$25</c:f>
              <c:strCache>
                <c:ptCount val="6"/>
                <c:pt idx="0">
                  <c:v>30 м</c:v>
                </c:pt>
                <c:pt idx="1">
                  <c:v>1000 м</c:v>
                </c:pt>
                <c:pt idx="2">
                  <c:v>гнучкість</c:v>
                </c:pt>
                <c:pt idx="3">
                  <c:v>сила</c:v>
                </c:pt>
                <c:pt idx="4">
                  <c:v>4х9</c:v>
                </c:pt>
                <c:pt idx="5">
                  <c:v>швид. Силові</c:v>
                </c:pt>
              </c:strCache>
            </c:strRef>
          </c:cat>
          <c:val>
            <c:numRef>
              <c:f>Лист1!$B$20:$B$25</c:f>
              <c:numCache>
                <c:formatCode>General</c:formatCode>
                <c:ptCount val="6"/>
                <c:pt idx="0">
                  <c:v>6</c:v>
                </c:pt>
                <c:pt idx="1">
                  <c:v>6</c:v>
                </c:pt>
                <c:pt idx="2">
                  <c:v>4</c:v>
                </c:pt>
                <c:pt idx="3">
                  <c:v>4</c:v>
                </c:pt>
                <c:pt idx="4">
                  <c:v>4</c:v>
                </c:pt>
                <c:pt idx="5">
                  <c:v>4</c:v>
                </c:pt>
              </c:numCache>
            </c:numRef>
          </c:val>
        </c:ser>
        <c:ser>
          <c:idx val="1"/>
          <c:order val="1"/>
          <c:tx>
            <c:strRef>
              <c:f>Лист1!$C$19</c:f>
              <c:strCache>
                <c:ptCount val="1"/>
                <c:pt idx="0">
                  <c:v>підсумковий</c:v>
                </c:pt>
              </c:strCache>
            </c:strRef>
          </c:tx>
          <c:cat>
            <c:strRef>
              <c:f>Лист1!$A$20:$A$25</c:f>
              <c:strCache>
                <c:ptCount val="6"/>
                <c:pt idx="0">
                  <c:v>30 м</c:v>
                </c:pt>
                <c:pt idx="1">
                  <c:v>1000 м</c:v>
                </c:pt>
                <c:pt idx="2">
                  <c:v>гнучкість</c:v>
                </c:pt>
                <c:pt idx="3">
                  <c:v>сила</c:v>
                </c:pt>
                <c:pt idx="4">
                  <c:v>4х9</c:v>
                </c:pt>
                <c:pt idx="5">
                  <c:v>швид. Силові</c:v>
                </c:pt>
              </c:strCache>
            </c:strRef>
          </c:cat>
          <c:val>
            <c:numRef>
              <c:f>Лист1!$C$20:$C$25</c:f>
              <c:numCache>
                <c:formatCode>General</c:formatCode>
                <c:ptCount val="6"/>
                <c:pt idx="0">
                  <c:v>7</c:v>
                </c:pt>
                <c:pt idx="1">
                  <c:v>9</c:v>
                </c:pt>
                <c:pt idx="2">
                  <c:v>5</c:v>
                </c:pt>
                <c:pt idx="3">
                  <c:v>6</c:v>
                </c:pt>
                <c:pt idx="4">
                  <c:v>7</c:v>
                </c:pt>
                <c:pt idx="5">
                  <c:v>6</c:v>
                </c:pt>
              </c:numCache>
            </c:numRef>
          </c:val>
        </c:ser>
        <c:shape val="box"/>
        <c:axId val="75618944"/>
        <c:axId val="75620736"/>
        <c:axId val="0"/>
      </c:bar3DChart>
      <c:catAx>
        <c:axId val="75618944"/>
        <c:scaling>
          <c:orientation val="minMax"/>
        </c:scaling>
        <c:axPos val="b"/>
        <c:tickLblPos val="nextTo"/>
        <c:crossAx val="75620736"/>
        <c:crosses val="autoZero"/>
        <c:auto val="1"/>
        <c:lblAlgn val="ctr"/>
        <c:lblOffset val="100"/>
      </c:catAx>
      <c:valAx>
        <c:axId val="75620736"/>
        <c:scaling>
          <c:orientation val="minMax"/>
        </c:scaling>
        <c:axPos val="l"/>
        <c:majorGridlines/>
        <c:numFmt formatCode="General" sourceLinked="1"/>
        <c:tickLblPos val="nextTo"/>
        <c:crossAx val="75618944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Приріст показників сили при особистістно орієнтованому підході до її розвитку учня 8-го</a:t>
            </a:r>
            <a:r>
              <a:rPr lang="ru-RU" baseline="0"/>
              <a:t> класу Штумбурського Артема</a:t>
            </a:r>
            <a:endParaRPr lang="ru-RU"/>
          </a:p>
        </c:rich>
      </c:tx>
    </c:title>
    <c:view3D>
      <c:rAngAx val="1"/>
    </c:view3D>
    <c:plotArea>
      <c:layout>
        <c:manualLayout>
          <c:layoutTarget val="inner"/>
          <c:xMode val="edge"/>
          <c:yMode val="edge"/>
          <c:x val="4.557858115640092E-2"/>
          <c:y val="0.24669677551567321"/>
          <c:w val="0.73210358025138278"/>
          <c:h val="0.64125795086425008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кількість раз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вересень</c:v>
                </c:pt>
                <c:pt idx="1">
                  <c:v>листопад</c:v>
                </c:pt>
                <c:pt idx="2">
                  <c:v>січень</c:v>
                </c:pt>
                <c:pt idx="3">
                  <c:v>березень</c:v>
                </c:pt>
                <c:pt idx="4">
                  <c:v>травень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</c:v>
                </c:pt>
                <c:pt idx="1">
                  <c:v>6</c:v>
                </c:pt>
                <c:pt idx="2">
                  <c:v>7</c:v>
                </c:pt>
                <c:pt idx="3">
                  <c:v>7</c:v>
                </c:pt>
                <c:pt idx="4">
                  <c:v>8</c:v>
                </c:pt>
              </c:numCache>
            </c:numRef>
          </c:val>
        </c:ser>
        <c:dLbls>
          <c:showVal val="1"/>
        </c:dLbls>
        <c:shape val="box"/>
        <c:axId val="118711040"/>
        <c:axId val="118712576"/>
        <c:axId val="0"/>
      </c:bar3DChart>
      <c:catAx>
        <c:axId val="118711040"/>
        <c:scaling>
          <c:orientation val="maxMin"/>
        </c:scaling>
        <c:axPos val="b"/>
        <c:tickLblPos val="nextTo"/>
        <c:crossAx val="118712576"/>
        <c:crosses val="autoZero"/>
        <c:auto val="1"/>
        <c:lblAlgn val="ctr"/>
        <c:lblOffset val="100"/>
      </c:catAx>
      <c:valAx>
        <c:axId val="118712576"/>
        <c:scaling>
          <c:orientation val="minMax"/>
        </c:scaling>
        <c:axPos val="r"/>
        <c:majorGridlines/>
        <c:numFmt formatCode="General" sourceLinked="1"/>
        <c:tickLblPos val="nextTo"/>
        <c:crossAx val="118711040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9520EDA-9B28-4D5A-9D8A-CA5B62152409}" type="doc">
      <dgm:prSet loTypeId="urn:microsoft.com/office/officeart/2005/8/layout/vProcess5" loCatId="process" qsTypeId="urn:microsoft.com/office/officeart/2005/8/quickstyle/3d4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36269286-F4A4-4E6C-A5B5-A876363D9B2C}">
      <dgm:prSet phldrT="[Текст]" custT="1"/>
      <dgm:spPr/>
      <dgm:t>
        <a:bodyPr/>
        <a:lstStyle/>
        <a:p>
          <a:r>
            <a:rPr lang="uk-UA" sz="1400">
              <a:solidFill>
                <a:sysClr val="windowText" lastClr="000000"/>
              </a:solidFill>
              <a:latin typeface="+mn-lt"/>
              <a:cs typeface="Times New Roman" pitchFamily="18" charset="0"/>
            </a:rPr>
            <a:t>— надавати учням зазначені в програмі теоретичні відомості стосовно питань розвитку рухових якостей та зміцнення здоров’я школярів на уроках футболу і домагатися доброго засвоєння даної інформації та її практичної реалізації;</a:t>
          </a:r>
          <a:endParaRPr lang="ru-RU" sz="1400">
            <a:solidFill>
              <a:sysClr val="windowText" lastClr="000000"/>
            </a:solidFill>
            <a:latin typeface="+mn-lt"/>
            <a:cs typeface="Times New Roman" pitchFamily="18" charset="0"/>
          </a:endParaRPr>
        </a:p>
      </dgm:t>
    </dgm:pt>
    <dgm:pt modelId="{6C7E8D56-8DE3-44E3-9087-D14DC9B48CE3}" type="parTrans" cxnId="{3782F89D-FCA1-419F-9AAF-D1A27E41CA2B}">
      <dgm:prSet/>
      <dgm:spPr/>
      <dgm:t>
        <a:bodyPr/>
        <a:lstStyle/>
        <a:p>
          <a:endParaRPr lang="ru-RU"/>
        </a:p>
      </dgm:t>
    </dgm:pt>
    <dgm:pt modelId="{84C6F68A-586D-425C-99E8-D23B872C7A01}" type="sibTrans" cxnId="{3782F89D-FCA1-419F-9AAF-D1A27E41CA2B}">
      <dgm:prSet/>
      <dgm:spPr/>
      <dgm:t>
        <a:bodyPr/>
        <a:lstStyle/>
        <a:p>
          <a:endParaRPr lang="ru-RU"/>
        </a:p>
      </dgm:t>
    </dgm:pt>
    <dgm:pt modelId="{3A9F2E8F-45AF-4A70-8441-E046C2BB7E85}">
      <dgm:prSet phldrT="[Текст]"/>
      <dgm:spPr/>
      <dgm:t>
        <a:bodyPr/>
        <a:lstStyle/>
        <a:p>
          <a:r>
            <a:rPr lang="uk-UA">
              <a:solidFill>
                <a:sysClr val="windowText" lastClr="000000"/>
              </a:solidFill>
            </a:rPr>
            <a:t>— під час уроків і позаурочних занять прагнути до можливо різнобічної дії на організм учнів; </a:t>
          </a:r>
          <a:endParaRPr lang="ru-RU">
            <a:solidFill>
              <a:sysClr val="windowText" lastClr="000000"/>
            </a:solidFill>
          </a:endParaRPr>
        </a:p>
      </dgm:t>
    </dgm:pt>
    <dgm:pt modelId="{E8FD31F5-16AB-4D64-8512-623F52A8EAC5}" type="parTrans" cxnId="{61635FB1-09B0-4F4F-A74C-6748D8F0F1F1}">
      <dgm:prSet/>
      <dgm:spPr/>
      <dgm:t>
        <a:bodyPr/>
        <a:lstStyle/>
        <a:p>
          <a:endParaRPr lang="ru-RU"/>
        </a:p>
      </dgm:t>
    </dgm:pt>
    <dgm:pt modelId="{CF0C3126-E855-47CC-82F3-B5C8668F78D5}" type="sibTrans" cxnId="{61635FB1-09B0-4F4F-A74C-6748D8F0F1F1}">
      <dgm:prSet/>
      <dgm:spPr/>
      <dgm:t>
        <a:bodyPr/>
        <a:lstStyle/>
        <a:p>
          <a:endParaRPr lang="ru-RU"/>
        </a:p>
      </dgm:t>
    </dgm:pt>
    <dgm:pt modelId="{3F2BE3DA-6ECB-4B29-891E-E2C3F898E6BF}">
      <dgm:prSet phldrT="[Текст]"/>
      <dgm:spPr/>
      <dgm:t>
        <a:bodyPr/>
        <a:lstStyle/>
        <a:p>
          <a:r>
            <a:rPr lang="uk-UA" b="1">
              <a:solidFill>
                <a:sysClr val="windowText" lastClr="000000"/>
              </a:solidFill>
            </a:rPr>
            <a:t>— забезпечувати учням такі умови рухової активності на уроках футболу, які будуть стимулювати розвиток молодого організму; </a:t>
          </a:r>
          <a:endParaRPr lang="ru-RU" b="1">
            <a:solidFill>
              <a:sysClr val="windowText" lastClr="000000"/>
            </a:solidFill>
          </a:endParaRPr>
        </a:p>
      </dgm:t>
    </dgm:pt>
    <dgm:pt modelId="{2369CCF0-D5F1-4CC2-B6F3-D8AC5604ECA1}" type="parTrans" cxnId="{B08F9746-743C-4A25-9DFE-5CD3E1BC23E2}">
      <dgm:prSet/>
      <dgm:spPr/>
      <dgm:t>
        <a:bodyPr/>
        <a:lstStyle/>
        <a:p>
          <a:endParaRPr lang="ru-RU"/>
        </a:p>
      </dgm:t>
    </dgm:pt>
    <dgm:pt modelId="{571D464D-33BE-41CF-91E1-1D0546D2F184}" type="sibTrans" cxnId="{B08F9746-743C-4A25-9DFE-5CD3E1BC23E2}">
      <dgm:prSet/>
      <dgm:spPr/>
      <dgm:t>
        <a:bodyPr/>
        <a:lstStyle/>
        <a:p>
          <a:endParaRPr lang="ru-RU"/>
        </a:p>
      </dgm:t>
    </dgm:pt>
    <dgm:pt modelId="{EDDD8A48-351D-4524-B123-0AC1436FEF1D}">
      <dgm:prSet phldrT="[Текст]"/>
      <dgm:spPr/>
      <dgm:t>
        <a:bodyPr/>
        <a:lstStyle/>
        <a:p>
          <a:r>
            <a:rPr lang="uk-UA" b="1">
              <a:solidFill>
                <a:sysClr val="windowText" lastClr="000000"/>
              </a:solidFill>
            </a:rPr>
            <a:t>— суворо дотримуватися віково-статевих особливостей розвитку дітей; </a:t>
          </a:r>
          <a:endParaRPr lang="ru-RU" b="1">
            <a:solidFill>
              <a:sysClr val="windowText" lastClr="000000"/>
            </a:solidFill>
          </a:endParaRPr>
        </a:p>
      </dgm:t>
    </dgm:pt>
    <dgm:pt modelId="{C6A9C83B-3D2C-4C2A-B863-54F7C499F501}" type="parTrans" cxnId="{5FE5DD9E-E053-4854-8C5F-2741DF23A3E4}">
      <dgm:prSet/>
      <dgm:spPr/>
      <dgm:t>
        <a:bodyPr/>
        <a:lstStyle/>
        <a:p>
          <a:endParaRPr lang="ru-RU"/>
        </a:p>
      </dgm:t>
    </dgm:pt>
    <dgm:pt modelId="{12B804F7-139F-4536-B805-8501B549404C}" type="sibTrans" cxnId="{5FE5DD9E-E053-4854-8C5F-2741DF23A3E4}">
      <dgm:prSet/>
      <dgm:spPr/>
      <dgm:t>
        <a:bodyPr/>
        <a:lstStyle/>
        <a:p>
          <a:endParaRPr lang="ru-RU"/>
        </a:p>
      </dgm:t>
    </dgm:pt>
    <dgm:pt modelId="{90B3B50B-7059-4376-BFDF-0953183493F4}">
      <dgm:prSet phldrT="[Текст]"/>
      <dgm:spPr/>
      <dgm:t>
        <a:bodyPr/>
        <a:lstStyle/>
        <a:p>
          <a:r>
            <a:rPr lang="uk-UA" b="1">
              <a:solidFill>
                <a:sysClr val="windowText" lastClr="000000"/>
              </a:solidFill>
            </a:rPr>
            <a:t>сприяти виправленню відхилень у фізичному розвитку дітей.</a:t>
          </a:r>
          <a:endParaRPr lang="ru-RU" b="1">
            <a:solidFill>
              <a:sysClr val="windowText" lastClr="000000"/>
            </a:solidFill>
          </a:endParaRPr>
        </a:p>
      </dgm:t>
    </dgm:pt>
    <dgm:pt modelId="{1436D0A5-17A5-4B75-AB74-272238ABF4BD}" type="parTrans" cxnId="{DD9CBB44-409F-4CD1-9E79-050C0915F3BB}">
      <dgm:prSet/>
      <dgm:spPr/>
      <dgm:t>
        <a:bodyPr/>
        <a:lstStyle/>
        <a:p>
          <a:endParaRPr lang="ru-RU"/>
        </a:p>
      </dgm:t>
    </dgm:pt>
    <dgm:pt modelId="{91EC6455-1AA2-4B76-9E94-2137D4FD49EC}" type="sibTrans" cxnId="{DD9CBB44-409F-4CD1-9E79-050C0915F3BB}">
      <dgm:prSet/>
      <dgm:spPr/>
      <dgm:t>
        <a:bodyPr/>
        <a:lstStyle/>
        <a:p>
          <a:endParaRPr lang="ru-RU"/>
        </a:p>
      </dgm:t>
    </dgm:pt>
    <dgm:pt modelId="{AD85A0E3-13AE-40DE-8FAE-528091CC4C0E}" type="pres">
      <dgm:prSet presAssocID="{69520EDA-9B28-4D5A-9D8A-CA5B62152409}" presName="outerComposite" presStyleCnt="0">
        <dgm:presLayoutVars>
          <dgm:chMax val="5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6CC9085-9A9B-4BFF-9104-56C9DA3FE434}" type="pres">
      <dgm:prSet presAssocID="{69520EDA-9B28-4D5A-9D8A-CA5B62152409}" presName="dummyMaxCanvas" presStyleCnt="0">
        <dgm:presLayoutVars/>
      </dgm:prSet>
      <dgm:spPr/>
    </dgm:pt>
    <dgm:pt modelId="{6200D1AB-D783-4798-AD2D-BA96ADE76E65}" type="pres">
      <dgm:prSet presAssocID="{69520EDA-9B28-4D5A-9D8A-CA5B62152409}" presName="FiveNodes_1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8A173C7-269B-47CA-8369-31C033B03011}" type="pres">
      <dgm:prSet presAssocID="{69520EDA-9B28-4D5A-9D8A-CA5B62152409}" presName="FiveNodes_2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61B4ED7-636B-4235-A1E5-B7BBAB614370}" type="pres">
      <dgm:prSet presAssocID="{69520EDA-9B28-4D5A-9D8A-CA5B62152409}" presName="FiveNodes_3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AD8D914-6D8D-46EE-89B7-278E9560B76D}" type="pres">
      <dgm:prSet presAssocID="{69520EDA-9B28-4D5A-9D8A-CA5B62152409}" presName="FiveNodes_4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7BC8729-2F56-4F8F-A449-16FBEF928C4C}" type="pres">
      <dgm:prSet presAssocID="{69520EDA-9B28-4D5A-9D8A-CA5B62152409}" presName="FiveNodes_5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DC71002-253B-42D4-A07C-70BBFB758BB5}" type="pres">
      <dgm:prSet presAssocID="{69520EDA-9B28-4D5A-9D8A-CA5B62152409}" presName="FiveConn_1-2" presStyleLbl="fgAccFollow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4609A95-5B3C-4BC9-A132-9BB0EE751D52}" type="pres">
      <dgm:prSet presAssocID="{69520EDA-9B28-4D5A-9D8A-CA5B62152409}" presName="FiveConn_2-3" presStyleLbl="fgAccFollow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4C5D2E9-20AB-427A-83D3-101D0508B712}" type="pres">
      <dgm:prSet presAssocID="{69520EDA-9B28-4D5A-9D8A-CA5B62152409}" presName="FiveConn_3-4" presStyleLbl="fgAccFollow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A9F1BD4-3099-4FF1-9343-DFBC077BACC2}" type="pres">
      <dgm:prSet presAssocID="{69520EDA-9B28-4D5A-9D8A-CA5B62152409}" presName="FiveConn_4-5" presStyleLbl="fgAccFollow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014DD8-6123-416A-9451-EF4A22CCEE52}" type="pres">
      <dgm:prSet presAssocID="{69520EDA-9B28-4D5A-9D8A-CA5B62152409}" presName="FiveNodes_1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E7EBD43-5A83-43AE-9F48-E749BCA3B259}" type="pres">
      <dgm:prSet presAssocID="{69520EDA-9B28-4D5A-9D8A-CA5B62152409}" presName="FiveNodes_2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01D677F-8B92-4D4A-A45C-89E1241720CC}" type="pres">
      <dgm:prSet presAssocID="{69520EDA-9B28-4D5A-9D8A-CA5B62152409}" presName="FiveNodes_3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61C181C-1809-4B92-BC69-D5B9ECC013E8}" type="pres">
      <dgm:prSet presAssocID="{69520EDA-9B28-4D5A-9D8A-CA5B62152409}" presName="FiveNodes_4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BB35DA5-117E-4F9C-9678-6721E171CB6C}" type="pres">
      <dgm:prSet presAssocID="{69520EDA-9B28-4D5A-9D8A-CA5B62152409}" presName="FiveNodes_5_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08F9746-743C-4A25-9DFE-5CD3E1BC23E2}" srcId="{69520EDA-9B28-4D5A-9D8A-CA5B62152409}" destId="{3F2BE3DA-6ECB-4B29-891E-E2C3F898E6BF}" srcOrd="2" destOrd="0" parTransId="{2369CCF0-D5F1-4CC2-B6F3-D8AC5604ECA1}" sibTransId="{571D464D-33BE-41CF-91E1-1D0546D2F184}"/>
    <dgm:cxn modelId="{DD9CBB44-409F-4CD1-9E79-050C0915F3BB}" srcId="{69520EDA-9B28-4D5A-9D8A-CA5B62152409}" destId="{90B3B50B-7059-4376-BFDF-0953183493F4}" srcOrd="4" destOrd="0" parTransId="{1436D0A5-17A5-4B75-AB74-272238ABF4BD}" sibTransId="{91EC6455-1AA2-4B76-9E94-2137D4FD49EC}"/>
    <dgm:cxn modelId="{93B64E1E-3A23-4F8A-825C-8AEED57BF094}" type="presOf" srcId="{90B3B50B-7059-4376-BFDF-0953183493F4}" destId="{47BC8729-2F56-4F8F-A449-16FBEF928C4C}" srcOrd="0" destOrd="0" presId="urn:microsoft.com/office/officeart/2005/8/layout/vProcess5"/>
    <dgm:cxn modelId="{AE2BBE52-5AB2-4121-B513-2AB64B90FF26}" type="presOf" srcId="{90B3B50B-7059-4376-BFDF-0953183493F4}" destId="{8BB35DA5-117E-4F9C-9678-6721E171CB6C}" srcOrd="1" destOrd="0" presId="urn:microsoft.com/office/officeart/2005/8/layout/vProcess5"/>
    <dgm:cxn modelId="{74954C26-5924-4754-8F82-4A84A3B2F43B}" type="presOf" srcId="{3A9F2E8F-45AF-4A70-8441-E046C2BB7E85}" destId="{48A173C7-269B-47CA-8369-31C033B03011}" srcOrd="0" destOrd="0" presId="urn:microsoft.com/office/officeart/2005/8/layout/vProcess5"/>
    <dgm:cxn modelId="{68220E0B-2474-485E-992B-ABAE856B8648}" type="presOf" srcId="{36269286-F4A4-4E6C-A5B5-A876363D9B2C}" destId="{6200D1AB-D783-4798-AD2D-BA96ADE76E65}" srcOrd="0" destOrd="0" presId="urn:microsoft.com/office/officeart/2005/8/layout/vProcess5"/>
    <dgm:cxn modelId="{E92ABB35-40B1-478F-8BFD-0E55F8F2F6CE}" type="presOf" srcId="{EDDD8A48-351D-4524-B123-0AC1436FEF1D}" destId="{9AD8D914-6D8D-46EE-89B7-278E9560B76D}" srcOrd="0" destOrd="0" presId="urn:microsoft.com/office/officeart/2005/8/layout/vProcess5"/>
    <dgm:cxn modelId="{D4246863-B28B-4B40-B17F-592F785F89DB}" type="presOf" srcId="{3F2BE3DA-6ECB-4B29-891E-E2C3F898E6BF}" destId="{A61B4ED7-636B-4235-A1E5-B7BBAB614370}" srcOrd="0" destOrd="0" presId="urn:microsoft.com/office/officeart/2005/8/layout/vProcess5"/>
    <dgm:cxn modelId="{5FE5DD9E-E053-4854-8C5F-2741DF23A3E4}" srcId="{69520EDA-9B28-4D5A-9D8A-CA5B62152409}" destId="{EDDD8A48-351D-4524-B123-0AC1436FEF1D}" srcOrd="3" destOrd="0" parTransId="{C6A9C83B-3D2C-4C2A-B863-54F7C499F501}" sibTransId="{12B804F7-139F-4536-B805-8501B549404C}"/>
    <dgm:cxn modelId="{C22C4071-D79C-4D3F-AB1D-8BD5DD9C9270}" type="presOf" srcId="{69520EDA-9B28-4D5A-9D8A-CA5B62152409}" destId="{AD85A0E3-13AE-40DE-8FAE-528091CC4C0E}" srcOrd="0" destOrd="0" presId="urn:microsoft.com/office/officeart/2005/8/layout/vProcess5"/>
    <dgm:cxn modelId="{CDBA0635-E7CD-482E-89BD-9C2A13919125}" type="presOf" srcId="{571D464D-33BE-41CF-91E1-1D0546D2F184}" destId="{D4C5D2E9-20AB-427A-83D3-101D0508B712}" srcOrd="0" destOrd="0" presId="urn:microsoft.com/office/officeart/2005/8/layout/vProcess5"/>
    <dgm:cxn modelId="{CDCD70FC-6906-4BF3-9918-209041C46872}" type="presOf" srcId="{3F2BE3DA-6ECB-4B29-891E-E2C3F898E6BF}" destId="{F01D677F-8B92-4D4A-A45C-89E1241720CC}" srcOrd="1" destOrd="0" presId="urn:microsoft.com/office/officeart/2005/8/layout/vProcess5"/>
    <dgm:cxn modelId="{DF0101C6-0941-4A71-B81B-CCE7019D1A48}" type="presOf" srcId="{CF0C3126-E855-47CC-82F3-B5C8668F78D5}" destId="{F4609A95-5B3C-4BC9-A132-9BB0EE751D52}" srcOrd="0" destOrd="0" presId="urn:microsoft.com/office/officeart/2005/8/layout/vProcess5"/>
    <dgm:cxn modelId="{8272A236-CABC-461D-9C41-838166BA393D}" type="presOf" srcId="{3A9F2E8F-45AF-4A70-8441-E046C2BB7E85}" destId="{6E7EBD43-5A83-43AE-9F48-E749BCA3B259}" srcOrd="1" destOrd="0" presId="urn:microsoft.com/office/officeart/2005/8/layout/vProcess5"/>
    <dgm:cxn modelId="{466DF19D-0432-41AE-8CA2-548BE6E82A6C}" type="presOf" srcId="{12B804F7-139F-4536-B805-8501B549404C}" destId="{7A9F1BD4-3099-4FF1-9343-DFBC077BACC2}" srcOrd="0" destOrd="0" presId="urn:microsoft.com/office/officeart/2005/8/layout/vProcess5"/>
    <dgm:cxn modelId="{DE8DFD16-9956-4908-B17C-61ADE0EA9DE6}" type="presOf" srcId="{36269286-F4A4-4E6C-A5B5-A876363D9B2C}" destId="{A7014DD8-6123-416A-9451-EF4A22CCEE52}" srcOrd="1" destOrd="0" presId="urn:microsoft.com/office/officeart/2005/8/layout/vProcess5"/>
    <dgm:cxn modelId="{61635FB1-09B0-4F4F-A74C-6748D8F0F1F1}" srcId="{69520EDA-9B28-4D5A-9D8A-CA5B62152409}" destId="{3A9F2E8F-45AF-4A70-8441-E046C2BB7E85}" srcOrd="1" destOrd="0" parTransId="{E8FD31F5-16AB-4D64-8512-623F52A8EAC5}" sibTransId="{CF0C3126-E855-47CC-82F3-B5C8668F78D5}"/>
    <dgm:cxn modelId="{3782F89D-FCA1-419F-9AAF-D1A27E41CA2B}" srcId="{69520EDA-9B28-4D5A-9D8A-CA5B62152409}" destId="{36269286-F4A4-4E6C-A5B5-A876363D9B2C}" srcOrd="0" destOrd="0" parTransId="{6C7E8D56-8DE3-44E3-9087-D14DC9B48CE3}" sibTransId="{84C6F68A-586D-425C-99E8-D23B872C7A01}"/>
    <dgm:cxn modelId="{8A79AD6F-80CB-4B2A-9355-CB17EE14300F}" type="presOf" srcId="{84C6F68A-586D-425C-99E8-D23B872C7A01}" destId="{7DC71002-253B-42D4-A07C-70BBFB758BB5}" srcOrd="0" destOrd="0" presId="urn:microsoft.com/office/officeart/2005/8/layout/vProcess5"/>
    <dgm:cxn modelId="{7A0463DE-9A33-4025-87DC-D4C53B9FDB27}" type="presOf" srcId="{EDDD8A48-351D-4524-B123-0AC1436FEF1D}" destId="{461C181C-1809-4B92-BC69-D5B9ECC013E8}" srcOrd="1" destOrd="0" presId="urn:microsoft.com/office/officeart/2005/8/layout/vProcess5"/>
    <dgm:cxn modelId="{4BC01DD9-72B4-4B29-B4AA-721282902B32}" type="presParOf" srcId="{AD85A0E3-13AE-40DE-8FAE-528091CC4C0E}" destId="{E6CC9085-9A9B-4BFF-9104-56C9DA3FE434}" srcOrd="0" destOrd="0" presId="urn:microsoft.com/office/officeart/2005/8/layout/vProcess5"/>
    <dgm:cxn modelId="{52278C96-6F5F-4A10-9B02-4B91799A2AC0}" type="presParOf" srcId="{AD85A0E3-13AE-40DE-8FAE-528091CC4C0E}" destId="{6200D1AB-D783-4798-AD2D-BA96ADE76E65}" srcOrd="1" destOrd="0" presId="urn:microsoft.com/office/officeart/2005/8/layout/vProcess5"/>
    <dgm:cxn modelId="{63C8F249-1B56-410F-BC64-E006AB19B4B0}" type="presParOf" srcId="{AD85A0E3-13AE-40DE-8FAE-528091CC4C0E}" destId="{48A173C7-269B-47CA-8369-31C033B03011}" srcOrd="2" destOrd="0" presId="urn:microsoft.com/office/officeart/2005/8/layout/vProcess5"/>
    <dgm:cxn modelId="{477A1C24-F037-4C7B-A001-EB98FAAC7F8E}" type="presParOf" srcId="{AD85A0E3-13AE-40DE-8FAE-528091CC4C0E}" destId="{A61B4ED7-636B-4235-A1E5-B7BBAB614370}" srcOrd="3" destOrd="0" presId="urn:microsoft.com/office/officeart/2005/8/layout/vProcess5"/>
    <dgm:cxn modelId="{900B703C-9AB2-4FB8-8F33-4FDE246831E5}" type="presParOf" srcId="{AD85A0E3-13AE-40DE-8FAE-528091CC4C0E}" destId="{9AD8D914-6D8D-46EE-89B7-278E9560B76D}" srcOrd="4" destOrd="0" presId="urn:microsoft.com/office/officeart/2005/8/layout/vProcess5"/>
    <dgm:cxn modelId="{F4EABCFD-BF5B-4EE0-A76A-898FC0CF364C}" type="presParOf" srcId="{AD85A0E3-13AE-40DE-8FAE-528091CC4C0E}" destId="{47BC8729-2F56-4F8F-A449-16FBEF928C4C}" srcOrd="5" destOrd="0" presId="urn:microsoft.com/office/officeart/2005/8/layout/vProcess5"/>
    <dgm:cxn modelId="{4960EDF9-55C8-4B34-9649-1BFB2D1A9413}" type="presParOf" srcId="{AD85A0E3-13AE-40DE-8FAE-528091CC4C0E}" destId="{7DC71002-253B-42D4-A07C-70BBFB758BB5}" srcOrd="6" destOrd="0" presId="urn:microsoft.com/office/officeart/2005/8/layout/vProcess5"/>
    <dgm:cxn modelId="{0765A9F1-E1B7-4972-A9C1-F57EA7BBA6EF}" type="presParOf" srcId="{AD85A0E3-13AE-40DE-8FAE-528091CC4C0E}" destId="{F4609A95-5B3C-4BC9-A132-9BB0EE751D52}" srcOrd="7" destOrd="0" presId="urn:microsoft.com/office/officeart/2005/8/layout/vProcess5"/>
    <dgm:cxn modelId="{DEFD63FB-169F-43C7-8FBB-BFD39E2ABF84}" type="presParOf" srcId="{AD85A0E3-13AE-40DE-8FAE-528091CC4C0E}" destId="{D4C5D2E9-20AB-427A-83D3-101D0508B712}" srcOrd="8" destOrd="0" presId="urn:microsoft.com/office/officeart/2005/8/layout/vProcess5"/>
    <dgm:cxn modelId="{86D33D33-9CDD-4DBE-9254-D784888A2ACA}" type="presParOf" srcId="{AD85A0E3-13AE-40DE-8FAE-528091CC4C0E}" destId="{7A9F1BD4-3099-4FF1-9343-DFBC077BACC2}" srcOrd="9" destOrd="0" presId="urn:microsoft.com/office/officeart/2005/8/layout/vProcess5"/>
    <dgm:cxn modelId="{B2004F79-8CB5-4459-8050-719777707491}" type="presParOf" srcId="{AD85A0E3-13AE-40DE-8FAE-528091CC4C0E}" destId="{A7014DD8-6123-416A-9451-EF4A22CCEE52}" srcOrd="10" destOrd="0" presId="urn:microsoft.com/office/officeart/2005/8/layout/vProcess5"/>
    <dgm:cxn modelId="{160A3249-8DEB-428A-98E1-FC974880DE82}" type="presParOf" srcId="{AD85A0E3-13AE-40DE-8FAE-528091CC4C0E}" destId="{6E7EBD43-5A83-43AE-9F48-E749BCA3B259}" srcOrd="11" destOrd="0" presId="urn:microsoft.com/office/officeart/2005/8/layout/vProcess5"/>
    <dgm:cxn modelId="{48C66B00-3FC6-44E6-9751-D9A8C6556561}" type="presParOf" srcId="{AD85A0E3-13AE-40DE-8FAE-528091CC4C0E}" destId="{F01D677F-8B92-4D4A-A45C-89E1241720CC}" srcOrd="12" destOrd="0" presId="urn:microsoft.com/office/officeart/2005/8/layout/vProcess5"/>
    <dgm:cxn modelId="{7F4BEF96-720E-4F08-8ADA-E00DE9C96C1E}" type="presParOf" srcId="{AD85A0E3-13AE-40DE-8FAE-528091CC4C0E}" destId="{461C181C-1809-4B92-BC69-D5B9ECC013E8}" srcOrd="13" destOrd="0" presId="urn:microsoft.com/office/officeart/2005/8/layout/vProcess5"/>
    <dgm:cxn modelId="{383876CB-0292-4AE2-B586-B881648AB936}" type="presParOf" srcId="{AD85A0E3-13AE-40DE-8FAE-528091CC4C0E}" destId="{8BB35DA5-117E-4F9C-9678-6721E171CB6C}" srcOrd="14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xmlns="" relId="rId1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019D526-8ADD-42F1-A0DF-88092E90A28B}" type="doc">
      <dgm:prSet loTypeId="urn:microsoft.com/office/officeart/2005/8/layout/bProcess4" loCatId="process" qsTypeId="urn:microsoft.com/office/officeart/2005/8/quickstyle/simple3" qsCatId="simple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32C869BB-EDA4-4683-969B-63B68CF179FD}">
      <dgm:prSet phldrT="[Текст]"/>
      <dgm:spPr/>
      <dgm:t>
        <a:bodyPr/>
        <a:lstStyle/>
        <a:p>
          <a:r>
            <a:rPr lang="ru-RU"/>
            <a:t>колове тренування</a:t>
          </a:r>
        </a:p>
      </dgm:t>
    </dgm:pt>
    <dgm:pt modelId="{D50BFEB8-BC8C-4D25-9F82-C75729FAC5F8}" type="parTrans" cxnId="{CBFCB967-5FDF-4AB0-A940-B615F64D6112}">
      <dgm:prSet/>
      <dgm:spPr/>
      <dgm:t>
        <a:bodyPr/>
        <a:lstStyle/>
        <a:p>
          <a:endParaRPr lang="ru-RU"/>
        </a:p>
      </dgm:t>
    </dgm:pt>
    <dgm:pt modelId="{8A7F5C14-1B05-4E17-8122-3076E0F3470E}" type="sibTrans" cxnId="{CBFCB967-5FDF-4AB0-A940-B615F64D6112}">
      <dgm:prSet/>
      <dgm:spPr/>
      <dgm:t>
        <a:bodyPr/>
        <a:lstStyle/>
        <a:p>
          <a:endParaRPr lang="ru-RU"/>
        </a:p>
      </dgm:t>
    </dgm:pt>
    <dgm:pt modelId="{9CA25B77-F5F8-4D04-8B2F-31CFB9CC90FB}">
      <dgm:prSet phldrT="[Текст]"/>
      <dgm:spPr/>
      <dgm:t>
        <a:bodyPr/>
        <a:lstStyle/>
        <a:p>
          <a:r>
            <a:rPr lang="ru-RU"/>
            <a:t>робота в малих групах</a:t>
          </a:r>
        </a:p>
      </dgm:t>
    </dgm:pt>
    <dgm:pt modelId="{5B4FEC44-A7F1-431A-8788-AE5F5A1E4F07}" type="parTrans" cxnId="{9134A936-440B-413A-8025-EF1182ACD067}">
      <dgm:prSet/>
      <dgm:spPr/>
      <dgm:t>
        <a:bodyPr/>
        <a:lstStyle/>
        <a:p>
          <a:endParaRPr lang="ru-RU"/>
        </a:p>
      </dgm:t>
    </dgm:pt>
    <dgm:pt modelId="{D2C74B62-97F7-43BF-902C-258819D5F50B}" type="sibTrans" cxnId="{9134A936-440B-413A-8025-EF1182ACD067}">
      <dgm:prSet/>
      <dgm:spPr/>
      <dgm:t>
        <a:bodyPr/>
        <a:lstStyle/>
        <a:p>
          <a:endParaRPr lang="ru-RU"/>
        </a:p>
      </dgm:t>
    </dgm:pt>
    <dgm:pt modelId="{47816F82-87AB-48E7-8F04-2601648C4C20}">
      <dgm:prSet phldrT="[Текст]"/>
      <dgm:spPr/>
      <dgm:t>
        <a:bodyPr/>
        <a:lstStyle/>
        <a:p>
          <a:r>
            <a:rPr lang="ru-RU"/>
            <a:t>метод уатогенного тренування за інноваційністю:</a:t>
          </a:r>
        </a:p>
      </dgm:t>
    </dgm:pt>
    <dgm:pt modelId="{17DA5108-810D-47D5-A69B-3264C85F3381}" type="parTrans" cxnId="{704B4D90-FBE8-49ED-BE4C-E90A31496FC5}">
      <dgm:prSet/>
      <dgm:spPr/>
      <dgm:t>
        <a:bodyPr/>
        <a:lstStyle/>
        <a:p>
          <a:endParaRPr lang="ru-RU"/>
        </a:p>
      </dgm:t>
    </dgm:pt>
    <dgm:pt modelId="{D89E66F5-F8A5-48F0-9460-15DFF6E04946}" type="sibTrans" cxnId="{704B4D90-FBE8-49ED-BE4C-E90A31496FC5}">
      <dgm:prSet/>
      <dgm:spPr/>
      <dgm:t>
        <a:bodyPr/>
        <a:lstStyle/>
        <a:p>
          <a:endParaRPr lang="ru-RU"/>
        </a:p>
      </dgm:t>
    </dgm:pt>
    <dgm:pt modelId="{9CFBCFE9-7BA8-4973-8AA7-19C73A145A85}">
      <dgm:prSet phldrT="[Текст]"/>
      <dgm:spPr/>
      <dgm:t>
        <a:bodyPr/>
        <a:lstStyle/>
        <a:p>
          <a:r>
            <a:rPr lang="ru-RU"/>
            <a:t>робота в парах</a:t>
          </a:r>
        </a:p>
      </dgm:t>
    </dgm:pt>
    <dgm:pt modelId="{187CDD8E-4F8E-4085-976B-B91A76FC9B90}" type="parTrans" cxnId="{DDDE8F4C-15CF-4FA4-80D9-6A68D9DE7A08}">
      <dgm:prSet/>
      <dgm:spPr/>
      <dgm:t>
        <a:bodyPr/>
        <a:lstStyle/>
        <a:p>
          <a:endParaRPr lang="ru-RU"/>
        </a:p>
      </dgm:t>
    </dgm:pt>
    <dgm:pt modelId="{84DD987C-C8F7-4355-B6C9-DC0FD744C193}" type="sibTrans" cxnId="{DDDE8F4C-15CF-4FA4-80D9-6A68D9DE7A08}">
      <dgm:prSet/>
      <dgm:spPr/>
      <dgm:t>
        <a:bodyPr/>
        <a:lstStyle/>
        <a:p>
          <a:endParaRPr lang="ru-RU"/>
        </a:p>
      </dgm:t>
    </dgm:pt>
    <dgm:pt modelId="{40706A80-1E0F-44D4-97AE-6936E8C6716A}">
      <dgm:prSet phldrT="[Текст]"/>
      <dgm:spPr/>
      <dgm:t>
        <a:bodyPr/>
        <a:lstStyle/>
        <a:p>
          <a:r>
            <a:rPr lang="ru-RU"/>
            <a:t>рухливі ігри </a:t>
          </a:r>
        </a:p>
      </dgm:t>
    </dgm:pt>
    <dgm:pt modelId="{2D2954DD-33C3-4CB6-A368-38F29D834D81}" type="parTrans" cxnId="{43A50D0E-E7FC-4961-ABDD-978700B354E0}">
      <dgm:prSet/>
      <dgm:spPr/>
      <dgm:t>
        <a:bodyPr/>
        <a:lstStyle/>
        <a:p>
          <a:endParaRPr lang="ru-RU"/>
        </a:p>
      </dgm:t>
    </dgm:pt>
    <dgm:pt modelId="{26B104E4-F3D7-45FA-BDF3-596AE0E89309}" type="sibTrans" cxnId="{43A50D0E-E7FC-4961-ABDD-978700B354E0}">
      <dgm:prSet/>
      <dgm:spPr/>
      <dgm:t>
        <a:bodyPr/>
        <a:lstStyle/>
        <a:p>
          <a:endParaRPr lang="ru-RU"/>
        </a:p>
      </dgm:t>
    </dgm:pt>
    <dgm:pt modelId="{1DD99ABE-A9AB-4148-9CBF-A951F326CFF1}">
      <dgm:prSet phldrT="[Текст]"/>
      <dgm:spPr/>
      <dgm:t>
        <a:bodyPr/>
        <a:lstStyle/>
        <a:p>
          <a:r>
            <a:rPr lang="ru-RU"/>
            <a:t>групова навчальна діяльність</a:t>
          </a:r>
        </a:p>
      </dgm:t>
    </dgm:pt>
    <dgm:pt modelId="{C4DDEE95-855F-4DBC-806C-31C75122BE6C}" type="parTrans" cxnId="{E0267E2D-5A70-4F11-9198-29FE6497F79E}">
      <dgm:prSet/>
      <dgm:spPr/>
      <dgm:t>
        <a:bodyPr/>
        <a:lstStyle/>
        <a:p>
          <a:endParaRPr lang="ru-RU"/>
        </a:p>
      </dgm:t>
    </dgm:pt>
    <dgm:pt modelId="{1E0553FB-3C33-4991-83FF-B203483B3D12}" type="sibTrans" cxnId="{E0267E2D-5A70-4F11-9198-29FE6497F79E}">
      <dgm:prSet/>
      <dgm:spPr/>
      <dgm:t>
        <a:bodyPr/>
        <a:lstStyle/>
        <a:p>
          <a:endParaRPr lang="ru-RU"/>
        </a:p>
      </dgm:t>
    </dgm:pt>
    <dgm:pt modelId="{42D14278-8B98-429B-9616-3E27F5C0C530}" type="pres">
      <dgm:prSet presAssocID="{2019D526-8ADD-42F1-A0DF-88092E90A28B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C6B9F1B3-672D-4383-AB91-F7135251145D}" type="pres">
      <dgm:prSet presAssocID="{32C869BB-EDA4-4683-969B-63B68CF179FD}" presName="compNode" presStyleCnt="0"/>
      <dgm:spPr/>
    </dgm:pt>
    <dgm:pt modelId="{572F87AB-AB84-4A83-807C-4E7C1D9A80D3}" type="pres">
      <dgm:prSet presAssocID="{32C869BB-EDA4-4683-969B-63B68CF179FD}" presName="dummyConnPt" presStyleCnt="0"/>
      <dgm:spPr/>
    </dgm:pt>
    <dgm:pt modelId="{A06C2B48-E456-4FD0-B63F-20B2254C7E9C}" type="pres">
      <dgm:prSet presAssocID="{32C869BB-EDA4-4683-969B-63B68CF179FD}" presName="node" presStyleLbl="node1" presStyleIdx="0" presStyleCnt="6" custLinFactNeighborX="8304" custLinFactNeighborY="-13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FA6E076-9A0E-4BA2-842A-DF7F5EFD4DCA}" type="pres">
      <dgm:prSet presAssocID="{8A7F5C14-1B05-4E17-8122-3076E0F3470E}" presName="sibTrans" presStyleLbl="bgSibTrans2D1" presStyleIdx="0" presStyleCnt="5"/>
      <dgm:spPr/>
      <dgm:t>
        <a:bodyPr/>
        <a:lstStyle/>
        <a:p>
          <a:endParaRPr lang="ru-RU"/>
        </a:p>
      </dgm:t>
    </dgm:pt>
    <dgm:pt modelId="{93E48EE8-3FAF-4A56-AB03-E2BF7F54D827}" type="pres">
      <dgm:prSet presAssocID="{9CA25B77-F5F8-4D04-8B2F-31CFB9CC90FB}" presName="compNode" presStyleCnt="0"/>
      <dgm:spPr/>
    </dgm:pt>
    <dgm:pt modelId="{B652DAE7-A788-499A-863F-198E33AF55DF}" type="pres">
      <dgm:prSet presAssocID="{9CA25B77-F5F8-4D04-8B2F-31CFB9CC90FB}" presName="dummyConnPt" presStyleCnt="0"/>
      <dgm:spPr/>
    </dgm:pt>
    <dgm:pt modelId="{A2488571-35B2-4D2B-9C0F-178DC76BEFB7}" type="pres">
      <dgm:prSet presAssocID="{9CA25B77-F5F8-4D04-8B2F-31CFB9CC90FB}" presName="node" presStyleLbl="node1" presStyleIdx="1" presStyleCnt="6" custLinFactNeighborX="-63730" custLinFactNeighborY="319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C5612F3-C1F9-4E33-AE0C-42B99381C9C9}" type="pres">
      <dgm:prSet presAssocID="{D2C74B62-97F7-43BF-902C-258819D5F50B}" presName="sibTrans" presStyleLbl="bgSibTrans2D1" presStyleIdx="1" presStyleCnt="5"/>
      <dgm:spPr/>
      <dgm:t>
        <a:bodyPr/>
        <a:lstStyle/>
        <a:p>
          <a:endParaRPr lang="ru-RU"/>
        </a:p>
      </dgm:t>
    </dgm:pt>
    <dgm:pt modelId="{F46D8A06-456D-4A9D-AEEE-5DB3411DDA36}" type="pres">
      <dgm:prSet presAssocID="{47816F82-87AB-48E7-8F04-2601648C4C20}" presName="compNode" presStyleCnt="0"/>
      <dgm:spPr/>
    </dgm:pt>
    <dgm:pt modelId="{85722CF5-B4D8-47CC-A7B5-F61872669D34}" type="pres">
      <dgm:prSet presAssocID="{47816F82-87AB-48E7-8F04-2601648C4C20}" presName="dummyConnPt" presStyleCnt="0"/>
      <dgm:spPr/>
    </dgm:pt>
    <dgm:pt modelId="{81E1328D-59DC-42B6-9B3B-BB9A84FEC44D}" type="pres">
      <dgm:prSet presAssocID="{47816F82-87AB-48E7-8F04-2601648C4C20}" presName="node" presStyleLbl="node1" presStyleIdx="2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63D1CD5-7A67-4604-B8DD-DA750B3C938D}" type="pres">
      <dgm:prSet presAssocID="{D89E66F5-F8A5-48F0-9460-15DFF6E04946}" presName="sibTrans" presStyleLbl="bgSibTrans2D1" presStyleIdx="2" presStyleCnt="5"/>
      <dgm:spPr/>
      <dgm:t>
        <a:bodyPr/>
        <a:lstStyle/>
        <a:p>
          <a:endParaRPr lang="ru-RU"/>
        </a:p>
      </dgm:t>
    </dgm:pt>
    <dgm:pt modelId="{C81A0872-F8A4-48D6-B575-6876DCA07AE4}" type="pres">
      <dgm:prSet presAssocID="{9CFBCFE9-7BA8-4973-8AA7-19C73A145A85}" presName="compNode" presStyleCnt="0"/>
      <dgm:spPr/>
    </dgm:pt>
    <dgm:pt modelId="{7799B052-9507-4DFB-B543-98BAA56BF31B}" type="pres">
      <dgm:prSet presAssocID="{9CFBCFE9-7BA8-4973-8AA7-19C73A145A85}" presName="dummyConnPt" presStyleCnt="0"/>
      <dgm:spPr/>
    </dgm:pt>
    <dgm:pt modelId="{07E522A3-B04C-4233-B3F9-026E91E1FA58}" type="pres">
      <dgm:prSet presAssocID="{9CFBCFE9-7BA8-4973-8AA7-19C73A145A85}" presName="node" presStyleLbl="node1" presStyleIdx="3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B121AE3-4D16-4820-A04E-8084F3271AB8}" type="pres">
      <dgm:prSet presAssocID="{84DD987C-C8F7-4355-B6C9-DC0FD744C193}" presName="sibTrans" presStyleLbl="bgSibTrans2D1" presStyleIdx="3" presStyleCnt="5"/>
      <dgm:spPr/>
      <dgm:t>
        <a:bodyPr/>
        <a:lstStyle/>
        <a:p>
          <a:endParaRPr lang="ru-RU"/>
        </a:p>
      </dgm:t>
    </dgm:pt>
    <dgm:pt modelId="{0DC78499-FDE4-4180-821B-A3C667322152}" type="pres">
      <dgm:prSet presAssocID="{40706A80-1E0F-44D4-97AE-6936E8C6716A}" presName="compNode" presStyleCnt="0"/>
      <dgm:spPr/>
    </dgm:pt>
    <dgm:pt modelId="{CECF8E9B-FF06-4B02-9613-3ABAB3D8A232}" type="pres">
      <dgm:prSet presAssocID="{40706A80-1E0F-44D4-97AE-6936E8C6716A}" presName="dummyConnPt" presStyleCnt="0"/>
      <dgm:spPr/>
    </dgm:pt>
    <dgm:pt modelId="{F2939660-1D66-4816-81C0-C1635A725896}" type="pres">
      <dgm:prSet presAssocID="{40706A80-1E0F-44D4-97AE-6936E8C6716A}" presName="node" presStyleLbl="node1" presStyleIdx="4" presStyleCnt="6" custLinFactNeighborX="313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B5EE7B7-2135-4ED3-97D3-7AD2EB35D040}" type="pres">
      <dgm:prSet presAssocID="{26B104E4-F3D7-45FA-BDF3-596AE0E89309}" presName="sibTrans" presStyleLbl="bgSibTrans2D1" presStyleIdx="4" presStyleCnt="5"/>
      <dgm:spPr/>
      <dgm:t>
        <a:bodyPr/>
        <a:lstStyle/>
        <a:p>
          <a:endParaRPr lang="ru-RU"/>
        </a:p>
      </dgm:t>
    </dgm:pt>
    <dgm:pt modelId="{EE23CC55-DD67-4877-A384-D6B4345F8697}" type="pres">
      <dgm:prSet presAssocID="{1DD99ABE-A9AB-4148-9CBF-A951F326CFF1}" presName="compNode" presStyleCnt="0"/>
      <dgm:spPr/>
    </dgm:pt>
    <dgm:pt modelId="{8504939E-0B19-4DBB-AB92-A3770CEA8508}" type="pres">
      <dgm:prSet presAssocID="{1DD99ABE-A9AB-4148-9CBF-A951F326CFF1}" presName="dummyConnPt" presStyleCnt="0"/>
      <dgm:spPr/>
    </dgm:pt>
    <dgm:pt modelId="{D9AF7356-9DA3-4546-A202-A16E2A050679}" type="pres">
      <dgm:prSet presAssocID="{1DD99ABE-A9AB-4148-9CBF-A951F326CFF1}" presName="node" presStyleLbl="node1" presStyleIdx="5" presStyleCnt="6" custLinFactNeighborX="7027" custLinFactNeighborY="-13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43A50D0E-E7FC-4961-ABDD-978700B354E0}" srcId="{2019D526-8ADD-42F1-A0DF-88092E90A28B}" destId="{40706A80-1E0F-44D4-97AE-6936E8C6716A}" srcOrd="4" destOrd="0" parTransId="{2D2954DD-33C3-4CB6-A368-38F29D834D81}" sibTransId="{26B104E4-F3D7-45FA-BDF3-596AE0E89309}"/>
    <dgm:cxn modelId="{A9F3DFA3-2266-4B0B-81F1-BF09A30815F3}" type="presOf" srcId="{9CFBCFE9-7BA8-4973-8AA7-19C73A145A85}" destId="{07E522A3-B04C-4233-B3F9-026E91E1FA58}" srcOrd="0" destOrd="0" presId="urn:microsoft.com/office/officeart/2005/8/layout/bProcess4"/>
    <dgm:cxn modelId="{065194FB-DE84-49E1-A39F-9B2F8B9C7AE6}" type="presOf" srcId="{47816F82-87AB-48E7-8F04-2601648C4C20}" destId="{81E1328D-59DC-42B6-9B3B-BB9A84FEC44D}" srcOrd="0" destOrd="0" presId="urn:microsoft.com/office/officeart/2005/8/layout/bProcess4"/>
    <dgm:cxn modelId="{06478549-58CD-44B6-8496-8DB90D74F701}" type="presOf" srcId="{2019D526-8ADD-42F1-A0DF-88092E90A28B}" destId="{42D14278-8B98-429B-9616-3E27F5C0C530}" srcOrd="0" destOrd="0" presId="urn:microsoft.com/office/officeart/2005/8/layout/bProcess4"/>
    <dgm:cxn modelId="{CB93AA26-1035-4CA3-95CD-09C7C7819DFF}" type="presOf" srcId="{26B104E4-F3D7-45FA-BDF3-596AE0E89309}" destId="{5B5EE7B7-2135-4ED3-97D3-7AD2EB35D040}" srcOrd="0" destOrd="0" presId="urn:microsoft.com/office/officeart/2005/8/layout/bProcess4"/>
    <dgm:cxn modelId="{EBDAFD82-AA2F-40E2-BA68-9947DF8303C5}" type="presOf" srcId="{40706A80-1E0F-44D4-97AE-6936E8C6716A}" destId="{F2939660-1D66-4816-81C0-C1635A725896}" srcOrd="0" destOrd="0" presId="urn:microsoft.com/office/officeart/2005/8/layout/bProcess4"/>
    <dgm:cxn modelId="{CBFCB967-5FDF-4AB0-A940-B615F64D6112}" srcId="{2019D526-8ADD-42F1-A0DF-88092E90A28B}" destId="{32C869BB-EDA4-4683-969B-63B68CF179FD}" srcOrd="0" destOrd="0" parTransId="{D50BFEB8-BC8C-4D25-9F82-C75729FAC5F8}" sibTransId="{8A7F5C14-1B05-4E17-8122-3076E0F3470E}"/>
    <dgm:cxn modelId="{704B4D90-FBE8-49ED-BE4C-E90A31496FC5}" srcId="{2019D526-8ADD-42F1-A0DF-88092E90A28B}" destId="{47816F82-87AB-48E7-8F04-2601648C4C20}" srcOrd="2" destOrd="0" parTransId="{17DA5108-810D-47D5-A69B-3264C85F3381}" sibTransId="{D89E66F5-F8A5-48F0-9460-15DFF6E04946}"/>
    <dgm:cxn modelId="{BD74AAC7-AC0A-4C12-BFFD-E84904445573}" type="presOf" srcId="{D89E66F5-F8A5-48F0-9460-15DFF6E04946}" destId="{863D1CD5-7A67-4604-B8DD-DA750B3C938D}" srcOrd="0" destOrd="0" presId="urn:microsoft.com/office/officeart/2005/8/layout/bProcess4"/>
    <dgm:cxn modelId="{62971AE5-8A6D-4201-A997-F7A04FFC57E4}" type="presOf" srcId="{32C869BB-EDA4-4683-969B-63B68CF179FD}" destId="{A06C2B48-E456-4FD0-B63F-20B2254C7E9C}" srcOrd="0" destOrd="0" presId="urn:microsoft.com/office/officeart/2005/8/layout/bProcess4"/>
    <dgm:cxn modelId="{D3E2E8D1-283B-479D-885D-AB0A9949D725}" type="presOf" srcId="{9CA25B77-F5F8-4D04-8B2F-31CFB9CC90FB}" destId="{A2488571-35B2-4D2B-9C0F-178DC76BEFB7}" srcOrd="0" destOrd="0" presId="urn:microsoft.com/office/officeart/2005/8/layout/bProcess4"/>
    <dgm:cxn modelId="{EEC94E0E-A45B-4CA2-9F6F-333D4959AF00}" type="presOf" srcId="{D2C74B62-97F7-43BF-902C-258819D5F50B}" destId="{2C5612F3-C1F9-4E33-AE0C-42B99381C9C9}" srcOrd="0" destOrd="0" presId="urn:microsoft.com/office/officeart/2005/8/layout/bProcess4"/>
    <dgm:cxn modelId="{AAF71AC5-FFCB-4ACF-A0ED-400610EA13EF}" type="presOf" srcId="{1DD99ABE-A9AB-4148-9CBF-A951F326CFF1}" destId="{D9AF7356-9DA3-4546-A202-A16E2A050679}" srcOrd="0" destOrd="0" presId="urn:microsoft.com/office/officeart/2005/8/layout/bProcess4"/>
    <dgm:cxn modelId="{DFCCE34C-ECAE-4170-8657-1871CDFE7920}" type="presOf" srcId="{84DD987C-C8F7-4355-B6C9-DC0FD744C193}" destId="{5B121AE3-4D16-4820-A04E-8084F3271AB8}" srcOrd="0" destOrd="0" presId="urn:microsoft.com/office/officeart/2005/8/layout/bProcess4"/>
    <dgm:cxn modelId="{66275E70-EB6C-4C45-870E-8F2A934A049E}" type="presOf" srcId="{8A7F5C14-1B05-4E17-8122-3076E0F3470E}" destId="{CFA6E076-9A0E-4BA2-842A-DF7F5EFD4DCA}" srcOrd="0" destOrd="0" presId="urn:microsoft.com/office/officeart/2005/8/layout/bProcess4"/>
    <dgm:cxn modelId="{9134A936-440B-413A-8025-EF1182ACD067}" srcId="{2019D526-8ADD-42F1-A0DF-88092E90A28B}" destId="{9CA25B77-F5F8-4D04-8B2F-31CFB9CC90FB}" srcOrd="1" destOrd="0" parTransId="{5B4FEC44-A7F1-431A-8788-AE5F5A1E4F07}" sibTransId="{D2C74B62-97F7-43BF-902C-258819D5F50B}"/>
    <dgm:cxn modelId="{DDDE8F4C-15CF-4FA4-80D9-6A68D9DE7A08}" srcId="{2019D526-8ADD-42F1-A0DF-88092E90A28B}" destId="{9CFBCFE9-7BA8-4973-8AA7-19C73A145A85}" srcOrd="3" destOrd="0" parTransId="{187CDD8E-4F8E-4085-976B-B91A76FC9B90}" sibTransId="{84DD987C-C8F7-4355-B6C9-DC0FD744C193}"/>
    <dgm:cxn modelId="{E0267E2D-5A70-4F11-9198-29FE6497F79E}" srcId="{2019D526-8ADD-42F1-A0DF-88092E90A28B}" destId="{1DD99ABE-A9AB-4148-9CBF-A951F326CFF1}" srcOrd="5" destOrd="0" parTransId="{C4DDEE95-855F-4DBC-806C-31C75122BE6C}" sibTransId="{1E0553FB-3C33-4991-83FF-B203483B3D12}"/>
    <dgm:cxn modelId="{8AA3064B-0707-4F3A-BDA7-6A2846DB2340}" type="presParOf" srcId="{42D14278-8B98-429B-9616-3E27F5C0C530}" destId="{C6B9F1B3-672D-4383-AB91-F7135251145D}" srcOrd="0" destOrd="0" presId="urn:microsoft.com/office/officeart/2005/8/layout/bProcess4"/>
    <dgm:cxn modelId="{C68CAF75-7977-4D3F-8D67-58BD0FC693DE}" type="presParOf" srcId="{C6B9F1B3-672D-4383-AB91-F7135251145D}" destId="{572F87AB-AB84-4A83-807C-4E7C1D9A80D3}" srcOrd="0" destOrd="0" presId="urn:microsoft.com/office/officeart/2005/8/layout/bProcess4"/>
    <dgm:cxn modelId="{E7DFD950-2621-4DB2-A7E8-6C8679DA6107}" type="presParOf" srcId="{C6B9F1B3-672D-4383-AB91-F7135251145D}" destId="{A06C2B48-E456-4FD0-B63F-20B2254C7E9C}" srcOrd="1" destOrd="0" presId="urn:microsoft.com/office/officeart/2005/8/layout/bProcess4"/>
    <dgm:cxn modelId="{EAD26D69-6230-45C1-B724-8B4AD6FF82A0}" type="presParOf" srcId="{42D14278-8B98-429B-9616-3E27F5C0C530}" destId="{CFA6E076-9A0E-4BA2-842A-DF7F5EFD4DCA}" srcOrd="1" destOrd="0" presId="urn:microsoft.com/office/officeart/2005/8/layout/bProcess4"/>
    <dgm:cxn modelId="{77E87727-28BF-44E0-85C7-58759C7A35A7}" type="presParOf" srcId="{42D14278-8B98-429B-9616-3E27F5C0C530}" destId="{93E48EE8-3FAF-4A56-AB03-E2BF7F54D827}" srcOrd="2" destOrd="0" presId="urn:microsoft.com/office/officeart/2005/8/layout/bProcess4"/>
    <dgm:cxn modelId="{814D7D77-8D17-47DE-8A35-449246AA0429}" type="presParOf" srcId="{93E48EE8-3FAF-4A56-AB03-E2BF7F54D827}" destId="{B652DAE7-A788-499A-863F-198E33AF55DF}" srcOrd="0" destOrd="0" presId="urn:microsoft.com/office/officeart/2005/8/layout/bProcess4"/>
    <dgm:cxn modelId="{78FE2716-A9A9-4E37-82CF-4A89095C548E}" type="presParOf" srcId="{93E48EE8-3FAF-4A56-AB03-E2BF7F54D827}" destId="{A2488571-35B2-4D2B-9C0F-178DC76BEFB7}" srcOrd="1" destOrd="0" presId="urn:microsoft.com/office/officeart/2005/8/layout/bProcess4"/>
    <dgm:cxn modelId="{FD429C78-4CCD-495F-B026-3D827D71D32F}" type="presParOf" srcId="{42D14278-8B98-429B-9616-3E27F5C0C530}" destId="{2C5612F3-C1F9-4E33-AE0C-42B99381C9C9}" srcOrd="3" destOrd="0" presId="urn:microsoft.com/office/officeart/2005/8/layout/bProcess4"/>
    <dgm:cxn modelId="{31241F50-0A9B-4E12-8B44-87B96E6D901B}" type="presParOf" srcId="{42D14278-8B98-429B-9616-3E27F5C0C530}" destId="{F46D8A06-456D-4A9D-AEEE-5DB3411DDA36}" srcOrd="4" destOrd="0" presId="urn:microsoft.com/office/officeart/2005/8/layout/bProcess4"/>
    <dgm:cxn modelId="{3FC7FFE4-1833-47C4-BA35-E428C034EBFF}" type="presParOf" srcId="{F46D8A06-456D-4A9D-AEEE-5DB3411DDA36}" destId="{85722CF5-B4D8-47CC-A7B5-F61872669D34}" srcOrd="0" destOrd="0" presId="urn:microsoft.com/office/officeart/2005/8/layout/bProcess4"/>
    <dgm:cxn modelId="{A1D991D4-408E-47F6-BEA9-CF56F05A4836}" type="presParOf" srcId="{F46D8A06-456D-4A9D-AEEE-5DB3411DDA36}" destId="{81E1328D-59DC-42B6-9B3B-BB9A84FEC44D}" srcOrd="1" destOrd="0" presId="urn:microsoft.com/office/officeart/2005/8/layout/bProcess4"/>
    <dgm:cxn modelId="{5FB00BF5-253C-4438-A215-3CA60FC9ED07}" type="presParOf" srcId="{42D14278-8B98-429B-9616-3E27F5C0C530}" destId="{863D1CD5-7A67-4604-B8DD-DA750B3C938D}" srcOrd="5" destOrd="0" presId="urn:microsoft.com/office/officeart/2005/8/layout/bProcess4"/>
    <dgm:cxn modelId="{2517EF17-3BAC-4ABC-B054-3B77562E6643}" type="presParOf" srcId="{42D14278-8B98-429B-9616-3E27F5C0C530}" destId="{C81A0872-F8A4-48D6-B575-6876DCA07AE4}" srcOrd="6" destOrd="0" presId="urn:microsoft.com/office/officeart/2005/8/layout/bProcess4"/>
    <dgm:cxn modelId="{1E0DCA72-0296-41A6-86A0-E12C94CE92FF}" type="presParOf" srcId="{C81A0872-F8A4-48D6-B575-6876DCA07AE4}" destId="{7799B052-9507-4DFB-B543-98BAA56BF31B}" srcOrd="0" destOrd="0" presId="urn:microsoft.com/office/officeart/2005/8/layout/bProcess4"/>
    <dgm:cxn modelId="{2951FF2B-4495-4DF2-8864-10F027C50543}" type="presParOf" srcId="{C81A0872-F8A4-48D6-B575-6876DCA07AE4}" destId="{07E522A3-B04C-4233-B3F9-026E91E1FA58}" srcOrd="1" destOrd="0" presId="urn:microsoft.com/office/officeart/2005/8/layout/bProcess4"/>
    <dgm:cxn modelId="{BC89FBDC-A64E-46FF-8D44-D6FBA2343189}" type="presParOf" srcId="{42D14278-8B98-429B-9616-3E27F5C0C530}" destId="{5B121AE3-4D16-4820-A04E-8084F3271AB8}" srcOrd="7" destOrd="0" presId="urn:microsoft.com/office/officeart/2005/8/layout/bProcess4"/>
    <dgm:cxn modelId="{BDCDC644-4B30-4B7C-919C-FBF3B5995751}" type="presParOf" srcId="{42D14278-8B98-429B-9616-3E27F5C0C530}" destId="{0DC78499-FDE4-4180-821B-A3C667322152}" srcOrd="8" destOrd="0" presId="urn:microsoft.com/office/officeart/2005/8/layout/bProcess4"/>
    <dgm:cxn modelId="{0F28A5E0-8491-4E73-97E2-7276D95A604B}" type="presParOf" srcId="{0DC78499-FDE4-4180-821B-A3C667322152}" destId="{CECF8E9B-FF06-4B02-9613-3ABAB3D8A232}" srcOrd="0" destOrd="0" presId="urn:microsoft.com/office/officeart/2005/8/layout/bProcess4"/>
    <dgm:cxn modelId="{71BB9EDD-97CE-4436-9711-7CD68350697B}" type="presParOf" srcId="{0DC78499-FDE4-4180-821B-A3C667322152}" destId="{F2939660-1D66-4816-81C0-C1635A725896}" srcOrd="1" destOrd="0" presId="urn:microsoft.com/office/officeart/2005/8/layout/bProcess4"/>
    <dgm:cxn modelId="{2E2852FF-00F1-4D8F-9626-455F004FD2DF}" type="presParOf" srcId="{42D14278-8B98-429B-9616-3E27F5C0C530}" destId="{5B5EE7B7-2135-4ED3-97D3-7AD2EB35D040}" srcOrd="9" destOrd="0" presId="urn:microsoft.com/office/officeart/2005/8/layout/bProcess4"/>
    <dgm:cxn modelId="{FA663EDD-9D46-4187-B373-327506183FCD}" type="presParOf" srcId="{42D14278-8B98-429B-9616-3E27F5C0C530}" destId="{EE23CC55-DD67-4877-A384-D6B4345F8697}" srcOrd="10" destOrd="0" presId="urn:microsoft.com/office/officeart/2005/8/layout/bProcess4"/>
    <dgm:cxn modelId="{64004176-FD86-40DB-909F-E4CF8BB91032}" type="presParOf" srcId="{EE23CC55-DD67-4877-A384-D6B4345F8697}" destId="{8504939E-0B19-4DBB-AB92-A3770CEA8508}" srcOrd="0" destOrd="0" presId="urn:microsoft.com/office/officeart/2005/8/layout/bProcess4"/>
    <dgm:cxn modelId="{818CFAD3-88B3-449C-A42F-A36C82A2FD5C}" type="presParOf" srcId="{EE23CC55-DD67-4877-A384-D6B4345F8697}" destId="{D9AF7356-9DA3-4546-A202-A16E2A050679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xmlns="" relId="rId2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929390B0-8C96-4328-BBC2-6E5B156A14F4}" type="doc">
      <dgm:prSet loTypeId="urn:microsoft.com/office/officeart/2005/8/layout/list1" loCatId="list" qsTypeId="urn:microsoft.com/office/officeart/2005/8/quickstyle/3d9" qsCatId="3D" csTypeId="urn:microsoft.com/office/officeart/2005/8/colors/colorful1" csCatId="colorful" phldr="1"/>
      <dgm:spPr/>
      <dgm:t>
        <a:bodyPr/>
        <a:lstStyle/>
        <a:p>
          <a:endParaRPr lang="ru-RU"/>
        </a:p>
      </dgm:t>
    </dgm:pt>
    <dgm:pt modelId="{73D83E50-4074-4970-9493-49ADA1147DC5}">
      <dgm:prSet phldrT="[Текст]" custT="1"/>
      <dgm:spPr/>
      <dgm:t>
        <a:bodyPr/>
        <a:lstStyle/>
        <a:p>
          <a:r>
            <a:rPr lang="ru-RU" sz="2000">
              <a:cs typeface="Aharoni" pitchFamily="2" charset="-79"/>
            </a:rPr>
            <a:t>створення "ситуації успіху"</a:t>
          </a:r>
        </a:p>
      </dgm:t>
    </dgm:pt>
    <dgm:pt modelId="{D5E0EB36-2A50-4432-ACA5-C4776744B0F9}" type="parTrans" cxnId="{3902DA69-B4FA-4E46-A1F6-67B7EF5D40D6}">
      <dgm:prSet/>
      <dgm:spPr/>
      <dgm:t>
        <a:bodyPr/>
        <a:lstStyle/>
        <a:p>
          <a:endParaRPr lang="ru-RU"/>
        </a:p>
      </dgm:t>
    </dgm:pt>
    <dgm:pt modelId="{BEFDA1E8-79A8-422B-99A8-BACE62313FC2}" type="sibTrans" cxnId="{3902DA69-B4FA-4E46-A1F6-67B7EF5D40D6}">
      <dgm:prSet/>
      <dgm:spPr/>
      <dgm:t>
        <a:bodyPr/>
        <a:lstStyle/>
        <a:p>
          <a:endParaRPr lang="ru-RU"/>
        </a:p>
      </dgm:t>
    </dgm:pt>
    <dgm:pt modelId="{A8AA3FE9-1AE6-4A89-9E20-E939328D8281}">
      <dgm:prSet phldrT="[Текст]" custT="1"/>
      <dgm:spPr/>
      <dgm:t>
        <a:bodyPr/>
        <a:lstStyle/>
        <a:p>
          <a:r>
            <a:rPr lang="ru-RU" sz="2000">
              <a:cs typeface="Aharoni" pitchFamily="2" charset="-79"/>
            </a:rPr>
            <a:t>сюжетно рольові - ігри</a:t>
          </a:r>
        </a:p>
      </dgm:t>
    </dgm:pt>
    <dgm:pt modelId="{DB8ED5D3-32F9-4EA8-9DC9-2229655A4926}" type="parTrans" cxnId="{603E1829-5B88-4AB9-BD6C-A95F2217BC24}">
      <dgm:prSet/>
      <dgm:spPr/>
      <dgm:t>
        <a:bodyPr/>
        <a:lstStyle/>
        <a:p>
          <a:endParaRPr lang="ru-RU"/>
        </a:p>
      </dgm:t>
    </dgm:pt>
    <dgm:pt modelId="{26C4E706-2346-43BC-A9FC-4897C9ABA3B6}" type="sibTrans" cxnId="{603E1829-5B88-4AB9-BD6C-A95F2217BC24}">
      <dgm:prSet/>
      <dgm:spPr/>
      <dgm:t>
        <a:bodyPr/>
        <a:lstStyle/>
        <a:p>
          <a:endParaRPr lang="ru-RU"/>
        </a:p>
      </dgm:t>
    </dgm:pt>
    <dgm:pt modelId="{97DEEDAF-5C37-42FC-B353-69BDB5BDDF0A}">
      <dgm:prSet phldrT="[Текст]" custT="1"/>
      <dgm:spPr/>
      <dgm:t>
        <a:bodyPr/>
        <a:lstStyle/>
        <a:p>
          <a:r>
            <a:rPr lang="ru-RU" sz="1800">
              <a:cs typeface="Aharoni" pitchFamily="2" charset="-79"/>
            </a:rPr>
            <a:t>забезпечення міжпредметних звя</a:t>
          </a:r>
          <a:r>
            <a:rPr lang="en-US" sz="1800">
              <a:latin typeface="Aharoni" pitchFamily="2" charset="-79"/>
              <a:cs typeface="Aharoni" pitchFamily="2" charset="-79"/>
            </a:rPr>
            <a:t>"</a:t>
          </a:r>
          <a:r>
            <a:rPr lang="uk-UA" sz="1800">
              <a:cs typeface="Aharoni" pitchFamily="2" charset="-79"/>
            </a:rPr>
            <a:t>зків як засобі реалізація компетентнісного підходу до фізичного виховання</a:t>
          </a:r>
          <a:endParaRPr lang="ru-RU" sz="1800">
            <a:cs typeface="Aharoni" pitchFamily="2" charset="-79"/>
          </a:endParaRPr>
        </a:p>
      </dgm:t>
    </dgm:pt>
    <dgm:pt modelId="{9D30A468-E404-477C-9109-C4154730DF99}" type="parTrans" cxnId="{590EA959-6B7C-4D20-9E25-65ECF43089D0}">
      <dgm:prSet/>
      <dgm:spPr/>
      <dgm:t>
        <a:bodyPr/>
        <a:lstStyle/>
        <a:p>
          <a:endParaRPr lang="ru-RU"/>
        </a:p>
      </dgm:t>
    </dgm:pt>
    <dgm:pt modelId="{366CB9D4-A50F-4A36-9C83-CF37FEE0D197}" type="sibTrans" cxnId="{590EA959-6B7C-4D20-9E25-65ECF43089D0}">
      <dgm:prSet/>
      <dgm:spPr/>
      <dgm:t>
        <a:bodyPr/>
        <a:lstStyle/>
        <a:p>
          <a:endParaRPr lang="ru-RU"/>
        </a:p>
      </dgm:t>
    </dgm:pt>
    <dgm:pt modelId="{B0655D73-7944-409C-817E-A2A8BC68630C}">
      <dgm:prSet phldrT="[Текст]" custT="1"/>
      <dgm:spPr/>
      <dgm:t>
        <a:bodyPr/>
        <a:lstStyle/>
        <a:p>
          <a:r>
            <a:rPr lang="ru-RU" sz="1800">
              <a:cs typeface="Aharoni" pitchFamily="2" charset="-79"/>
            </a:rPr>
            <a:t>оцінка діяльності учня не лише за кінцевим результатом, а й за про­цесом його досягнення;</a:t>
          </a:r>
        </a:p>
      </dgm:t>
    </dgm:pt>
    <dgm:pt modelId="{35A6C355-0131-4B78-B05D-BD30A33C5D82}" type="parTrans" cxnId="{ECAA964D-33B2-430D-B03C-6F28E6B34C48}">
      <dgm:prSet/>
      <dgm:spPr/>
      <dgm:t>
        <a:bodyPr/>
        <a:lstStyle/>
        <a:p>
          <a:endParaRPr lang="ru-RU"/>
        </a:p>
      </dgm:t>
    </dgm:pt>
    <dgm:pt modelId="{6DED61DC-FE55-47CE-B5F8-1A5F2B2CF54E}" type="sibTrans" cxnId="{ECAA964D-33B2-430D-B03C-6F28E6B34C48}">
      <dgm:prSet/>
      <dgm:spPr/>
      <dgm:t>
        <a:bodyPr/>
        <a:lstStyle/>
        <a:p>
          <a:endParaRPr lang="ru-RU"/>
        </a:p>
      </dgm:t>
    </dgm:pt>
    <dgm:pt modelId="{721B7695-6EF7-45C2-B4EC-EDF60ED99139}">
      <dgm:prSet phldrT="[Текст]" custT="1"/>
      <dgm:spPr/>
      <dgm:t>
        <a:bodyPr/>
        <a:lstStyle/>
        <a:p>
          <a:r>
            <a:rPr lang="ru-RU" sz="1800">
              <a:cs typeface="Aharoni" pitchFamily="2" charset="-79"/>
            </a:rPr>
            <a:t>узагальнення і систематизація матеріалів про досягнення учнів та їхніх батьків, учителів </a:t>
          </a:r>
        </a:p>
      </dgm:t>
    </dgm:pt>
    <dgm:pt modelId="{A443C045-C9E7-4931-A54C-EFA188A57234}" type="parTrans" cxnId="{B67263BA-F64E-4644-9536-97CDEDCA6290}">
      <dgm:prSet/>
      <dgm:spPr/>
      <dgm:t>
        <a:bodyPr/>
        <a:lstStyle/>
        <a:p>
          <a:endParaRPr lang="ru-RU"/>
        </a:p>
      </dgm:t>
    </dgm:pt>
    <dgm:pt modelId="{32BF03AE-3D34-4005-98C0-53534838C029}" type="sibTrans" cxnId="{B67263BA-F64E-4644-9536-97CDEDCA6290}">
      <dgm:prSet/>
      <dgm:spPr/>
      <dgm:t>
        <a:bodyPr/>
        <a:lstStyle/>
        <a:p>
          <a:endParaRPr lang="ru-RU"/>
        </a:p>
      </dgm:t>
    </dgm:pt>
    <dgm:pt modelId="{422C7DF1-E6E9-4D96-A2B8-0372891DB23E}" type="pres">
      <dgm:prSet presAssocID="{929390B0-8C96-4328-BBC2-6E5B156A14F4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447BD085-30C5-4BF8-AB01-A29750F23196}" type="pres">
      <dgm:prSet presAssocID="{73D83E50-4074-4970-9493-49ADA1147DC5}" presName="parentLin" presStyleCnt="0"/>
      <dgm:spPr/>
    </dgm:pt>
    <dgm:pt modelId="{032C7F88-26B7-4E7D-9FE3-4AB7590D4DC6}" type="pres">
      <dgm:prSet presAssocID="{73D83E50-4074-4970-9493-49ADA1147DC5}" presName="parentLeftMargin" presStyleLbl="node1" presStyleIdx="0" presStyleCnt="5"/>
      <dgm:spPr/>
      <dgm:t>
        <a:bodyPr/>
        <a:lstStyle/>
        <a:p>
          <a:endParaRPr lang="ru-RU"/>
        </a:p>
      </dgm:t>
    </dgm:pt>
    <dgm:pt modelId="{6C84757F-DAEC-4004-8499-28394226395A}" type="pres">
      <dgm:prSet presAssocID="{73D83E50-4074-4970-9493-49ADA1147DC5}" presName="parentText" presStyleLbl="node1" presStyleIdx="0" presStyleCnt="5" custScaleX="111739" custScaleY="356026" custLinFactNeighborX="-6709" custLinFactNeighborY="-38769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497DD0D-2CA6-413F-81F3-A3A6AA55B0FF}" type="pres">
      <dgm:prSet presAssocID="{73D83E50-4074-4970-9493-49ADA1147DC5}" presName="negativeSpace" presStyleCnt="0"/>
      <dgm:spPr/>
    </dgm:pt>
    <dgm:pt modelId="{EC90709C-68ED-4F87-9CE7-3058966150A3}" type="pres">
      <dgm:prSet presAssocID="{73D83E50-4074-4970-9493-49ADA1147DC5}" presName="childText" presStyleLbl="conFgAcc1" presStyleIdx="0" presStyleCnt="5" custScaleX="97845" custScaleY="58835" custLinFactY="-250230" custLinFactNeighborY="-300000">
        <dgm:presLayoutVars>
          <dgm:bulletEnabled val="1"/>
        </dgm:presLayoutVars>
      </dgm:prSet>
      <dgm:spPr/>
    </dgm:pt>
    <dgm:pt modelId="{538564CA-4DE2-4184-94FA-280FAFCE2CE7}" type="pres">
      <dgm:prSet presAssocID="{BEFDA1E8-79A8-422B-99A8-BACE62313FC2}" presName="spaceBetweenRectangles" presStyleCnt="0"/>
      <dgm:spPr/>
    </dgm:pt>
    <dgm:pt modelId="{11E18E57-7135-43D2-906A-E7EF813CA726}" type="pres">
      <dgm:prSet presAssocID="{A8AA3FE9-1AE6-4A89-9E20-E939328D8281}" presName="parentLin" presStyleCnt="0"/>
      <dgm:spPr/>
    </dgm:pt>
    <dgm:pt modelId="{96C8FB10-A52A-44C1-A995-075A511E1B43}" type="pres">
      <dgm:prSet presAssocID="{A8AA3FE9-1AE6-4A89-9E20-E939328D8281}" presName="parentLeftMargin" presStyleLbl="node1" presStyleIdx="0" presStyleCnt="5"/>
      <dgm:spPr/>
      <dgm:t>
        <a:bodyPr/>
        <a:lstStyle/>
        <a:p>
          <a:endParaRPr lang="ru-RU"/>
        </a:p>
      </dgm:t>
    </dgm:pt>
    <dgm:pt modelId="{FBA4D74D-36E2-4553-A4B9-632C6B76A165}" type="pres">
      <dgm:prSet presAssocID="{A8AA3FE9-1AE6-4A89-9E20-E939328D8281}" presName="parentText" presStyleLbl="node1" presStyleIdx="1" presStyleCnt="5" custScaleX="109583" custScaleY="342014" custLinFactNeighborX="-54567" custLinFactNeighborY="-5469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DA31456-FCC7-4EEB-B2FB-727E5B188063}" type="pres">
      <dgm:prSet presAssocID="{A8AA3FE9-1AE6-4A89-9E20-E939328D8281}" presName="negativeSpace" presStyleCnt="0"/>
      <dgm:spPr/>
    </dgm:pt>
    <dgm:pt modelId="{3C1604AC-F251-401D-AF30-92E1E32DEF60}" type="pres">
      <dgm:prSet presAssocID="{A8AA3FE9-1AE6-4A89-9E20-E939328D8281}" presName="childText" presStyleLbl="conFgAcc1" presStyleIdx="1" presStyleCnt="5" custLinFactY="-238580" custLinFactNeighborX="-73" custLinFactNeighborY="-300000">
        <dgm:presLayoutVars>
          <dgm:bulletEnabled val="1"/>
        </dgm:presLayoutVars>
      </dgm:prSet>
      <dgm:spPr/>
    </dgm:pt>
    <dgm:pt modelId="{02EE76AE-443A-4641-AFD2-B30FE5CF7147}" type="pres">
      <dgm:prSet presAssocID="{26C4E706-2346-43BC-A9FC-4897C9ABA3B6}" presName="spaceBetweenRectangles" presStyleCnt="0"/>
      <dgm:spPr/>
    </dgm:pt>
    <dgm:pt modelId="{798D2943-65D5-467B-8149-D0207D9C16B2}" type="pres">
      <dgm:prSet presAssocID="{97DEEDAF-5C37-42FC-B353-69BDB5BDDF0A}" presName="parentLin" presStyleCnt="0"/>
      <dgm:spPr/>
    </dgm:pt>
    <dgm:pt modelId="{3242F5A6-3768-4D6C-828E-D070B2575BF2}" type="pres">
      <dgm:prSet presAssocID="{97DEEDAF-5C37-42FC-B353-69BDB5BDDF0A}" presName="parentLeftMargin" presStyleLbl="node1" presStyleIdx="1" presStyleCnt="5"/>
      <dgm:spPr/>
      <dgm:t>
        <a:bodyPr/>
        <a:lstStyle/>
        <a:p>
          <a:endParaRPr lang="ru-RU"/>
        </a:p>
      </dgm:t>
    </dgm:pt>
    <dgm:pt modelId="{72C89550-4C6C-40B2-B28F-C69033B3721E}" type="pres">
      <dgm:prSet presAssocID="{97DEEDAF-5C37-42FC-B353-69BDB5BDDF0A}" presName="parentText" presStyleLbl="node1" presStyleIdx="2" presStyleCnt="5" custScaleX="113422" custScaleY="362868" custLinFactY="-41703" custLinFactNeighborX="66992" custLinFactNeighborY="-100000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432CD5E-F585-49E0-A731-E39CA221EF7A}" type="pres">
      <dgm:prSet presAssocID="{97DEEDAF-5C37-42FC-B353-69BDB5BDDF0A}" presName="negativeSpace" presStyleCnt="0"/>
      <dgm:spPr/>
    </dgm:pt>
    <dgm:pt modelId="{D0C99DC0-C156-4F48-89B8-A9D42C8B2742}" type="pres">
      <dgm:prSet presAssocID="{97DEEDAF-5C37-42FC-B353-69BDB5BDDF0A}" presName="childText" presStyleLbl="conFgAcc1" presStyleIdx="2" presStyleCnt="5" custLinFactY="-279351" custLinFactNeighborX="-1007" custLinFactNeighborY="-300000">
        <dgm:presLayoutVars>
          <dgm:bulletEnabled val="1"/>
        </dgm:presLayoutVars>
      </dgm:prSet>
      <dgm:spPr/>
    </dgm:pt>
    <dgm:pt modelId="{C3DEB908-8F14-42E4-A112-9B9D45CF23FC}" type="pres">
      <dgm:prSet presAssocID="{366CB9D4-A50F-4A36-9C83-CF37FEE0D197}" presName="spaceBetweenRectangles" presStyleCnt="0"/>
      <dgm:spPr/>
    </dgm:pt>
    <dgm:pt modelId="{7773756F-8C50-41FC-9BCE-7E23DF8DAB20}" type="pres">
      <dgm:prSet presAssocID="{B0655D73-7944-409C-817E-A2A8BC68630C}" presName="parentLin" presStyleCnt="0"/>
      <dgm:spPr/>
    </dgm:pt>
    <dgm:pt modelId="{6AD15A5C-00EE-4190-8769-D8886FBB703B}" type="pres">
      <dgm:prSet presAssocID="{B0655D73-7944-409C-817E-A2A8BC68630C}" presName="parentLeftMargin" presStyleLbl="node1" presStyleIdx="2" presStyleCnt="5"/>
      <dgm:spPr/>
      <dgm:t>
        <a:bodyPr/>
        <a:lstStyle/>
        <a:p>
          <a:endParaRPr lang="ru-RU"/>
        </a:p>
      </dgm:t>
    </dgm:pt>
    <dgm:pt modelId="{70D9CA39-A6F4-4150-8EB8-830CA5772D0A}" type="pres">
      <dgm:prSet presAssocID="{B0655D73-7944-409C-817E-A2A8BC68630C}" presName="parentText" presStyleLbl="node1" presStyleIdx="3" presStyleCnt="5" custScaleX="111500" custScaleY="371333" custLinFactY="-83964" custLinFactNeighborX="-54563" custLinFactNeighborY="-100000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1190EA7-0F6E-4C7C-BEC5-867D6CF88812}" type="pres">
      <dgm:prSet presAssocID="{B0655D73-7944-409C-817E-A2A8BC68630C}" presName="negativeSpace" presStyleCnt="0"/>
      <dgm:spPr/>
    </dgm:pt>
    <dgm:pt modelId="{266C14AC-E2D1-449B-86A9-79769E9A30A4}" type="pres">
      <dgm:prSet presAssocID="{B0655D73-7944-409C-817E-A2A8BC68630C}" presName="childText" presStyleLbl="conFgAcc1" presStyleIdx="3" presStyleCnt="5" custLinFactY="-300000" custLinFactNeighborX="28" custLinFactNeighborY="-339540">
        <dgm:presLayoutVars>
          <dgm:bulletEnabled val="1"/>
        </dgm:presLayoutVars>
      </dgm:prSet>
      <dgm:spPr/>
    </dgm:pt>
    <dgm:pt modelId="{42E83B23-6A16-4488-A61D-AD57DE8AF4AF}" type="pres">
      <dgm:prSet presAssocID="{6DED61DC-FE55-47CE-B5F8-1A5F2B2CF54E}" presName="spaceBetweenRectangles" presStyleCnt="0"/>
      <dgm:spPr/>
    </dgm:pt>
    <dgm:pt modelId="{BC358F5A-80AF-4274-A561-83B931ECC3BB}" type="pres">
      <dgm:prSet presAssocID="{721B7695-6EF7-45C2-B4EC-EDF60ED99139}" presName="parentLin" presStyleCnt="0"/>
      <dgm:spPr/>
    </dgm:pt>
    <dgm:pt modelId="{3C8EACE6-CBDA-4D6F-AADA-11DAF6865A3C}" type="pres">
      <dgm:prSet presAssocID="{721B7695-6EF7-45C2-B4EC-EDF60ED99139}" presName="parentLeftMargin" presStyleLbl="node1" presStyleIdx="3" presStyleCnt="5"/>
      <dgm:spPr/>
      <dgm:t>
        <a:bodyPr/>
        <a:lstStyle/>
        <a:p>
          <a:endParaRPr lang="ru-RU"/>
        </a:p>
      </dgm:t>
    </dgm:pt>
    <dgm:pt modelId="{D3E3AA64-32C3-4A30-8F91-6E3BCC82D9BB}" type="pres">
      <dgm:prSet presAssocID="{721B7695-6EF7-45C2-B4EC-EDF60ED99139}" presName="parentText" presStyleLbl="node1" presStyleIdx="4" presStyleCnt="5" custScaleX="116771" custScaleY="313606" custLinFactY="-100000" custLinFactNeighborX="63543" custLinFactNeighborY="-133684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1DB2C93-053E-42D0-A8BC-E87713F71C0D}" type="pres">
      <dgm:prSet presAssocID="{721B7695-6EF7-45C2-B4EC-EDF60ED99139}" presName="negativeSpace" presStyleCnt="0"/>
      <dgm:spPr/>
    </dgm:pt>
    <dgm:pt modelId="{FE4788CE-E706-405A-8AA9-DFE5B1C29E92}" type="pres">
      <dgm:prSet presAssocID="{721B7695-6EF7-45C2-B4EC-EDF60ED99139}" presName="childText" presStyleLbl="conFgAcc1" presStyleIdx="4" presStyleCnt="5" custLinFactY="-249464" custLinFactNeighborX="-73" custLinFactNeighborY="-300000">
        <dgm:presLayoutVars>
          <dgm:bulletEnabled val="1"/>
        </dgm:presLayoutVars>
      </dgm:prSet>
      <dgm:spPr/>
    </dgm:pt>
  </dgm:ptLst>
  <dgm:cxnLst>
    <dgm:cxn modelId="{3902DA69-B4FA-4E46-A1F6-67B7EF5D40D6}" srcId="{929390B0-8C96-4328-BBC2-6E5B156A14F4}" destId="{73D83E50-4074-4970-9493-49ADA1147DC5}" srcOrd="0" destOrd="0" parTransId="{D5E0EB36-2A50-4432-ACA5-C4776744B0F9}" sibTransId="{BEFDA1E8-79A8-422B-99A8-BACE62313FC2}"/>
    <dgm:cxn modelId="{AE2C57B3-3BA0-4538-9AE0-77C96B8D2CA3}" type="presOf" srcId="{929390B0-8C96-4328-BBC2-6E5B156A14F4}" destId="{422C7DF1-E6E9-4D96-A2B8-0372891DB23E}" srcOrd="0" destOrd="0" presId="urn:microsoft.com/office/officeart/2005/8/layout/list1"/>
    <dgm:cxn modelId="{603E1829-5B88-4AB9-BD6C-A95F2217BC24}" srcId="{929390B0-8C96-4328-BBC2-6E5B156A14F4}" destId="{A8AA3FE9-1AE6-4A89-9E20-E939328D8281}" srcOrd="1" destOrd="0" parTransId="{DB8ED5D3-32F9-4EA8-9DC9-2229655A4926}" sibTransId="{26C4E706-2346-43BC-A9FC-4897C9ABA3B6}"/>
    <dgm:cxn modelId="{35871A9B-5078-48BE-BA9F-A9F42FBFB579}" type="presOf" srcId="{B0655D73-7944-409C-817E-A2A8BC68630C}" destId="{70D9CA39-A6F4-4150-8EB8-830CA5772D0A}" srcOrd="1" destOrd="0" presId="urn:microsoft.com/office/officeart/2005/8/layout/list1"/>
    <dgm:cxn modelId="{CE4455BB-A24A-4552-9753-EB91F48C495F}" type="presOf" srcId="{B0655D73-7944-409C-817E-A2A8BC68630C}" destId="{6AD15A5C-00EE-4190-8769-D8886FBB703B}" srcOrd="0" destOrd="0" presId="urn:microsoft.com/office/officeart/2005/8/layout/list1"/>
    <dgm:cxn modelId="{7D3844CA-AB9D-413A-B348-1EEC33609206}" type="presOf" srcId="{73D83E50-4074-4970-9493-49ADA1147DC5}" destId="{032C7F88-26B7-4E7D-9FE3-4AB7590D4DC6}" srcOrd="0" destOrd="0" presId="urn:microsoft.com/office/officeart/2005/8/layout/list1"/>
    <dgm:cxn modelId="{62581D30-E113-40C9-8C5E-9B7CB5E979BF}" type="presOf" srcId="{97DEEDAF-5C37-42FC-B353-69BDB5BDDF0A}" destId="{72C89550-4C6C-40B2-B28F-C69033B3721E}" srcOrd="1" destOrd="0" presId="urn:microsoft.com/office/officeart/2005/8/layout/list1"/>
    <dgm:cxn modelId="{72AFB3DD-113E-4F00-8954-622EEE3563F6}" type="presOf" srcId="{A8AA3FE9-1AE6-4A89-9E20-E939328D8281}" destId="{96C8FB10-A52A-44C1-A995-075A511E1B43}" srcOrd="0" destOrd="0" presId="urn:microsoft.com/office/officeart/2005/8/layout/list1"/>
    <dgm:cxn modelId="{590EA959-6B7C-4D20-9E25-65ECF43089D0}" srcId="{929390B0-8C96-4328-BBC2-6E5B156A14F4}" destId="{97DEEDAF-5C37-42FC-B353-69BDB5BDDF0A}" srcOrd="2" destOrd="0" parTransId="{9D30A468-E404-477C-9109-C4154730DF99}" sibTransId="{366CB9D4-A50F-4A36-9C83-CF37FEE0D197}"/>
    <dgm:cxn modelId="{866367E9-DED5-4C09-BF82-4D3849D032AA}" type="presOf" srcId="{721B7695-6EF7-45C2-B4EC-EDF60ED99139}" destId="{3C8EACE6-CBDA-4D6F-AADA-11DAF6865A3C}" srcOrd="0" destOrd="0" presId="urn:microsoft.com/office/officeart/2005/8/layout/list1"/>
    <dgm:cxn modelId="{B67263BA-F64E-4644-9536-97CDEDCA6290}" srcId="{929390B0-8C96-4328-BBC2-6E5B156A14F4}" destId="{721B7695-6EF7-45C2-B4EC-EDF60ED99139}" srcOrd="4" destOrd="0" parTransId="{A443C045-C9E7-4931-A54C-EFA188A57234}" sibTransId="{32BF03AE-3D34-4005-98C0-53534838C029}"/>
    <dgm:cxn modelId="{544AC1DC-5556-4342-BD5F-9942AB1C2E0F}" type="presOf" srcId="{721B7695-6EF7-45C2-B4EC-EDF60ED99139}" destId="{D3E3AA64-32C3-4A30-8F91-6E3BCC82D9BB}" srcOrd="1" destOrd="0" presId="urn:microsoft.com/office/officeart/2005/8/layout/list1"/>
    <dgm:cxn modelId="{ECAA964D-33B2-430D-B03C-6F28E6B34C48}" srcId="{929390B0-8C96-4328-BBC2-6E5B156A14F4}" destId="{B0655D73-7944-409C-817E-A2A8BC68630C}" srcOrd="3" destOrd="0" parTransId="{35A6C355-0131-4B78-B05D-BD30A33C5D82}" sibTransId="{6DED61DC-FE55-47CE-B5F8-1A5F2B2CF54E}"/>
    <dgm:cxn modelId="{E5AC134D-9AD1-4FCE-97A5-BC59D79CF555}" type="presOf" srcId="{A8AA3FE9-1AE6-4A89-9E20-E939328D8281}" destId="{FBA4D74D-36E2-4553-A4B9-632C6B76A165}" srcOrd="1" destOrd="0" presId="urn:microsoft.com/office/officeart/2005/8/layout/list1"/>
    <dgm:cxn modelId="{DCF0CFE8-A3EE-4948-8EB7-E37C1414F502}" type="presOf" srcId="{97DEEDAF-5C37-42FC-B353-69BDB5BDDF0A}" destId="{3242F5A6-3768-4D6C-828E-D070B2575BF2}" srcOrd="0" destOrd="0" presId="urn:microsoft.com/office/officeart/2005/8/layout/list1"/>
    <dgm:cxn modelId="{98B69D63-8570-4BE2-81C8-1DDF6CAE7F06}" type="presOf" srcId="{73D83E50-4074-4970-9493-49ADA1147DC5}" destId="{6C84757F-DAEC-4004-8499-28394226395A}" srcOrd="1" destOrd="0" presId="urn:microsoft.com/office/officeart/2005/8/layout/list1"/>
    <dgm:cxn modelId="{C2FB8C66-ED91-43A9-922E-E29C6AC5ED05}" type="presParOf" srcId="{422C7DF1-E6E9-4D96-A2B8-0372891DB23E}" destId="{447BD085-30C5-4BF8-AB01-A29750F23196}" srcOrd="0" destOrd="0" presId="urn:microsoft.com/office/officeart/2005/8/layout/list1"/>
    <dgm:cxn modelId="{80E1161A-A58F-4592-B1FB-8FD931E41A84}" type="presParOf" srcId="{447BD085-30C5-4BF8-AB01-A29750F23196}" destId="{032C7F88-26B7-4E7D-9FE3-4AB7590D4DC6}" srcOrd="0" destOrd="0" presId="urn:microsoft.com/office/officeart/2005/8/layout/list1"/>
    <dgm:cxn modelId="{1690654F-C46C-4579-949F-700E5ABAC899}" type="presParOf" srcId="{447BD085-30C5-4BF8-AB01-A29750F23196}" destId="{6C84757F-DAEC-4004-8499-28394226395A}" srcOrd="1" destOrd="0" presId="urn:microsoft.com/office/officeart/2005/8/layout/list1"/>
    <dgm:cxn modelId="{AD2DD9C7-C663-42F2-BFCA-BDDA5FA88024}" type="presParOf" srcId="{422C7DF1-E6E9-4D96-A2B8-0372891DB23E}" destId="{6497DD0D-2CA6-413F-81F3-A3A6AA55B0FF}" srcOrd="1" destOrd="0" presId="urn:microsoft.com/office/officeart/2005/8/layout/list1"/>
    <dgm:cxn modelId="{1A69F091-02F0-4C46-BAC4-D923D17F1E2F}" type="presParOf" srcId="{422C7DF1-E6E9-4D96-A2B8-0372891DB23E}" destId="{EC90709C-68ED-4F87-9CE7-3058966150A3}" srcOrd="2" destOrd="0" presId="urn:microsoft.com/office/officeart/2005/8/layout/list1"/>
    <dgm:cxn modelId="{0A0A30D6-87A9-419F-9CB0-661755563DA5}" type="presParOf" srcId="{422C7DF1-E6E9-4D96-A2B8-0372891DB23E}" destId="{538564CA-4DE2-4184-94FA-280FAFCE2CE7}" srcOrd="3" destOrd="0" presId="urn:microsoft.com/office/officeart/2005/8/layout/list1"/>
    <dgm:cxn modelId="{89B797B8-F136-4374-B812-67F0F6A91B38}" type="presParOf" srcId="{422C7DF1-E6E9-4D96-A2B8-0372891DB23E}" destId="{11E18E57-7135-43D2-906A-E7EF813CA726}" srcOrd="4" destOrd="0" presId="urn:microsoft.com/office/officeart/2005/8/layout/list1"/>
    <dgm:cxn modelId="{01B10407-7C46-472B-BD00-25D9A1050EAF}" type="presParOf" srcId="{11E18E57-7135-43D2-906A-E7EF813CA726}" destId="{96C8FB10-A52A-44C1-A995-075A511E1B43}" srcOrd="0" destOrd="0" presId="urn:microsoft.com/office/officeart/2005/8/layout/list1"/>
    <dgm:cxn modelId="{964C3312-8C54-4B0E-91C0-DC2F81704A0A}" type="presParOf" srcId="{11E18E57-7135-43D2-906A-E7EF813CA726}" destId="{FBA4D74D-36E2-4553-A4B9-632C6B76A165}" srcOrd="1" destOrd="0" presId="urn:microsoft.com/office/officeart/2005/8/layout/list1"/>
    <dgm:cxn modelId="{2502F2BA-08AE-444B-9557-123EE1781FAE}" type="presParOf" srcId="{422C7DF1-E6E9-4D96-A2B8-0372891DB23E}" destId="{1DA31456-FCC7-4EEB-B2FB-727E5B188063}" srcOrd="5" destOrd="0" presId="urn:microsoft.com/office/officeart/2005/8/layout/list1"/>
    <dgm:cxn modelId="{D75FB826-ABAA-4E0E-AC97-A7CBA6B1E7FE}" type="presParOf" srcId="{422C7DF1-E6E9-4D96-A2B8-0372891DB23E}" destId="{3C1604AC-F251-401D-AF30-92E1E32DEF60}" srcOrd="6" destOrd="0" presId="urn:microsoft.com/office/officeart/2005/8/layout/list1"/>
    <dgm:cxn modelId="{5A71558E-759F-4D88-BDD8-C94F922704E9}" type="presParOf" srcId="{422C7DF1-E6E9-4D96-A2B8-0372891DB23E}" destId="{02EE76AE-443A-4641-AFD2-B30FE5CF7147}" srcOrd="7" destOrd="0" presId="urn:microsoft.com/office/officeart/2005/8/layout/list1"/>
    <dgm:cxn modelId="{AFCEDA5D-C078-49B6-A58F-EED385FC96BB}" type="presParOf" srcId="{422C7DF1-E6E9-4D96-A2B8-0372891DB23E}" destId="{798D2943-65D5-467B-8149-D0207D9C16B2}" srcOrd="8" destOrd="0" presId="urn:microsoft.com/office/officeart/2005/8/layout/list1"/>
    <dgm:cxn modelId="{B26CB36C-BFC8-435F-933B-CD22C4A4D37D}" type="presParOf" srcId="{798D2943-65D5-467B-8149-D0207D9C16B2}" destId="{3242F5A6-3768-4D6C-828E-D070B2575BF2}" srcOrd="0" destOrd="0" presId="urn:microsoft.com/office/officeart/2005/8/layout/list1"/>
    <dgm:cxn modelId="{81DDB477-668E-4FAB-B755-B09CD65EAB7C}" type="presParOf" srcId="{798D2943-65D5-467B-8149-D0207D9C16B2}" destId="{72C89550-4C6C-40B2-B28F-C69033B3721E}" srcOrd="1" destOrd="0" presId="urn:microsoft.com/office/officeart/2005/8/layout/list1"/>
    <dgm:cxn modelId="{B2F08B00-4794-40A3-9D9D-1242F749F0EF}" type="presParOf" srcId="{422C7DF1-E6E9-4D96-A2B8-0372891DB23E}" destId="{6432CD5E-F585-49E0-A731-E39CA221EF7A}" srcOrd="9" destOrd="0" presId="urn:microsoft.com/office/officeart/2005/8/layout/list1"/>
    <dgm:cxn modelId="{C787E3C8-9D91-4BED-9A70-CED4A5562B7A}" type="presParOf" srcId="{422C7DF1-E6E9-4D96-A2B8-0372891DB23E}" destId="{D0C99DC0-C156-4F48-89B8-A9D42C8B2742}" srcOrd="10" destOrd="0" presId="urn:microsoft.com/office/officeart/2005/8/layout/list1"/>
    <dgm:cxn modelId="{C6DDE662-618C-4716-8932-A0CE22F6CDA6}" type="presParOf" srcId="{422C7DF1-E6E9-4D96-A2B8-0372891DB23E}" destId="{C3DEB908-8F14-42E4-A112-9B9D45CF23FC}" srcOrd="11" destOrd="0" presId="urn:microsoft.com/office/officeart/2005/8/layout/list1"/>
    <dgm:cxn modelId="{BCD035C2-9C55-439E-9370-61CAD2713EB0}" type="presParOf" srcId="{422C7DF1-E6E9-4D96-A2B8-0372891DB23E}" destId="{7773756F-8C50-41FC-9BCE-7E23DF8DAB20}" srcOrd="12" destOrd="0" presId="urn:microsoft.com/office/officeart/2005/8/layout/list1"/>
    <dgm:cxn modelId="{7DC82FF7-D119-4B6C-B166-F249C3F46CF6}" type="presParOf" srcId="{7773756F-8C50-41FC-9BCE-7E23DF8DAB20}" destId="{6AD15A5C-00EE-4190-8769-D8886FBB703B}" srcOrd="0" destOrd="0" presId="urn:microsoft.com/office/officeart/2005/8/layout/list1"/>
    <dgm:cxn modelId="{6E1F3194-BD60-47ED-82D8-8866F5794792}" type="presParOf" srcId="{7773756F-8C50-41FC-9BCE-7E23DF8DAB20}" destId="{70D9CA39-A6F4-4150-8EB8-830CA5772D0A}" srcOrd="1" destOrd="0" presId="urn:microsoft.com/office/officeart/2005/8/layout/list1"/>
    <dgm:cxn modelId="{0A7AA32A-C62B-42B2-973B-D8192336277A}" type="presParOf" srcId="{422C7DF1-E6E9-4D96-A2B8-0372891DB23E}" destId="{D1190EA7-0F6E-4C7C-BEC5-867D6CF88812}" srcOrd="13" destOrd="0" presId="urn:microsoft.com/office/officeart/2005/8/layout/list1"/>
    <dgm:cxn modelId="{5005296C-C7C0-43B6-9044-479549FB4528}" type="presParOf" srcId="{422C7DF1-E6E9-4D96-A2B8-0372891DB23E}" destId="{266C14AC-E2D1-449B-86A9-79769E9A30A4}" srcOrd="14" destOrd="0" presId="urn:microsoft.com/office/officeart/2005/8/layout/list1"/>
    <dgm:cxn modelId="{073CC615-F58F-4947-8B79-A41BC4392B5D}" type="presParOf" srcId="{422C7DF1-E6E9-4D96-A2B8-0372891DB23E}" destId="{42E83B23-6A16-4488-A61D-AD57DE8AF4AF}" srcOrd="15" destOrd="0" presId="urn:microsoft.com/office/officeart/2005/8/layout/list1"/>
    <dgm:cxn modelId="{DC175FD3-9F5A-4AB7-B3E4-09EC9625942E}" type="presParOf" srcId="{422C7DF1-E6E9-4D96-A2B8-0372891DB23E}" destId="{BC358F5A-80AF-4274-A561-83B931ECC3BB}" srcOrd="16" destOrd="0" presId="urn:microsoft.com/office/officeart/2005/8/layout/list1"/>
    <dgm:cxn modelId="{FBB12C91-5877-41C9-9ADF-4E5D3190B249}" type="presParOf" srcId="{BC358F5A-80AF-4274-A561-83B931ECC3BB}" destId="{3C8EACE6-CBDA-4D6F-AADA-11DAF6865A3C}" srcOrd="0" destOrd="0" presId="urn:microsoft.com/office/officeart/2005/8/layout/list1"/>
    <dgm:cxn modelId="{FAEA9F8A-20BB-4666-8840-D3279B5E5615}" type="presParOf" srcId="{BC358F5A-80AF-4274-A561-83B931ECC3BB}" destId="{D3E3AA64-32C3-4A30-8F91-6E3BCC82D9BB}" srcOrd="1" destOrd="0" presId="urn:microsoft.com/office/officeart/2005/8/layout/list1"/>
    <dgm:cxn modelId="{B16A6905-0F7D-4041-A9B3-8C7C328F7E5D}" type="presParOf" srcId="{422C7DF1-E6E9-4D96-A2B8-0372891DB23E}" destId="{D1DB2C93-053E-42D0-A8BC-E87713F71C0D}" srcOrd="17" destOrd="0" presId="urn:microsoft.com/office/officeart/2005/8/layout/list1"/>
    <dgm:cxn modelId="{EB2D2862-9229-492D-B111-5BBF743DACE3}" type="presParOf" srcId="{422C7DF1-E6E9-4D96-A2B8-0372891DB23E}" destId="{FE4788CE-E706-405A-8AA9-DFE5B1C29E92}" srcOrd="18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xmlns="" relId="rId2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6200D1AB-D783-4798-AD2D-BA96ADE76E65}">
      <dsp:nvSpPr>
        <dsp:cNvPr id="0" name=""/>
        <dsp:cNvSpPr/>
      </dsp:nvSpPr>
      <dsp:spPr>
        <a:xfrm>
          <a:off x="0" y="0"/>
          <a:ext cx="5002447" cy="854621"/>
        </a:xfrm>
        <a:prstGeom prst="roundRect">
          <a:avLst>
            <a:gd name="adj" fmla="val 1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400" kern="1200">
              <a:solidFill>
                <a:sysClr val="windowText" lastClr="000000"/>
              </a:solidFill>
              <a:latin typeface="+mn-lt"/>
              <a:cs typeface="Times New Roman" pitchFamily="18" charset="0"/>
            </a:rPr>
            <a:t>— надавати учням зазначені в програмі теоретичні відомості стосовно питань розвитку рухових якостей та зміцнення здоров’я школярів на уроках футболу і домагатися доброго засвоєння даної інформації та її практичної реалізації;</a:t>
          </a:r>
          <a:endParaRPr lang="ru-RU" sz="1400" kern="1200">
            <a:solidFill>
              <a:sysClr val="windowText" lastClr="000000"/>
            </a:solidFill>
            <a:latin typeface="+mn-lt"/>
            <a:cs typeface="Times New Roman" pitchFamily="18" charset="0"/>
          </a:endParaRPr>
        </a:p>
      </dsp:txBody>
      <dsp:txXfrm>
        <a:off x="0" y="0"/>
        <a:ext cx="4030315" cy="854621"/>
      </dsp:txXfrm>
    </dsp:sp>
    <dsp:sp modelId="{48A173C7-269B-47CA-8369-31C033B03011}">
      <dsp:nvSpPr>
        <dsp:cNvPr id="0" name=""/>
        <dsp:cNvSpPr/>
      </dsp:nvSpPr>
      <dsp:spPr>
        <a:xfrm>
          <a:off x="373559" y="973318"/>
          <a:ext cx="5002447" cy="854621"/>
        </a:xfrm>
        <a:prstGeom prst="roundRect">
          <a:avLst>
            <a:gd name="adj" fmla="val 10000"/>
          </a:avLst>
        </a:prstGeom>
        <a:solidFill>
          <a:schemeClr val="accent5">
            <a:hueOff val="-2483469"/>
            <a:satOff val="9953"/>
            <a:lumOff val="2157"/>
            <a:alphaOff val="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500" kern="1200">
              <a:solidFill>
                <a:sysClr val="windowText" lastClr="000000"/>
              </a:solidFill>
            </a:rPr>
            <a:t>— під час уроків і позаурочних занять прагнути до можливо різнобічної дії на організм учнів; </a:t>
          </a:r>
          <a:endParaRPr lang="ru-RU" sz="1500" kern="1200">
            <a:solidFill>
              <a:sysClr val="windowText" lastClr="000000"/>
            </a:solidFill>
          </a:endParaRPr>
        </a:p>
      </dsp:txBody>
      <dsp:txXfrm>
        <a:off x="373559" y="973318"/>
        <a:ext cx="4073384" cy="854621"/>
      </dsp:txXfrm>
    </dsp:sp>
    <dsp:sp modelId="{A61B4ED7-636B-4235-A1E5-B7BBAB614370}">
      <dsp:nvSpPr>
        <dsp:cNvPr id="0" name=""/>
        <dsp:cNvSpPr/>
      </dsp:nvSpPr>
      <dsp:spPr>
        <a:xfrm>
          <a:off x="747118" y="1946636"/>
          <a:ext cx="5002447" cy="854621"/>
        </a:xfrm>
        <a:prstGeom prst="roundRect">
          <a:avLst>
            <a:gd name="adj" fmla="val 10000"/>
          </a:avLst>
        </a:prstGeom>
        <a:solidFill>
          <a:schemeClr val="accent5">
            <a:hueOff val="-4966938"/>
            <a:satOff val="19906"/>
            <a:lumOff val="4314"/>
            <a:alphaOff val="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500" b="1" kern="1200">
              <a:solidFill>
                <a:sysClr val="windowText" lastClr="000000"/>
              </a:solidFill>
            </a:rPr>
            <a:t>— забезпечувати учням такі умови рухової активності на уроках футболу, які будуть стимулювати розвиток молодого організму; </a:t>
          </a:r>
          <a:endParaRPr lang="ru-RU" sz="1500" b="1" kern="1200">
            <a:solidFill>
              <a:sysClr val="windowText" lastClr="000000"/>
            </a:solidFill>
          </a:endParaRPr>
        </a:p>
      </dsp:txBody>
      <dsp:txXfrm>
        <a:off x="747118" y="1946636"/>
        <a:ext cx="4073384" cy="854621"/>
      </dsp:txXfrm>
    </dsp:sp>
    <dsp:sp modelId="{9AD8D914-6D8D-46EE-89B7-278E9560B76D}">
      <dsp:nvSpPr>
        <dsp:cNvPr id="0" name=""/>
        <dsp:cNvSpPr/>
      </dsp:nvSpPr>
      <dsp:spPr>
        <a:xfrm>
          <a:off x="1120678" y="2919955"/>
          <a:ext cx="5002447" cy="854621"/>
        </a:xfrm>
        <a:prstGeom prst="roundRect">
          <a:avLst>
            <a:gd name="adj" fmla="val 10000"/>
          </a:avLst>
        </a:prstGeom>
        <a:solidFill>
          <a:schemeClr val="accent5">
            <a:hueOff val="-7450407"/>
            <a:satOff val="29858"/>
            <a:lumOff val="6471"/>
            <a:alphaOff val="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500" b="1" kern="1200">
              <a:solidFill>
                <a:sysClr val="windowText" lastClr="000000"/>
              </a:solidFill>
            </a:rPr>
            <a:t>— суворо дотримуватися віково-статевих особливостей розвитку дітей; </a:t>
          </a:r>
          <a:endParaRPr lang="ru-RU" sz="1500" b="1" kern="1200">
            <a:solidFill>
              <a:sysClr val="windowText" lastClr="000000"/>
            </a:solidFill>
          </a:endParaRPr>
        </a:p>
      </dsp:txBody>
      <dsp:txXfrm>
        <a:off x="1120678" y="2919955"/>
        <a:ext cx="4073384" cy="854621"/>
      </dsp:txXfrm>
    </dsp:sp>
    <dsp:sp modelId="{47BC8729-2F56-4F8F-A449-16FBEF928C4C}">
      <dsp:nvSpPr>
        <dsp:cNvPr id="0" name=""/>
        <dsp:cNvSpPr/>
      </dsp:nvSpPr>
      <dsp:spPr>
        <a:xfrm>
          <a:off x="1494237" y="3893273"/>
          <a:ext cx="5002447" cy="854621"/>
        </a:xfrm>
        <a:prstGeom prst="roundRect">
          <a:avLst>
            <a:gd name="adj" fmla="val 10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>
          <a:noFill/>
        </a:ln>
        <a:effectLst/>
        <a:scene3d>
          <a:camera prst="orthographicFront"/>
          <a:lightRig rig="chilly" dir="t"/>
        </a:scene3d>
        <a:sp3d prstMaterial="translucentPowder">
          <a:bevelT w="127000" h="25400" prst="softRound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500" b="1" kern="1200">
              <a:solidFill>
                <a:sysClr val="windowText" lastClr="000000"/>
              </a:solidFill>
            </a:rPr>
            <a:t>сприяти виправленню відхилень у фізичному розвитку дітей.</a:t>
          </a:r>
          <a:endParaRPr lang="ru-RU" sz="1500" b="1" kern="1200">
            <a:solidFill>
              <a:sysClr val="windowText" lastClr="000000"/>
            </a:solidFill>
          </a:endParaRPr>
        </a:p>
      </dsp:txBody>
      <dsp:txXfrm>
        <a:off x="1494237" y="3893273"/>
        <a:ext cx="4073384" cy="854621"/>
      </dsp:txXfrm>
    </dsp:sp>
    <dsp:sp modelId="{7DC71002-253B-42D4-A07C-70BBFB758BB5}">
      <dsp:nvSpPr>
        <dsp:cNvPr id="0" name=""/>
        <dsp:cNvSpPr/>
      </dsp:nvSpPr>
      <dsp:spPr>
        <a:xfrm>
          <a:off x="4446943" y="624348"/>
          <a:ext cx="555503" cy="555503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tint val="40000"/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chilly" dir="t"/>
        </a:scene3d>
        <a:sp3d z="12700" extrusionH="1700" prstMaterial="dkEdge">
          <a:bevelT w="25400" h="6350" prst="softRound"/>
          <a:bevelB w="0" h="0" prst="convex"/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1750" tIns="31750" rIns="31750" bIns="317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500" kern="1200"/>
        </a:p>
      </dsp:txBody>
      <dsp:txXfrm>
        <a:off x="4446943" y="624348"/>
        <a:ext cx="555503" cy="555503"/>
      </dsp:txXfrm>
    </dsp:sp>
    <dsp:sp modelId="{F4609A95-5B3C-4BC9-A132-9BB0EE751D52}">
      <dsp:nvSpPr>
        <dsp:cNvPr id="0" name=""/>
        <dsp:cNvSpPr/>
      </dsp:nvSpPr>
      <dsp:spPr>
        <a:xfrm>
          <a:off x="4820503" y="1597666"/>
          <a:ext cx="555503" cy="555503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tint val="40000"/>
            <a:alpha val="90000"/>
            <a:hueOff val="-3580161"/>
            <a:satOff val="16084"/>
            <a:lumOff val="1106"/>
            <a:alphaOff val="0"/>
          </a:schemeClr>
        </a:solidFill>
        <a:ln w="9525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chilly" dir="t"/>
        </a:scene3d>
        <a:sp3d z="12700" extrusionH="1700" prstMaterial="dkEdge">
          <a:bevelT w="25400" h="6350" prst="softRound"/>
          <a:bevelB w="0" h="0" prst="convex"/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1750" tIns="31750" rIns="31750" bIns="317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500" kern="1200"/>
        </a:p>
      </dsp:txBody>
      <dsp:txXfrm>
        <a:off x="4820503" y="1597666"/>
        <a:ext cx="555503" cy="555503"/>
      </dsp:txXfrm>
    </dsp:sp>
    <dsp:sp modelId="{D4C5D2E9-20AB-427A-83D3-101D0508B712}">
      <dsp:nvSpPr>
        <dsp:cNvPr id="0" name=""/>
        <dsp:cNvSpPr/>
      </dsp:nvSpPr>
      <dsp:spPr>
        <a:xfrm>
          <a:off x="5194062" y="2556741"/>
          <a:ext cx="555503" cy="555503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tint val="40000"/>
            <a:alpha val="90000"/>
            <a:hueOff val="-7160321"/>
            <a:satOff val="32169"/>
            <a:lumOff val="2211"/>
            <a:alphaOff val="0"/>
          </a:schemeClr>
        </a:solidFill>
        <a:ln w="9525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chilly" dir="t"/>
        </a:scene3d>
        <a:sp3d z="12700" extrusionH="1700" prstMaterial="dkEdge">
          <a:bevelT w="25400" h="6350" prst="softRound"/>
          <a:bevelB w="0" h="0" prst="convex"/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1750" tIns="31750" rIns="31750" bIns="317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500" kern="1200"/>
        </a:p>
      </dsp:txBody>
      <dsp:txXfrm>
        <a:off x="5194062" y="2556741"/>
        <a:ext cx="555503" cy="555503"/>
      </dsp:txXfrm>
    </dsp:sp>
    <dsp:sp modelId="{7A9F1BD4-3099-4FF1-9343-DFBC077BACC2}">
      <dsp:nvSpPr>
        <dsp:cNvPr id="0" name=""/>
        <dsp:cNvSpPr/>
      </dsp:nvSpPr>
      <dsp:spPr>
        <a:xfrm>
          <a:off x="5567621" y="3539555"/>
          <a:ext cx="555503" cy="555503"/>
        </a:xfrm>
        <a:prstGeom prst="downArrow">
          <a:avLst>
            <a:gd name="adj1" fmla="val 55000"/>
            <a:gd name="adj2" fmla="val 45000"/>
          </a:avLst>
        </a:prstGeom>
        <a:solidFill>
          <a:schemeClr val="accent5">
            <a:tint val="40000"/>
            <a:alpha val="90000"/>
            <a:hueOff val="-10740482"/>
            <a:satOff val="48253"/>
            <a:lumOff val="3317"/>
            <a:alphaOff val="0"/>
          </a:schemeClr>
        </a:solidFill>
        <a:ln w="9525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chilly" dir="t"/>
        </a:scene3d>
        <a:sp3d z="12700" extrusionH="1700" prstMaterial="dkEdge">
          <a:bevelT w="25400" h="6350" prst="softRound"/>
          <a:bevelB w="0" h="0" prst="convex"/>
        </a:sp3d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1750" tIns="31750" rIns="31750" bIns="317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500" kern="1200"/>
        </a:p>
      </dsp:txBody>
      <dsp:txXfrm>
        <a:off x="5567621" y="3539555"/>
        <a:ext cx="555503" cy="555503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CFA6E076-9A0E-4BA2-842A-DF7F5EFD4DCA}">
      <dsp:nvSpPr>
        <dsp:cNvPr id="0" name=""/>
        <dsp:cNvSpPr/>
      </dsp:nvSpPr>
      <dsp:spPr>
        <a:xfrm rot="7985803">
          <a:off x="59626" y="776310"/>
          <a:ext cx="1662358" cy="143058"/>
        </a:xfrm>
        <a:prstGeom prst="rect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A06C2B48-E456-4FD0-B63F-20B2254C7E9C}">
      <dsp:nvSpPr>
        <dsp:cNvPr id="0" name=""/>
        <dsp:cNvSpPr/>
      </dsp:nvSpPr>
      <dsp:spPr>
        <a:xfrm>
          <a:off x="1135776" y="408"/>
          <a:ext cx="1589540" cy="9537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колове тренування</a:t>
          </a:r>
        </a:p>
      </dsp:txBody>
      <dsp:txXfrm>
        <a:off x="1135776" y="408"/>
        <a:ext cx="1589540" cy="953724"/>
      </dsp:txXfrm>
    </dsp:sp>
    <dsp:sp modelId="{2C5612F3-C1F9-4E33-AE0C-42B99381C9C9}">
      <dsp:nvSpPr>
        <dsp:cNvPr id="0" name=""/>
        <dsp:cNvSpPr/>
      </dsp:nvSpPr>
      <dsp:spPr>
        <a:xfrm rot="2951406">
          <a:off x="58192" y="1971600"/>
          <a:ext cx="1528221" cy="143058"/>
        </a:xfrm>
        <a:prstGeom prst="rect">
          <a:avLst/>
        </a:prstGeom>
        <a:gradFill rotWithShape="0">
          <a:gsLst>
            <a:gs pos="0">
              <a:schemeClr val="accent5">
                <a:hueOff val="-2483469"/>
                <a:satOff val="9953"/>
                <a:lumOff val="2157"/>
                <a:alphaOff val="0"/>
                <a:tint val="50000"/>
                <a:satMod val="300000"/>
              </a:schemeClr>
            </a:gs>
            <a:gs pos="35000">
              <a:schemeClr val="accent5">
                <a:hueOff val="-2483469"/>
                <a:satOff val="9953"/>
                <a:lumOff val="2157"/>
                <a:alphaOff val="0"/>
                <a:tint val="37000"/>
                <a:satMod val="300000"/>
              </a:schemeClr>
            </a:gs>
            <a:gs pos="100000">
              <a:schemeClr val="accent5">
                <a:hueOff val="-2483469"/>
                <a:satOff val="9953"/>
                <a:lumOff val="2157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A2488571-35B2-4D2B-9C0F-178DC76BEFB7}">
      <dsp:nvSpPr>
        <dsp:cNvPr id="0" name=""/>
        <dsp:cNvSpPr/>
      </dsp:nvSpPr>
      <dsp:spPr>
        <a:xfrm>
          <a:off x="0" y="1224284"/>
          <a:ext cx="1589540" cy="9537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-1986775"/>
                <a:satOff val="7962"/>
                <a:lumOff val="1726"/>
                <a:alphaOff val="0"/>
                <a:tint val="50000"/>
                <a:satMod val="300000"/>
              </a:schemeClr>
            </a:gs>
            <a:gs pos="35000">
              <a:schemeClr val="accent5">
                <a:hueOff val="-1986775"/>
                <a:satOff val="7962"/>
                <a:lumOff val="1726"/>
                <a:alphaOff val="0"/>
                <a:tint val="37000"/>
                <a:satMod val="300000"/>
              </a:schemeClr>
            </a:gs>
            <a:gs pos="100000">
              <a:schemeClr val="accent5">
                <a:hueOff val="-1986775"/>
                <a:satOff val="7962"/>
                <a:lumOff val="1726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робота в малих групах</a:t>
          </a:r>
        </a:p>
      </dsp:txBody>
      <dsp:txXfrm>
        <a:off x="0" y="1224284"/>
        <a:ext cx="1589540" cy="953724"/>
      </dsp:txXfrm>
    </dsp:sp>
    <dsp:sp modelId="{863D1CD5-7A67-4604-B8DD-DA750B3C938D}">
      <dsp:nvSpPr>
        <dsp:cNvPr id="0" name=""/>
        <dsp:cNvSpPr/>
      </dsp:nvSpPr>
      <dsp:spPr>
        <a:xfrm>
          <a:off x="1331708" y="2549941"/>
          <a:ext cx="2104068" cy="143058"/>
        </a:xfrm>
        <a:prstGeom prst="rect">
          <a:avLst/>
        </a:prstGeom>
        <a:gradFill rotWithShape="0">
          <a:gsLst>
            <a:gs pos="0">
              <a:schemeClr val="accent5">
                <a:hueOff val="-4966938"/>
                <a:satOff val="19906"/>
                <a:lumOff val="4314"/>
                <a:alphaOff val="0"/>
                <a:tint val="50000"/>
                <a:satMod val="300000"/>
              </a:schemeClr>
            </a:gs>
            <a:gs pos="35000">
              <a:schemeClr val="accent5">
                <a:hueOff val="-4966938"/>
                <a:satOff val="19906"/>
                <a:lumOff val="4314"/>
                <a:alphaOff val="0"/>
                <a:tint val="37000"/>
                <a:satMod val="300000"/>
              </a:schemeClr>
            </a:gs>
            <a:gs pos="100000">
              <a:schemeClr val="accent5">
                <a:hueOff val="-4966938"/>
                <a:satOff val="19906"/>
                <a:lumOff val="4314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81E1328D-59DC-42B6-9B3B-BB9A84FEC44D}">
      <dsp:nvSpPr>
        <dsp:cNvPr id="0" name=""/>
        <dsp:cNvSpPr/>
      </dsp:nvSpPr>
      <dsp:spPr>
        <a:xfrm>
          <a:off x="1003780" y="2385978"/>
          <a:ext cx="1589540" cy="9537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-3973551"/>
                <a:satOff val="15924"/>
                <a:lumOff val="3451"/>
                <a:alphaOff val="0"/>
                <a:tint val="50000"/>
                <a:satMod val="300000"/>
              </a:schemeClr>
            </a:gs>
            <a:gs pos="35000">
              <a:schemeClr val="accent5">
                <a:hueOff val="-3973551"/>
                <a:satOff val="15924"/>
                <a:lumOff val="3451"/>
                <a:alphaOff val="0"/>
                <a:tint val="37000"/>
                <a:satMod val="300000"/>
              </a:schemeClr>
            </a:gs>
            <a:gs pos="100000">
              <a:schemeClr val="accent5">
                <a:hueOff val="-3973551"/>
                <a:satOff val="15924"/>
                <a:lumOff val="345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метод уатогенного тренування за інноваційністю:</a:t>
          </a:r>
        </a:p>
      </dsp:txBody>
      <dsp:txXfrm>
        <a:off x="1003780" y="2385978"/>
        <a:ext cx="1589540" cy="953724"/>
      </dsp:txXfrm>
    </dsp:sp>
    <dsp:sp modelId="{5B121AE3-4D16-4820-A04E-8084F3271AB8}">
      <dsp:nvSpPr>
        <dsp:cNvPr id="0" name=""/>
        <dsp:cNvSpPr/>
      </dsp:nvSpPr>
      <dsp:spPr>
        <a:xfrm rot="17551939">
          <a:off x="3049426" y="1956369"/>
          <a:ext cx="1285257" cy="143058"/>
        </a:xfrm>
        <a:prstGeom prst="rect">
          <a:avLst/>
        </a:prstGeom>
        <a:gradFill rotWithShape="0">
          <a:gsLst>
            <a:gs pos="0">
              <a:schemeClr val="accent5">
                <a:hueOff val="-7450407"/>
                <a:satOff val="29858"/>
                <a:lumOff val="6471"/>
                <a:alphaOff val="0"/>
                <a:tint val="50000"/>
                <a:satMod val="300000"/>
              </a:schemeClr>
            </a:gs>
            <a:gs pos="35000">
              <a:schemeClr val="accent5">
                <a:hueOff val="-7450407"/>
                <a:satOff val="29858"/>
                <a:lumOff val="6471"/>
                <a:alphaOff val="0"/>
                <a:tint val="37000"/>
                <a:satMod val="300000"/>
              </a:schemeClr>
            </a:gs>
            <a:gs pos="100000">
              <a:schemeClr val="accent5">
                <a:hueOff val="-7450407"/>
                <a:satOff val="29858"/>
                <a:lumOff val="647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07E522A3-B04C-4233-B3F9-026E91E1FA58}">
      <dsp:nvSpPr>
        <dsp:cNvPr id="0" name=""/>
        <dsp:cNvSpPr/>
      </dsp:nvSpPr>
      <dsp:spPr>
        <a:xfrm>
          <a:off x="3117869" y="2385978"/>
          <a:ext cx="1589540" cy="9537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-5960326"/>
                <a:satOff val="23887"/>
                <a:lumOff val="5177"/>
                <a:alphaOff val="0"/>
                <a:tint val="50000"/>
                <a:satMod val="300000"/>
              </a:schemeClr>
            </a:gs>
            <a:gs pos="35000">
              <a:schemeClr val="accent5">
                <a:hueOff val="-5960326"/>
                <a:satOff val="23887"/>
                <a:lumOff val="5177"/>
                <a:alphaOff val="0"/>
                <a:tint val="37000"/>
                <a:satMod val="300000"/>
              </a:schemeClr>
            </a:gs>
            <a:gs pos="100000">
              <a:schemeClr val="accent5">
                <a:hueOff val="-5960326"/>
                <a:satOff val="23887"/>
                <a:lumOff val="5177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робота в парах</a:t>
          </a:r>
        </a:p>
      </dsp:txBody>
      <dsp:txXfrm>
        <a:off x="3117869" y="2385978"/>
        <a:ext cx="1589540" cy="953724"/>
      </dsp:txXfrm>
    </dsp:sp>
    <dsp:sp modelId="{5B5EE7B7-2135-4ED3-97D3-7AD2EB35D040}">
      <dsp:nvSpPr>
        <dsp:cNvPr id="0" name=""/>
        <dsp:cNvSpPr/>
      </dsp:nvSpPr>
      <dsp:spPr>
        <a:xfrm rot="15116530">
          <a:off x="3123046" y="761079"/>
          <a:ext cx="1244703" cy="143058"/>
        </a:xfrm>
        <a:prstGeom prst="rect">
          <a:avLst/>
        </a:prstGeom>
        <a:gradFill rotWithShape="0">
          <a:gsLst>
            <a:gs pos="0">
              <a:schemeClr val="accent5">
                <a:hueOff val="-9933876"/>
                <a:satOff val="39811"/>
                <a:lumOff val="8628"/>
                <a:alphaOff val="0"/>
                <a:tint val="50000"/>
                <a:satMod val="300000"/>
              </a:schemeClr>
            </a:gs>
            <a:gs pos="35000">
              <a:schemeClr val="accent5">
                <a:hueOff val="-9933876"/>
                <a:satOff val="39811"/>
                <a:lumOff val="8628"/>
                <a:alphaOff val="0"/>
                <a:tint val="37000"/>
                <a:satMod val="300000"/>
              </a:schemeClr>
            </a:gs>
            <a:gs pos="100000">
              <a:schemeClr val="accent5">
                <a:hueOff val="-9933876"/>
                <a:satOff val="39811"/>
                <a:lumOff val="8628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F2939660-1D66-4816-81C0-C1635A725896}">
      <dsp:nvSpPr>
        <dsp:cNvPr id="0" name=""/>
        <dsp:cNvSpPr/>
      </dsp:nvSpPr>
      <dsp:spPr>
        <a:xfrm>
          <a:off x="3615395" y="1193822"/>
          <a:ext cx="1589540" cy="9537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-7947101"/>
                <a:satOff val="31849"/>
                <a:lumOff val="6902"/>
                <a:alphaOff val="0"/>
                <a:tint val="50000"/>
                <a:satMod val="300000"/>
              </a:schemeClr>
            </a:gs>
            <a:gs pos="35000">
              <a:schemeClr val="accent5">
                <a:hueOff val="-7947101"/>
                <a:satOff val="31849"/>
                <a:lumOff val="6902"/>
                <a:alphaOff val="0"/>
                <a:tint val="37000"/>
                <a:satMod val="300000"/>
              </a:schemeClr>
            </a:gs>
            <a:gs pos="100000">
              <a:schemeClr val="accent5">
                <a:hueOff val="-7947101"/>
                <a:satOff val="31849"/>
                <a:lumOff val="690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рухливі ігри </a:t>
          </a:r>
        </a:p>
      </dsp:txBody>
      <dsp:txXfrm>
        <a:off x="3615395" y="1193822"/>
        <a:ext cx="1589540" cy="953724"/>
      </dsp:txXfrm>
    </dsp:sp>
    <dsp:sp modelId="{D9AF7356-9DA3-4546-A202-A16E2A050679}">
      <dsp:nvSpPr>
        <dsp:cNvPr id="0" name=""/>
        <dsp:cNvSpPr/>
      </dsp:nvSpPr>
      <dsp:spPr>
        <a:xfrm>
          <a:off x="3229566" y="408"/>
          <a:ext cx="1589540" cy="95372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-9933876"/>
                <a:satOff val="39811"/>
                <a:lumOff val="8628"/>
                <a:alphaOff val="0"/>
                <a:tint val="50000"/>
                <a:satMod val="300000"/>
              </a:schemeClr>
            </a:gs>
            <a:gs pos="35000">
              <a:schemeClr val="accent5">
                <a:hueOff val="-9933876"/>
                <a:satOff val="39811"/>
                <a:lumOff val="8628"/>
                <a:alphaOff val="0"/>
                <a:tint val="37000"/>
                <a:satMod val="300000"/>
              </a:schemeClr>
            </a:gs>
            <a:gs pos="100000">
              <a:schemeClr val="accent5">
                <a:hueOff val="-9933876"/>
                <a:satOff val="39811"/>
                <a:lumOff val="8628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групова навчальна діяльність</a:t>
          </a:r>
        </a:p>
      </dsp:txBody>
      <dsp:txXfrm>
        <a:off x="3229566" y="408"/>
        <a:ext cx="1589540" cy="953724"/>
      </dsp:txXfrm>
    </dsp:sp>
  </dsp:spTree>
</dsp:drawing>
</file>

<file path=word/diagrams/drawing3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EC90709C-68ED-4F87-9CE7-3058966150A3}">
      <dsp:nvSpPr>
        <dsp:cNvPr id="0" name=""/>
        <dsp:cNvSpPr/>
      </dsp:nvSpPr>
      <dsp:spPr>
        <a:xfrm>
          <a:off x="0" y="106307"/>
          <a:ext cx="6005638" cy="103784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22735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C84757F-DAEC-4004-8499-28394226395A}">
      <dsp:nvSpPr>
        <dsp:cNvPr id="0" name=""/>
        <dsp:cNvSpPr/>
      </dsp:nvSpPr>
      <dsp:spPr>
        <a:xfrm>
          <a:off x="286026" y="0"/>
          <a:ext cx="4796219" cy="735692"/>
        </a:xfrm>
        <a:prstGeom prst="round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p3d extrusionH="152250" prstMaterial="matte">
          <a:bevelT w="165100" prst="coolSlant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62399" tIns="0" rIns="162399" bIns="0" numCol="1" spcCol="1270" anchor="ctr" anchorCtr="0">
          <a:noAutofit/>
          <a:sp3d extrusionH="28000" prstMaterial="matte"/>
        </a:bodyPr>
        <a:lstStyle/>
        <a:p>
          <a:pPr lvl="0" algn="l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kern="1200">
              <a:cs typeface="Aharoni" pitchFamily="2" charset="-79"/>
            </a:rPr>
            <a:t>створення "ситуації успіху"</a:t>
          </a:r>
        </a:p>
      </dsp:txBody>
      <dsp:txXfrm>
        <a:off x="286026" y="0"/>
        <a:ext cx="4796219" cy="735692"/>
      </dsp:txXfrm>
    </dsp:sp>
    <dsp:sp modelId="{3C1604AC-F251-401D-AF30-92E1E32DEF60}">
      <dsp:nvSpPr>
        <dsp:cNvPr id="0" name=""/>
        <dsp:cNvSpPr/>
      </dsp:nvSpPr>
      <dsp:spPr>
        <a:xfrm>
          <a:off x="0" y="871860"/>
          <a:ext cx="6137910" cy="176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22735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BA4D74D-36E2-4553-A4B9-632C6B76A165}">
      <dsp:nvSpPr>
        <dsp:cNvPr id="0" name=""/>
        <dsp:cNvSpPr/>
      </dsp:nvSpPr>
      <dsp:spPr>
        <a:xfrm>
          <a:off x="139295" y="689682"/>
          <a:ext cx="4703676" cy="706737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p3d extrusionH="152250" prstMaterial="matte">
          <a:bevelT w="165100" prst="coolSlant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62399" tIns="0" rIns="162399" bIns="0" numCol="1" spcCol="1270" anchor="ctr" anchorCtr="0">
          <a:noAutofit/>
          <a:sp3d extrusionH="28000" prstMaterial="matte"/>
        </a:bodyPr>
        <a:lstStyle/>
        <a:p>
          <a:pPr lvl="0" algn="l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kern="1200">
              <a:cs typeface="Aharoni" pitchFamily="2" charset="-79"/>
            </a:rPr>
            <a:t>сюжетно рольові - ігри</a:t>
          </a:r>
        </a:p>
      </dsp:txBody>
      <dsp:txXfrm>
        <a:off x="139295" y="689682"/>
        <a:ext cx="4703676" cy="706737"/>
      </dsp:txXfrm>
    </dsp:sp>
    <dsp:sp modelId="{D0C99DC0-C156-4F48-89B8-A9D42C8B2742}">
      <dsp:nvSpPr>
        <dsp:cNvPr id="0" name=""/>
        <dsp:cNvSpPr/>
      </dsp:nvSpPr>
      <dsp:spPr>
        <a:xfrm>
          <a:off x="0" y="1660650"/>
          <a:ext cx="6137910" cy="176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22735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2C89550-4C6C-40B2-B28F-C69033B3721E}">
      <dsp:nvSpPr>
        <dsp:cNvPr id="0" name=""/>
        <dsp:cNvSpPr/>
      </dsp:nvSpPr>
      <dsp:spPr>
        <a:xfrm>
          <a:off x="511990" y="1327500"/>
          <a:ext cx="4868459" cy="749830"/>
        </a:xfrm>
        <a:prstGeom prst="round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p3d extrusionH="152250" prstMaterial="matte">
          <a:bevelT w="165100" prst="coolSlant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62399" tIns="0" rIns="162399" bIns="0" numCol="1" spcCol="1270" anchor="ctr" anchorCtr="0">
          <a:noAutofit/>
          <a:sp3d extrusionH="28000" prstMaterial="matte"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>
              <a:cs typeface="Aharoni" pitchFamily="2" charset="-79"/>
            </a:rPr>
            <a:t>забезпечення міжпредметних звя</a:t>
          </a:r>
          <a:r>
            <a:rPr lang="en-US" sz="1800" kern="1200">
              <a:latin typeface="Aharoni" pitchFamily="2" charset="-79"/>
              <a:cs typeface="Aharoni" pitchFamily="2" charset="-79"/>
            </a:rPr>
            <a:t>"</a:t>
          </a:r>
          <a:r>
            <a:rPr lang="uk-UA" sz="1800" kern="1200">
              <a:cs typeface="Aharoni" pitchFamily="2" charset="-79"/>
            </a:rPr>
            <a:t>зків як засобі реалізація компетентнісного підходу до фізичного виховання</a:t>
          </a:r>
          <a:endParaRPr lang="ru-RU" sz="1800" kern="1200">
            <a:cs typeface="Aharoni" pitchFamily="2" charset="-79"/>
          </a:endParaRPr>
        </a:p>
      </dsp:txBody>
      <dsp:txXfrm>
        <a:off x="511990" y="1327500"/>
        <a:ext cx="4868459" cy="749830"/>
      </dsp:txXfrm>
    </dsp:sp>
    <dsp:sp modelId="{266C14AC-E2D1-449B-86A9-79769E9A30A4}">
      <dsp:nvSpPr>
        <dsp:cNvPr id="0" name=""/>
        <dsp:cNvSpPr/>
      </dsp:nvSpPr>
      <dsp:spPr>
        <a:xfrm>
          <a:off x="0" y="2487482"/>
          <a:ext cx="6137910" cy="176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22735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0D9CA39-A6F4-4150-8EB8-830CA5772D0A}">
      <dsp:nvSpPr>
        <dsp:cNvPr id="0" name=""/>
        <dsp:cNvSpPr/>
      </dsp:nvSpPr>
      <dsp:spPr>
        <a:xfrm>
          <a:off x="139307" y="2100882"/>
          <a:ext cx="4785960" cy="767322"/>
        </a:xfrm>
        <a:prstGeom prst="round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p3d extrusionH="152250" prstMaterial="matte">
          <a:bevelT w="165100" prst="coolSlant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62399" tIns="0" rIns="162399" bIns="0" numCol="1" spcCol="1270" anchor="ctr" anchorCtr="0">
          <a:noAutofit/>
          <a:sp3d extrusionH="28000" prstMaterial="matte"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>
              <a:cs typeface="Aharoni" pitchFamily="2" charset="-79"/>
            </a:rPr>
            <a:t>оцінка діяльності учня не лише за кінцевим результатом, а й за про­цесом його досягнення;</a:t>
          </a:r>
        </a:p>
      </dsp:txBody>
      <dsp:txXfrm>
        <a:off x="139307" y="2100882"/>
        <a:ext cx="4785960" cy="767322"/>
      </dsp:txXfrm>
    </dsp:sp>
    <dsp:sp modelId="{FE4788CE-E706-405A-8AA9-DFE5B1C29E92}">
      <dsp:nvSpPr>
        <dsp:cNvPr id="0" name=""/>
        <dsp:cNvSpPr/>
      </dsp:nvSpPr>
      <dsp:spPr>
        <a:xfrm>
          <a:off x="0" y="3153929"/>
          <a:ext cx="6137910" cy="176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22735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3E3AA64-32C3-4A30-8F91-6E3BCC82D9BB}">
      <dsp:nvSpPr>
        <dsp:cNvPr id="0" name=""/>
        <dsp:cNvSpPr/>
      </dsp:nvSpPr>
      <dsp:spPr>
        <a:xfrm>
          <a:off x="501415" y="2876344"/>
          <a:ext cx="5012209" cy="648035"/>
        </a:xfrm>
        <a:prstGeom prst="round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p3d extrusionH="152250" prstMaterial="matte">
          <a:bevelT w="165100" prst="coolSlant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62399" tIns="0" rIns="162399" bIns="0" numCol="1" spcCol="1270" anchor="ctr" anchorCtr="0">
          <a:noAutofit/>
          <a:sp3d extrusionH="28000" prstMaterial="matte"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>
              <a:cs typeface="Aharoni" pitchFamily="2" charset="-79"/>
            </a:rPr>
            <a:t>узагальнення і систематизація матеріалів про досягнення учнів та їхніх батьків, учителів </a:t>
          </a:r>
        </a:p>
      </dsp:txBody>
      <dsp:txXfrm>
        <a:off x="501415" y="2876344"/>
        <a:ext cx="5012209" cy="64803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4">
  <dgm:title val=""/>
  <dgm:desc val=""/>
  <dgm:catLst>
    <dgm:cat type="3D" pri="11400"/>
  </dgm:catLst>
  <dgm:scene3d>
    <a:camera prst="orthographicFront"/>
    <a:lightRig rig="threePt" dir="t"/>
  </dgm:scene3d>
  <dgm:styleLbl name="node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chilly" dir="t"/>
    </dgm:scene3d>
    <dgm:sp3d z="12700" extrusionH="12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ImgPlace1">
    <dgm:scene3d>
      <a:camera prst="orthographicFront"/>
      <a:lightRig rig="chilly" dir="t"/>
    </dgm:scene3d>
    <dgm:sp3d z="-257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chilly" dir="t"/>
    </dgm:scene3d>
    <dgm:sp3d z="-700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chilly" dir="t"/>
    </dgm:scene3d>
    <dgm:sp3d z="-25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chilly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chilly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chilly" dir="t"/>
    </dgm:scene3d>
    <dgm:sp3d prstMaterial="translucentPowder">
      <a:bevelT w="127000" h="25400" prst="softRound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/>
      <a:lightRig rig="chilly" dir="t"/>
    </dgm:scene3d>
    <dgm:sp3d z="1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chilly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chilly" dir="t"/>
    </dgm:scene3d>
    <dgm:sp3d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chilly" dir="t"/>
    </dgm:scene3d>
    <dgm:sp3d prstMaterial="dkEdge">
      <a:bevelT w="1270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chilly" dir="t"/>
    </dgm:scene3d>
    <dgm:sp3d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chilly" dir="t"/>
    </dgm:scene3d>
    <dgm:sp3d z="-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chilly" dir="t"/>
    </dgm:scene3d>
    <dgm:sp3d z="12700" extrusionH="1700" prstMaterial="dkEdge">
      <a:bevelT w="25400" h="6350" prst="softRound"/>
      <a:bevelB w="0" h="0" prst="convex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chilly" dir="t"/>
    </dgm:scene3d>
    <dgm:sp3d z="-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chilly" dir="t"/>
    </dgm:scene3d>
    <dgm:sp3d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chilly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chilly" dir="t"/>
    </dgm:scene3d>
    <dgm:sp3d z="12700" extrusionH="1700" prstMaterial="translucentPowder">
      <a:bevelT w="25400" h="6350" prst="softRound"/>
      <a:bevelB w="0" h="0" prst="convex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3d9">
  <dgm:title val=""/>
  <dgm:desc val=""/>
  <dgm:catLst>
    <dgm:cat type="3D" pri="11900"/>
  </dgm:catLst>
  <dgm:scene3d>
    <a:camera prst="perspectiveRelaxed">
      <a:rot lat="19149996" lon="20104178" rev="1577324"/>
    </a:camera>
    <a:lightRig rig="soft" dir="t"/>
    <a:backdrop>
      <a:anchor x="0" y="0" z="-210000"/>
      <a:norm dx="0" dy="0" dz="914400"/>
      <a:up dx="0" dy="914400" dz="0"/>
    </a:backdrop>
  </dgm:scene3d>
  <dgm:styleLbl name="node0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 extrusionH="152250" prstMaterial="matte">
      <a:bevelT w="165100" prst="coolSlant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 prstMaterial="matte"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 z="-22735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 extrusionH="152250" prstMaterial="matte">
      <a:bevelT w="165100" prst="coolSlant"/>
    </dgm:sp3d>
    <dgm:txPr>
      <a:sp3d extrusionH="28000" prstMaterial="matte"/>
    </dgm:txPr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 z="-22735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22735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 z="-22735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 z="-22735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 z="-22735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 extrusionH="152250" prstMaterial="matte">
      <a:bevelT w="165100" prst="coolSlant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 extrusionH="152250" prstMaterial="matte">
      <a:bevelT w="165100" prst="coolSlant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 z="-22735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 extrusionH="152250" prstMaterial="matte">
      <a:bevelT w="165100" prst="coolSlant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 z="-22735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 extrusionH="152250" prstMaterial="matte">
      <a:bevelT w="165100" prst="coolSlant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 z="-22735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22735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>
      <a:sp3d extrusionH="28000" prstMaterial="matte"/>
    </dgm:txPr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879</TotalTime>
  <Pages>1</Pages>
  <Words>2129</Words>
  <Characters>12140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14241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22</cp:revision>
  <dcterms:created xsi:type="dcterms:W3CDTF">2015-02-20T07:23:00Z</dcterms:created>
  <dcterms:modified xsi:type="dcterms:W3CDTF">2015-03-09T21:04:00Z</dcterms:modified>
</cp:coreProperties>
</file>