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8" w:rsidRPr="00322F61" w:rsidRDefault="009540C8" w:rsidP="00BD739F">
      <w:pPr>
        <w:shd w:val="clear" w:color="auto" w:fill="FFFFFF"/>
        <w:jc w:val="center"/>
        <w:rPr>
          <w:sz w:val="36"/>
          <w:szCs w:val="36"/>
        </w:rPr>
      </w:pPr>
      <w:r w:rsidRPr="00322F61">
        <w:rPr>
          <w:spacing w:val="-1"/>
          <w:sz w:val="36"/>
          <w:szCs w:val="36"/>
          <w:lang w:val="uk-UA"/>
        </w:rPr>
        <w:t>Тернопільська загальноосвітня школа І-ІІІ ступенів № 4</w:t>
      </w:r>
    </w:p>
    <w:p w:rsidR="009540C8" w:rsidRPr="00884199" w:rsidRDefault="009540C8" w:rsidP="00884199">
      <w:pPr>
        <w:shd w:val="clear" w:color="auto" w:fill="FFFFFF"/>
        <w:spacing w:before="3523" w:line="672" w:lineRule="exact"/>
        <w:jc w:val="center"/>
        <w:rPr>
          <w:b/>
          <w:bCs/>
          <w:sz w:val="44"/>
          <w:szCs w:val="44"/>
          <w:lang w:val="uk-UA"/>
        </w:rPr>
      </w:pPr>
      <w:r>
        <w:rPr>
          <w:b/>
          <w:bCs/>
          <w:sz w:val="44"/>
          <w:szCs w:val="44"/>
        </w:rPr>
        <w:t>Мовно – л</w:t>
      </w:r>
      <w:r>
        <w:rPr>
          <w:b/>
          <w:bCs/>
          <w:sz w:val="44"/>
          <w:szCs w:val="44"/>
          <w:lang w:val="uk-UA"/>
        </w:rPr>
        <w:t>і</w:t>
      </w:r>
      <w:r>
        <w:rPr>
          <w:b/>
          <w:bCs/>
          <w:sz w:val="44"/>
          <w:szCs w:val="44"/>
        </w:rPr>
        <w:t>тературна гра «Найрозумн</w:t>
      </w:r>
      <w:r>
        <w:rPr>
          <w:b/>
          <w:bCs/>
          <w:sz w:val="44"/>
          <w:szCs w:val="44"/>
          <w:lang w:val="uk-UA"/>
        </w:rPr>
        <w:t>і</w:t>
      </w:r>
      <w:r>
        <w:rPr>
          <w:b/>
          <w:bCs/>
          <w:sz w:val="44"/>
          <w:szCs w:val="44"/>
        </w:rPr>
        <w:t>ший»</w:t>
      </w:r>
      <w:r>
        <w:rPr>
          <w:b/>
          <w:bCs/>
          <w:sz w:val="44"/>
          <w:szCs w:val="44"/>
          <w:lang w:val="uk-UA"/>
        </w:rPr>
        <w:t xml:space="preserve"> (ігровий проект для учнів 11 кл.)</w:t>
      </w:r>
    </w:p>
    <w:p w:rsidR="009540C8" w:rsidRPr="00BD739F" w:rsidRDefault="009540C8" w:rsidP="00BD739F">
      <w:pPr>
        <w:shd w:val="clear" w:color="auto" w:fill="FFFFFF"/>
        <w:spacing w:before="19"/>
        <w:ind w:left="5040" w:right="41"/>
        <w:jc w:val="right"/>
        <w:rPr>
          <w:spacing w:val="-15"/>
          <w:sz w:val="38"/>
          <w:szCs w:val="38"/>
        </w:rPr>
      </w:pPr>
    </w:p>
    <w:p w:rsidR="009540C8" w:rsidRPr="00BD739F" w:rsidRDefault="009540C8" w:rsidP="00BD739F">
      <w:pPr>
        <w:shd w:val="clear" w:color="auto" w:fill="FFFFFF"/>
        <w:spacing w:before="19"/>
        <w:ind w:left="5040" w:right="41"/>
        <w:jc w:val="right"/>
        <w:rPr>
          <w:spacing w:val="-15"/>
          <w:sz w:val="38"/>
          <w:szCs w:val="38"/>
        </w:rPr>
      </w:pPr>
    </w:p>
    <w:p w:rsidR="009540C8" w:rsidRPr="00BD739F" w:rsidRDefault="009540C8" w:rsidP="00BD739F">
      <w:pPr>
        <w:shd w:val="clear" w:color="auto" w:fill="FFFFFF"/>
        <w:spacing w:before="19"/>
        <w:ind w:left="5040" w:right="41"/>
        <w:jc w:val="right"/>
        <w:rPr>
          <w:spacing w:val="-15"/>
          <w:sz w:val="38"/>
          <w:szCs w:val="38"/>
        </w:rPr>
      </w:pPr>
    </w:p>
    <w:p w:rsidR="009540C8" w:rsidRDefault="009540C8" w:rsidP="00BD739F">
      <w:pPr>
        <w:shd w:val="clear" w:color="auto" w:fill="FFFFFF"/>
        <w:spacing w:before="19"/>
        <w:ind w:left="5040" w:right="41"/>
        <w:jc w:val="right"/>
      </w:pPr>
      <w:r>
        <w:rPr>
          <w:spacing w:val="-15"/>
          <w:sz w:val="38"/>
          <w:szCs w:val="38"/>
          <w:lang w:val="uk-UA"/>
        </w:rPr>
        <w:t xml:space="preserve">З досвіду роботи учителя української мови та літератури Сватенко Вікторії </w:t>
      </w:r>
      <w:r>
        <w:rPr>
          <w:spacing w:val="-16"/>
          <w:sz w:val="38"/>
          <w:szCs w:val="38"/>
          <w:lang w:val="uk-UA"/>
        </w:rPr>
        <w:t>Володимирівни</w:t>
      </w:r>
    </w:p>
    <w:p w:rsidR="009540C8" w:rsidRPr="005E3280" w:rsidRDefault="009540C8" w:rsidP="00884199">
      <w:pPr>
        <w:shd w:val="clear" w:color="auto" w:fill="FFFFFF"/>
        <w:spacing w:before="3216"/>
        <w:ind w:left="3130"/>
      </w:pPr>
      <w:r>
        <w:rPr>
          <w:spacing w:val="-2"/>
          <w:sz w:val="30"/>
          <w:szCs w:val="30"/>
          <w:lang w:val="uk-UA"/>
        </w:rPr>
        <w:t xml:space="preserve">  Тернопіль 201</w:t>
      </w:r>
      <w:r w:rsidRPr="005E3280">
        <w:rPr>
          <w:spacing w:val="-2"/>
          <w:sz w:val="30"/>
          <w:szCs w:val="30"/>
        </w:rPr>
        <w:t>0</w:t>
      </w:r>
    </w:p>
    <w:p w:rsidR="009540C8" w:rsidRDefault="009540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уроку.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Літературна гра «Найрозумніший»(для учнів 11-х класів).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Навчальна-систематизувати основні мовні категорії, узагальнити </w:t>
      </w:r>
      <w:r w:rsidRPr="00FD2F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 з української літератури 20-століття.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Розвиваюча - розвивати вміння стисло і правильно відповідати на питання; розвивати вміння логічно висловлювати свої думки, активізувати довготривалу пам'ять учнів.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Виховна - виховувати цікавість до вивчення творів літератури, </w:t>
      </w:r>
      <w:r w:rsidRPr="00FD2F5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повагу до товаришів.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F5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>: схеми зашифрованих слів, схема-сітка з номерами запитань.</w:t>
      </w:r>
    </w:p>
    <w:p w:rsidR="009540C8" w:rsidRPr="0014549C" w:rsidRDefault="009540C8" w:rsidP="005F6A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Перебіг уроку - літературної гри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класу до уроку, оголошення теми і мети.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Вступне слово вчителя.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Сьогодні у рамках тижня української мови та літератури ми проводимо гру, яка покаже знання одинадцятикласників із курсу української мови та з курсу української літератури ХХ століття.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Безперечно, кожен із присутніх знає, що література - це мистецтво слова, а слово – це найголовніший засіб спілкування і вираження думок. Сьогодні наші випускники продемонструють своє мистецтво володіти словом, оперативно відшукують потрібну інформацію, борючись за перемогу.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Кількість отриманих балів підраховують спеціальна лічильна комісія, до складу якої входять вчителі української мови.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Наша гра відбуватиметься у три тури. У першому, мовному, гратимуть 10 гравців, за кількість балів, шестеро найкращих переходять до наступного туру, літературного, який виявить трьох найсильніших гравців.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вони і гратимуть у третьому турі за спеціальними темпами з літератури ХХ ст., які визначаться шляхом гри у «дешифрувальника». Третій тур і виявить найрозумнішого.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Основна частина.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І тур. Мовний.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тур проводиться у такий спосіб. Кожному з 10 учасників буде запропоновано ряд питань мовознавчого характеру, які звучатимуть 1хв. Той, хто дасть найбільшу кількість відповідей, і перейде у другий тур.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другого туру перейдуть 5 учасників(гравці першого туру витягують запропоновані питання на листочках).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першого гравця: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Звук «С»- дзвінкий чи глухий?(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лухий).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є стилів мовлення?(5).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якої букви слід написати прикметник у словосполученні «Шевченкове слово»?(З великої).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переносити ход – жу?(Ні).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приголосні чергуються у словах нога-нозі-ніжка?(г-з-ж).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два синоніми до слова «розмовляти»(говорити, жебоніти).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способом утворене слово «листопад»?(Складання).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Закінчити прислів</w:t>
      </w:r>
      <w:r w:rsidRPr="005E3280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 : життя прожити…(не поле перейти).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пишемо «ь» у слові «павутинці»?(Ні).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 «раз у раз» пишемо через дефіс чи окремо?(Окремо).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групи належить іменник «річка»?(Тверда).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Поставити у М. в. слово «горобець»(на горобцю, горобцеві).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«сотня»?(Іменник).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вид у дієслова «вилетів»?(Док.)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головне слово у словосполученні «писати швидко»?(Писати).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служить сполучник у мові? (Поєднує однорідні члени і у складному реченні прості).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«Повіває тихий вітер» поширене чи непоширене?(Поширене).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речення називають односкладними.?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«Їм запропонували зайти» безособове чи неозначено-особове?(Неозначено-особове).</w:t>
      </w:r>
    </w:p>
    <w:p w:rsidR="009540C8" w:rsidRDefault="009540C8" w:rsidP="00FD2F56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два спільнокореневі слова до слова «береза»(березовий, підберезовик).</w:t>
      </w:r>
    </w:p>
    <w:p w:rsidR="009540C8" w:rsidRDefault="009540C8" w:rsidP="00FD2F5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2 гравця: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Звук «б» дзвінкий чи глухий? (Дзвінкий).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стилі мовлення?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слів з великої букви пишемо у словосполученні «Республіка Острови Зеленого Мису»?(4)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правильно перенесене слово від – жити?(Так).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приголосні чергуються  у словах рука –руці-ручка?(к – ц – ч).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антоніми до слова натуральний(штучний).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Закінчити прислів</w:t>
      </w:r>
      <w:r w:rsidRPr="005E328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: « Що посієш…»(те й пожнеш).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поставимо апостроф у слові морквяний?(Ні).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«жовтогарячий» пишемо разом чи через дефіс?(Разом).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групи належить іменник «селище»?(Мішана).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Поставити в Кл. в. слово «хлопець»(хлопче).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«сто»?(Числівник).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Дієприслівниковий зворот у реченні виступає(означенням).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членом речення найчастіше виступає прислівник?(Обставина).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Словосполучення «косити траву» дієслівне чи прислівникове?(Дієслівне).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додаток?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«Сонце заходить» односкладне чи двоскладне?(Двоскладне).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словосполученням сполучення слів «біліє вдалі»?(Є).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префікс?</w:t>
      </w:r>
    </w:p>
    <w:p w:rsidR="009540C8" w:rsidRDefault="009540C8" w:rsidP="00FD2F56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синоніми?</w:t>
      </w:r>
    </w:p>
    <w:p w:rsidR="009540C8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3 гравця: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Якою частиною мови є слово «неначе»?(Сполучник).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Звук «п» - дзвінкий чи глухий ?(Глухий).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типи мовлення є в українській мові? (Опис, роздум, розповідь).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«косити» власне українське чи іншомовне?(Українське).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слів пишеться з великої букви у словосполученні «Свято української мови»?(Одне).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правильно перенесене слово кукурудз-за?(Ні).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приголосні чергуються у словах вухо-вушко-у вусі?(х-ш-с).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слово антонім до слова «мілкий»(глибокий).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Закінчити прислів’я : «Вовків боятися»…(у ліс не ходити).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ставимо апостроф у слові «арф’яр»?(Так).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«темно-зелений»пишемо разом чи через дефіс?(Дефіс).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групи належить іменник «зоря»?(М’яка).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Поставити у Кл. в.  слово «лікар»(лікарю).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Числівник «двохмільйонний» пишемо разом чи окремо?(Разом).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Поставте у Д. в. числівник «сорок»(сорока).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членом речення виступає дієприслівниковий зворот? (Обставиною).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«з-під»?(Прийменник).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«Біліють гречки» просте чи складне?(Просте).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види присудків?(Простий  дієслівний, складний дієслівний, складений іменний).</w:t>
      </w:r>
    </w:p>
    <w:p w:rsidR="009540C8" w:rsidRDefault="009540C8" w:rsidP="00FD2F56">
      <w:pPr>
        <w:pStyle w:val="ListParagraph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два спільнокореневі слова до слова «білий» (білити, білизна).</w:t>
      </w:r>
    </w:p>
    <w:p w:rsidR="009540C8" w:rsidRPr="004D2D14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40C8" w:rsidRPr="004D2D14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Pr="0014549C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4 гравця: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«не»?(Частка).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дієприслівник разом із залежними словами?(Дієприслів. зворот).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«бетон» власне українське чи іншомовне?( Іншомовне).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правильно перенесене слово «під - земний»?(Так).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 у слові «тінь»?(3).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букв у слові «джміль»?(6).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слові «кігті» пишемо «г» чи «х»?(г).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антоніми до слова «активний»(пасивний).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префікс у слові «подорожник»?(По).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Закінчити прислів’я : «З ким поведешся»…(від того і наберешся).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ставимо апостроф у слові «мавпячий»?(Ні).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пишемо частину пів у слові пів - Києва?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писати «кобзаря» чи «кобзара»?(Кобзаря).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Прикметник «глиняний»у словосполученні «глиняний посуд»-якісний, відносний, присвійний?(Відносний).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Числівник  «двохзполовиноютисячний» пишемо разом чи окремо?(Разом).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Поставте у О. в. числівник «сто»(ста).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вид дієслова «марнував» (недок).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орфограма у прислівнику «по-українському»?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«немовбито»?(Сполучник).</w:t>
      </w:r>
    </w:p>
    <w:p w:rsidR="009540C8" w:rsidRDefault="009540C8" w:rsidP="00FD2F56">
      <w:pPr>
        <w:pStyle w:val="ListParagraph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означення?</w:t>
      </w:r>
    </w:p>
    <w:p w:rsidR="009540C8" w:rsidRPr="0014549C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5 гравця: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«той»?(Вказ. займ.)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дзвінких приголосних у слові «кіптява»?(1)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дієприкметник  разом із залежними словами?(Дієприкм. зворотом).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«затінок» власне українське чи іншомовне?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слові «просьба» пишемо «з» чи «с» ?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антоніми до слова «бездарний»  (обдарований).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Закінчити прислів’я : «З великої хмари -…»(малий дощ).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закінчення у слові «ніч»?(Нульове).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фразеологізм  «правити теревені»?(Розмовляти).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слові «рельєф» після «л» пишемо «ь» чи ставимо апостроф?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пишемо частину «пів -» у слові «пів’яблука»?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написати «комара» чи «комаря»?(Комара).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Утворити ступені порівняння прикметника  «поганий»(гірший –найгірший).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Поставте у О. в. число 777 (сьомастами сімдесятьма сьома).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вид дієслова «заспівав»(док.)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«споконвіку»?(Прислівник).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«Синіє море, вітер повіває» просте чи складне?(Складне).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речення називають двоскладними?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члени речення називають однорідними?</w:t>
      </w:r>
    </w:p>
    <w:p w:rsidR="009540C8" w:rsidRDefault="009540C8" w:rsidP="00FD2F56">
      <w:pPr>
        <w:pStyle w:val="ListParagraph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два спільнокореневі до слова «чорний»(чорніти, чорнота).</w:t>
      </w:r>
    </w:p>
    <w:p w:rsidR="009540C8" w:rsidRDefault="009540C8" w:rsidP="00FD2F56">
      <w:pPr>
        <w:pStyle w:val="ListParagraph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6 гравця: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частина мови служить  для вираження емоцій?(Вигук).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глухих приголосних у слові «коровай»?(1)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Доповнити  прислів’я «Вчитися ніколи »…(не пізно).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«фігура» власне укр.. чи іншомовне?(Іншомовне).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слові «боротьба» пишемо «т» чи «д»? 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префікс у слові «сфотографувати»?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фразеологізм «бути на сьомому небі»?(Бути щасливим).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слові «прем’єра » після «м» пишемо «ь» чи ставимо  апостроф 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пишемо частину пів у слові «півобличчя»?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правильно написати Ігоря чи Ігора? (Ігоря).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словосполученні «Шевченкові твори» прикметник Шевченкові - відносний. Це правильне твердження?(Ні. Присвійний).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Поставте у Р. в. число 152(ста п’ятдесяти двох).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вид дієслова «допомагають»(недокон).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«анітрохи»?(Прислівник).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речення називають складним?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підметом?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розділовий знак ставимо між підметом і присудком, вираженими іменниками ?(Тире).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синоніми?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частина мови називає кількість і порядок при лічбі?</w:t>
      </w:r>
    </w:p>
    <w:p w:rsidR="009540C8" w:rsidRDefault="009540C8" w:rsidP="00FD2F56">
      <w:pPr>
        <w:pStyle w:val="ListParagraph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словосполучення сполучення слів «великий і сильний»?(Ні).</w:t>
      </w:r>
    </w:p>
    <w:p w:rsidR="009540C8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Pr="0014549C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7 гравця: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українській мові службових частин мови? (Три).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називається складне речення, у якому зв’язки між частинами рівноправні?(Складносурядним).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написати слова «сила-силенна» окремо чи через дефіс?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 у слові «джміль»?(4)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корінь  у слові «їжджу»? (їжджу)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орфограма  у слові «шістнадцять»?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словосполученні «природа сумує» використане пряме чи переносне значення слова? (Переносне).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фразеологізм «з уст пари не пустити»?(Мовчати ,не проговоритись).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«с» у слові Одіссей? (2)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відміни належить іменник «хмара»?(І)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відмінку стоїть іменник «полів»?(Р. в.)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Утворити ступені порівняння прикметника «великий»( більший – найбільший).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написати займенник «казна-скільки»?(дефіс)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«забутий» ?(Дієприкм.)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Утворіть прислівник  від прикметника «туманний».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Словосполучення «близько до річки»прислівникове чи іменникове?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обставина?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«Вечоріє.»односкладне чи двоскладне?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словосполученням сполучення слів «сплавити працю»?(Є).</w:t>
      </w:r>
    </w:p>
    <w:p w:rsidR="009540C8" w:rsidRDefault="009540C8" w:rsidP="00FD2F56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зробити  синтаксичний розбір речення?</w:t>
      </w:r>
    </w:p>
    <w:p w:rsidR="009540C8" w:rsidRDefault="009540C8" w:rsidP="00FD2F56">
      <w:pPr>
        <w:pStyle w:val="ListParagraph"/>
        <w:ind w:left="21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Pr="0014549C" w:rsidRDefault="009540C8" w:rsidP="00FD2F56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8 гравця: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українській мові самостійних частин мови?(6)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пишемо не з дієприкметником  у словосполученні «ще не политі квіти»?(Окремо).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знаки використовуються для написання слів ?(Дефіс, апостроф).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Яке прізвище потрібно раніше написати у списку : Кривняк чи Кривнюк? (Кривнюк).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так перенести слово под – звонити?(Ні).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префікс у слові «зшити»?(з)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словосполученні «гострий розум» використане пряме чи переносне значення слова?(Переносне).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способом створене слово «вечірній»?(Суфіксальним).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фразеологізм «яблуку ніде впасти»?(Багатолюдно).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 «ц» у слові «інтермецо»?(1)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відміни  належить іменник «вітер»?(ІІ)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відмінку стоїть  іменник «нозі»(?Д. в.)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рід іменника «біль»?(ч. р.)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якій формі стоїть дієслово «працювати»?(Неозначеній).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«співаючи»?(Дієприслівник).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пишемо не у словосполученні «не знаючи біди»?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«Шумить Дніпро , чорніють кручі»просте чи складне?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присудком?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«Світає» безособове чи узагальнено - особове?(Безособове).</w:t>
      </w:r>
    </w:p>
    <w:p w:rsidR="009540C8" w:rsidRDefault="009540C8" w:rsidP="00FD2F56">
      <w:pPr>
        <w:pStyle w:val="ListParagraph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словосполученням слова «білий цвіт»?(Є).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9 гравця: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 у слові «лось»?(3)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іменник?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Звук «з» - дзвінкий чи глухий?(Дзвінкий).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написати не з дієприкметником у словосполученні «неполиті квіти»?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є типів мовлення?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префікс у слові «зсипати»?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два синоніми до слова «ходити»(пересуватися, чалапати).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способом утворене слово «кінозал»?(Складання).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фразеологізм «як п’яте колесо у воза»?(Без потреби).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пишемо «ь» у слові «різьбяр»?</w:t>
      </w:r>
    </w:p>
    <w:p w:rsidR="009540C8" w:rsidRDefault="009540C8" w:rsidP="00FD2F56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«н» у слові «манна»?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відміни належить іменник «ягня» ?(І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Поставити в О. в. слово «ткач»?(Ткачем).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рід в іменника «тюль»?(ч. р.)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Утворіть умовний спосіб дієслова «писати»(писав би).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 є слово «написавши»?(Дієприслівник).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зв’язком поєднані слова у словосполученні «видно село»?(Керування).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синонімічним сполучником можна замінити «і»(й, та).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«Повіває вітер» поширене чи непоширене?</w:t>
      </w:r>
    </w:p>
    <w:p w:rsidR="009540C8" w:rsidRDefault="009540C8" w:rsidP="00FD2F56">
      <w:pPr>
        <w:pStyle w:val="ListParagraph"/>
        <w:numPr>
          <w:ilvl w:val="0"/>
          <w:numId w:val="14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члени речення є другорядними?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10 гравця: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звуків у слові «щука»?(5)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приголосний в українській мові завжди м’який ?(й)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прикметник?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букв в українському алфавіті ?(33)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так перенести слово «блаки-ть</w:t>
      </w:r>
      <w:r w:rsidRPr="000C66A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корінь у слові «в’їзд»?(їзд)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Дібрати два синоніми до слова «гарний»(красивий, гарний).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способом утворене слово «прадід»?(Преф.)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фразеологізм «як корова язиком злизала»?(Швидко зникнути).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«м» у слові «емігрант»?(1)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якої відміни належить іменник «тінь»?(ІІІ)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відмінку стоїть іменник «свекрухою»?(О.В.)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рід іменника «Дніпро»?(ч. р)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Утворіть наказовий спосіб дієслова писати?(Пиши).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Якою частиною мови є слово «дозрілі»?(Дієприкметник).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правильне твердження :у словосполученні «вдячний син» слова  з’єднані зв’язком узгодження?(Так).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синонімічним сполучником можна замінити </w:t>
      </w:r>
      <w:r w:rsidRPr="00FD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а?(Але).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«Співають, плачуть солов’ї »просте чи складне?(Просте).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члени речення називаються головними?</w:t>
      </w:r>
    </w:p>
    <w:p w:rsidR="009540C8" w:rsidRDefault="009540C8" w:rsidP="00FD2F56">
      <w:pPr>
        <w:pStyle w:val="ListParagraph"/>
        <w:numPr>
          <w:ilvl w:val="0"/>
          <w:numId w:val="15"/>
        </w:numPr>
        <w:spacing w:before="24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«Дивлюсь вгору» безособове чи означено-особове?(Означено-особове).</w:t>
      </w:r>
    </w:p>
    <w:p w:rsidR="009540C8" w:rsidRDefault="009540C8" w:rsidP="00FD2F56">
      <w:pPr>
        <w:pStyle w:val="ListParagraph"/>
        <w:spacing w:before="240"/>
        <w:ind w:left="24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Після підрахунку набраних балів гравцям у першому турі, лічильна комісія оголошує п’ятьох учасників, які переходять до другого.</w:t>
      </w:r>
    </w:p>
    <w:p w:rsidR="009540C8" w:rsidRDefault="009540C8" w:rsidP="00B53DEC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Другий тур –літературний.У кожного з п’яти гравців є чотири карточки із варіантами відповідей : а, б, в, г. Ведучий-учитель читає питання , учасники піднімають ті букви ,які, на їхню думку, позначають правильні відповіді. Ті троє ,які наберуть найбільшу кількість правильних відповідей ,переходять у третій тур(фінал).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Під час підрахунку балів першого туру окремі глядачі виразно читають улюблені поезії.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тур. Літературний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1.Хвильовий- це літературний псевдонім 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Ялового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Б.Фітілова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Рубена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Куліша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Появі і становленню кінодраматургії в Україні сприяв: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Кочерга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Куліш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Довженко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Курбас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3.У творі Остапа Вишні «Моя автобіографія» смішне творитися за допомогою: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Гумору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Сатири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Іронії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Сарказму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Герої роману –трагедії В.Барки «Жовтий князь»,який залишається живим після холодної зими: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Мирон Катранник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Андрій Кат ранник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Дарія Олександрівна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Оленка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Слова «пахнув теплою землею і трохи млином»; «любив… гарну бесіду і добре слово»; «був … добрий дух лугу і риби»- сказано про героя повісті   Довженка О.   «Зачарована Десна»: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батька Сашка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дядька Самійла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діда Семена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сусіда Захарка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6.Ярослав Мудрий віддав свою улюблену дочку Єлизавету за норвезького конунга варяга  Гарольда(драма І.Кочерги «Ярослав Мудрий ») аби: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мати союзників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вона здобула там освіту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зробити дочку багатою і знатною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щоб та полюбила інші краї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6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єса Миколи Куліша «Мина Мазайло»- це: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трагедія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комедія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драма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драматична поема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Слова О.Довженка: «Сучасне зажди на дорозі з минулого в майбутнє» - взяті з: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«Щоденника»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«Україна в огні»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«Зачарована Десна»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«Повість полум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яних літ»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За жанром роман І. Багряного «Тигролови»: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історичний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соціально - побутовий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проблемно-філософський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пригодницький +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Відмовлявся від своїх батьків, називаючи їх куркулями, син Марії у романі У. Самчука: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Максим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Лаврін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Данило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Роман «Марія» У. Самчука складається з: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двох частин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одного романа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трьох частин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чотирьох частин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Слова «Тому роду не буде переводу, де браття милують згоду» взяті з твору: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«Тигролови» Багряного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«Мати» Хвильового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«Собор» Гончара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«Вершники» Яновського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Додаткові питання: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Справжнє прізвище В. Барки: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Губенко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Очерет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Яновський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Лозов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ягін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Події у романі Собор відбуваються у селищі 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Перечіплянка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Забіганка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За чіплянка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Доповзанка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У «Тигроловах» автор змальовує епоху 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сталінських репресій + 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Великої Вітчизняної війни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епоху застою 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епоху кінця ХІХ ст.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Центральною темою лірики «празької школи» та Євгена Маланюка стала особистість: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цільна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вольова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 романтична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безкомпромісна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Слова «Кривдою і смертю платив ти всім за службу і труди» кидає в обличчя князя герой п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єси І.Кочерги «Ярослав Мудрий»: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Журейко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Микита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Милуша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Інгігерда - дійова особа п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єси 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«Ярослав Мудрий» +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«Мина Мазайло»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«Сто тисяч»</w:t>
      </w:r>
    </w:p>
    <w:p w:rsidR="009540C8" w:rsidRDefault="009540C8" w:rsidP="00FD2F56">
      <w:pPr>
        <w:pStyle w:val="ListParagraph"/>
        <w:spacing w:before="24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результатами  ІІ туру троє учнів переходять у фінал. Для того щоб з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порядок відповідей на питання та особисту тему, яку розкриватиме той чи інший учасник, скористаємося методом «дешифрувальника».</w:t>
      </w:r>
    </w:p>
    <w:p w:rsidR="009540C8" w:rsidRPr="0014549C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Під час підрахунку балів за ІІ тур проводиться гра з глядачами.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з глядачами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Відомо, що «народ скаже, як зав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яже». Ще український класик Максим Рильський переконував : «Немає розумніших, ніж народ учителів», саме тому український фольклор буде темою гри  із глядачами.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Для початку спробуємо щонайшвидше повторити скоромовку:</w:t>
      </w:r>
    </w:p>
    <w:p w:rsidR="009540C8" w:rsidRDefault="009540C8" w:rsidP="00FD2F56">
      <w:pPr>
        <w:pStyle w:val="ListParagraph"/>
        <w:spacing w:before="240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Хитру сороку піймати морока,</w:t>
      </w:r>
    </w:p>
    <w:p w:rsidR="009540C8" w:rsidRDefault="009540C8" w:rsidP="00FD2F56">
      <w:pPr>
        <w:pStyle w:val="ListParagraph"/>
        <w:spacing w:before="240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сорок сорок – сорок морок.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найбільшу кількість правильних відповідей на загадки хтось із глядачів отримає приз.</w:t>
      </w:r>
    </w:p>
    <w:p w:rsidR="009540C8" w:rsidRDefault="009540C8" w:rsidP="00FD2F5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млині було вісім мішків, на кожному мішку сиділо по 2 миші, прийшов мельник з котом, скільки тепер стало ніг?(Дві ноги мельника)</w:t>
      </w:r>
    </w:p>
    <w:p w:rsidR="009540C8" w:rsidRDefault="009540C8" w:rsidP="00FD2F5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дереві сидів табун горобців, стрілець вистрілив, один упав. Скільки залишилось горобців?(Один, той що упав)</w:t>
      </w:r>
    </w:p>
    <w:p w:rsidR="009540C8" w:rsidRDefault="009540C8" w:rsidP="00FD2F5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Сорок п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 і сорок п</w:t>
      </w:r>
      <w:r w:rsidRPr="005666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ят- скільки буде? (Вісімдесят)</w:t>
      </w:r>
    </w:p>
    <w:p w:rsidR="009540C8" w:rsidRDefault="009540C8" w:rsidP="00FD2F5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тепліше одного кожуха?(Два кожуха)</w:t>
      </w:r>
    </w:p>
    <w:p w:rsidR="009540C8" w:rsidRDefault="009540C8" w:rsidP="00FD2F56">
      <w:pPr>
        <w:pStyle w:val="ListParagraph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картоплин у горщик улізе?(Картопля не лазить)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30C34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«Дешифрувальник»</w:t>
      </w:r>
    </w:p>
    <w:p w:rsidR="009540C8" w:rsidRDefault="009540C8" w:rsidP="00FD2F56">
      <w:pPr>
        <w:pStyle w:val="ListParagraph"/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(Допомагає виявити порядок відповідей гравців у фіналі).</w:t>
      </w:r>
    </w:p>
    <w:p w:rsidR="009540C8" w:rsidRDefault="009540C8" w:rsidP="00FD2F56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дошці записані цифри і букви, та слова , заховані під цифрами.</w: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26" style="position:absolute;left:0;text-align:left;margin-left:36pt;margin-top:22.25pt;width:135pt;height:135pt;z-index:251658752" coordorigin="2421,11934" coordsize="2700,2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21;top:11934;width:900;height:900" fillcolor="#ff9">
              <v:fill color2="#fc9" rotate="t" focus="100%" type="gradient"/>
              <v:textbox style="mso-next-textbox:#_x0000_s1027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абвг</w:t>
                    </w:r>
                  </w:p>
                </w:txbxContent>
              </v:textbox>
            </v:shape>
            <v:shape id="_x0000_s1028" type="#_x0000_t202" style="position:absolute;left:3321;top:11934;width:900;height:900" fillcolor="#ff9">
              <v:fill color2="#fc9" rotate="t" focus="100%" type="gradient"/>
              <v:textbox style="mso-next-textbox:#_x0000_s1028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деєж</w:t>
                    </w:r>
                  </w:p>
                </w:txbxContent>
              </v:textbox>
            </v:shape>
            <v:shape id="_x0000_s1029" type="#_x0000_t202" style="position:absolute;left:4221;top:11934;width:900;height:900" fillcolor="#ff9">
              <v:fill color2="#fc9" rotate="t" focus="100%" type="gradient"/>
              <v:textbox style="mso-next-textbox:#_x0000_s1029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зиії</w:t>
                    </w:r>
                  </w:p>
                </w:txbxContent>
              </v:textbox>
            </v:shape>
            <v:shape id="_x0000_s1030" type="#_x0000_t202" style="position:absolute;left:3321;top:12834;width:900;height:900" fillcolor="#ff9">
              <v:fill color2="#fc9" rotate="t" focus="100%" type="gradient"/>
              <v:textbox style="mso-next-textbox:#_x0000_s1030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5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нопр</w:t>
                    </w:r>
                  </w:p>
                </w:txbxContent>
              </v:textbox>
            </v:shape>
            <v:shape id="_x0000_s1031" type="#_x0000_t202" style="position:absolute;left:2421;top:12834;width:900;height:900" fillcolor="#ff9">
              <v:fill color2="#fc9" rotate="t" focus="100%" type="gradient"/>
              <v:textbox style="mso-next-textbox:#_x0000_s1031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4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йклм</w:t>
                    </w:r>
                  </w:p>
                </w:txbxContent>
              </v:textbox>
            </v:shape>
            <v:shape id="_x0000_s1032" type="#_x0000_t202" style="position:absolute;left:3321;top:13734;width:900;height:900" fillcolor="#ff9">
              <v:fill color2="#fc9" rotate="t" focusposition=".5,.5" focussize="" focus="100%" type="gradient"/>
              <v:textbox style="mso-next-textbox:#_x0000_s1032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8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щю</w:t>
                    </w:r>
                  </w:p>
                </w:txbxContent>
              </v:textbox>
            </v:shape>
            <v:shape id="_x0000_s1033" type="#_x0000_t202" style="position:absolute;left:4221;top:12834;width:900;height:900" fillcolor="#ff9">
              <v:fill color2="#fc9" rotate="t" focus="100%" type="gradient"/>
              <v:textbox style="mso-next-textbox:#_x0000_s1033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6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стуф</w:t>
                    </w:r>
                  </w:p>
                </w:txbxContent>
              </v:textbox>
            </v:shape>
            <v:shape id="_x0000_s1034" type="#_x0000_t202" style="position:absolute;left:4221;top:13734;width:900;height:900" fillcolor="#ff9">
              <v:fill color2="#fc9" rotate="t" focus="100%" type="gradient"/>
              <v:textbox style="mso-next-textbox:#_x0000_s1034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9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яь</w:t>
                    </w:r>
                  </w:p>
                </w:txbxContent>
              </v:textbox>
            </v:shape>
            <v:shape id="_x0000_s1035" type="#_x0000_t202" style="position:absolute;left:2421;top:13734;width:900;height:900" fillcolor="#ff9">
              <v:fill color2="#fc9" rotate="t" focus="100%" type="gradient"/>
              <v:textbox style="mso-next-textbox:#_x0000_s1035">
                <w:txbxContent>
                  <w:p w:rsidR="009540C8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7</w:t>
                    </w:r>
                  </w:p>
                  <w:p w:rsidR="009540C8" w:rsidRPr="00450A7A" w:rsidRDefault="009540C8" w:rsidP="00450A7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хучш</w:t>
                    </w:r>
                  </w:p>
                </w:txbxContent>
              </v:textbox>
            </v:shape>
          </v:group>
        </w:pic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 слово 13164- одна з частин мови в українській мові(Вигук).</w: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 слово 54269- ім</w:t>
      </w:r>
      <w:r w:rsidRPr="0056669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головної героїні кіноповісті «Україна в огні»,дочки Лавріна Запорожця(Олеся).</w: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Після з</w:t>
      </w:r>
      <w:r w:rsidRPr="0056669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ясування  черговості відповідей гравців, оголошуємо, що тема першого гравця- «Життєвий шлях і творчість О. Гончара»; другого гравця-«Життєвий шлях і творчість І. Багряного»; третього гравця- «Життєвий шлях і творчість У. Самчука».</w: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першій половині дошки зображена таблиця із цифрами, за якими заховані спеціальні питання гравців, замальовані певними кольорами, а також загальні питання із курсу літератури. Питання 1 гравця про О. Гончара - сині; 2 гравця про І. Багряного - зелені; 3 гравця про У.Самчука - червоні.</w: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group id="_x0000_s1036" style="position:absolute;left:0;text-align:left;margin-left:-9pt;margin-top:66.2pt;width:162pt;height:162pt;z-index:251656704" coordorigin="1521,414" coordsize="3240,3240">
            <v:shape id="_x0000_s1037" type="#_x0000_t202" style="position:absolute;left:1521;top:414;width:540;height:540" fillcolor="#036">
              <v:textbox style="mso-next-textbox:#_x0000_s1037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4221;top:1494;width:540;height:540" fillcolor="lime">
              <v:textbox style="mso-next-textbox:#_x0000_s1038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18</w:t>
                    </w:r>
                  </w:p>
                </w:txbxContent>
              </v:textbox>
            </v:shape>
            <v:shape id="_x0000_s1039" type="#_x0000_t202" style="position:absolute;left:3141;top:414;width:540;height:540" fillcolor="#036" strokecolor="blue">
              <v:textbox style="mso-next-textbox:#_x0000_s1039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4</w:t>
                    </w:r>
                  </w:p>
                </w:txbxContent>
              </v:textbox>
            </v:shape>
            <v:shape id="_x0000_s1040" type="#_x0000_t202" style="position:absolute;left:3681;top:1494;width:540;height:540">
              <v:textbox style="mso-next-textbox:#_x0000_s1040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17</w:t>
                    </w:r>
                  </w:p>
                </w:txbxContent>
              </v:textbox>
            </v:shape>
            <v:shape id="_x0000_s1041" type="#_x0000_t202" style="position:absolute;left:3681;top:954;width:540;height:540" fillcolor="lime">
              <v:textbox style="mso-next-textbox:#_x0000_s1041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11</w:t>
                    </w:r>
                  </w:p>
                </w:txbxContent>
              </v:textbox>
            </v:shape>
            <v:shape id="_x0000_s1042" type="#_x0000_t202" style="position:absolute;left:2601;top:2574;width:540;height:540" fillcolor="red">
              <v:textbox style="mso-next-textbox:#_x0000_s1042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27</w:t>
                    </w:r>
                  </w:p>
                </w:txbxContent>
              </v:textbox>
            </v:shape>
            <v:shape id="_x0000_s1043" type="#_x0000_t202" style="position:absolute;left:3681;top:3114;width:540;height:540" fillcolor="lime">
              <v:textbox style="mso-next-textbox:#_x0000_s1043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35</w:t>
                    </w:r>
                  </w:p>
                </w:txbxContent>
              </v:textbox>
            </v:shape>
            <v:shape id="_x0000_s1044" type="#_x0000_t202" style="position:absolute;left:2061;top:2574;width:540;height:540" fillcolor="red">
              <v:textbox style="mso-next-textbox:#_x0000_s1044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26</w:t>
                    </w:r>
                  </w:p>
                </w:txbxContent>
              </v:textbox>
            </v:shape>
            <v:shape id="_x0000_s1045" type="#_x0000_t202" style="position:absolute;left:3141;top:1494;width:540;height:540" fillcolor="#036">
              <v:textbox style="mso-next-textbox:#_x0000_s1045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16</w:t>
                    </w:r>
                  </w:p>
                </w:txbxContent>
              </v:textbox>
            </v:shape>
            <v:shape id="_x0000_s1046" type="#_x0000_t202" style="position:absolute;left:1521;top:2574;width:540;height:540" fillcolor="#036">
              <v:textbox style="mso-next-textbox:#_x0000_s1046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25</w:t>
                    </w:r>
                  </w:p>
                </w:txbxContent>
              </v:textbox>
            </v:shape>
            <v:shape id="_x0000_s1047" type="#_x0000_t202" style="position:absolute;left:2601;top:2034;width:540;height:540" fillcolor="#036" strokecolor="blue">
              <v:textbox style="mso-next-textbox:#_x0000_s1047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21</w:t>
                    </w:r>
                  </w:p>
                </w:txbxContent>
              </v:textbox>
            </v:shape>
            <v:shape id="_x0000_s1048" type="#_x0000_t202" style="position:absolute;left:2601;top:1494;width:540;height:540" fillcolor="lime">
              <v:textbox style="mso-next-textbox:#_x0000_s1048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15</w:t>
                    </w:r>
                  </w:p>
                </w:txbxContent>
              </v:textbox>
            </v:shape>
            <v:shape id="_x0000_s1049" type="#_x0000_t202" style="position:absolute;left:1521;top:2034;width:540;height:540" fillcolor="lime">
              <v:textbox style="mso-next-textbox:#_x0000_s1049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19</w:t>
                    </w:r>
                  </w:p>
                </w:txbxContent>
              </v:textbox>
            </v:shape>
            <v:shape id="_x0000_s1050" type="#_x0000_t202" style="position:absolute;left:2601;top:954;width:540;height:540" fillcolor="#036">
              <v:textbox style="mso-next-textbox:#_x0000_s1050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9</w:t>
                    </w:r>
                  </w:p>
                </w:txbxContent>
              </v:textbox>
            </v:shape>
            <v:shape id="_x0000_s1051" type="#_x0000_t202" style="position:absolute;left:2061;top:1494;width:540;height:540" fillcolor="red">
              <v:textbox style="mso-next-textbox:#_x0000_s1051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14</w:t>
                    </w:r>
                  </w:p>
                </w:txbxContent>
              </v:textbox>
            </v:shape>
            <v:shape id="_x0000_s1052" type="#_x0000_t202" style="position:absolute;left:2061;top:414;width:540;height:540">
              <v:textbox style="mso-next-textbox:#_x0000_s1052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</w:t>
                    </w:r>
                  </w:p>
                </w:txbxContent>
              </v:textbox>
            </v:shape>
            <v:shape id="_x0000_s1053" type="#_x0000_t202" style="position:absolute;left:2061;top:954;width:540;height:540" fillcolor="#036">
              <v:textbox style="mso-next-textbox:#_x0000_s1053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8</w:t>
                    </w:r>
                  </w:p>
                </w:txbxContent>
              </v:textbox>
            </v:shape>
            <v:shape id="_x0000_s1054" type="#_x0000_t202" style="position:absolute;left:1521;top:954;width:540;height:540" fillcolor="lime">
              <v:textbox style="mso-next-textbox:#_x0000_s1054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7</w:t>
                    </w:r>
                  </w:p>
                </w:txbxContent>
              </v:textbox>
            </v:shape>
            <v:shape id="_x0000_s1055" type="#_x0000_t202" style="position:absolute;left:3141;top:3114;width:540;height:540" fillcolor="red">
              <v:textbox style="mso-next-textbox:#_x0000_s1055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34</w:t>
                    </w:r>
                  </w:p>
                </w:txbxContent>
              </v:textbox>
            </v:shape>
            <v:shape id="_x0000_s1056" type="#_x0000_t202" style="position:absolute;left:2061;top:2034;width:540;height:540" fillcolor="lime">
              <v:textbox style="mso-next-textbox:#_x0000_s1056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20</w:t>
                    </w:r>
                  </w:p>
                </w:txbxContent>
              </v:textbox>
            </v:shape>
            <v:shape id="_x0000_s1057" type="#_x0000_t202" style="position:absolute;left:3681;top:2574;width:540;height:540">
              <v:textbox style="mso-next-textbox:#_x0000_s1057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29</w:t>
                    </w:r>
                  </w:p>
                </w:txbxContent>
              </v:textbox>
            </v:shape>
            <v:shape id="_x0000_s1058" type="#_x0000_t202" style="position:absolute;left:4221;top:954;width:540;height:540">
              <v:textbox style="mso-next-textbox:#_x0000_s1058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12</w:t>
                    </w:r>
                  </w:p>
                </w:txbxContent>
              </v:textbox>
            </v:shape>
            <v:shape id="_x0000_s1059" type="#_x0000_t202" style="position:absolute;left:3141;top:954;width:540;height:540" fillcolor="red">
              <v:textbox style="mso-next-textbox:#_x0000_s1059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10</w:t>
                    </w:r>
                  </w:p>
                </w:txbxContent>
              </v:textbox>
            </v:shape>
            <v:shape id="_x0000_s1060" type="#_x0000_t202" style="position:absolute;left:3681;top:414;width:540;height:540" fillcolor="lime">
              <v:textbox style="mso-next-textbox:#_x0000_s1060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5</w:t>
                    </w:r>
                  </w:p>
                </w:txbxContent>
              </v:textbox>
            </v:shape>
            <v:shape id="_x0000_s1061" type="#_x0000_t202" style="position:absolute;left:4221;top:414;width:540;height:540" fillcolor="red">
              <v:textbox style="mso-next-textbox:#_x0000_s1061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6</w:t>
                    </w:r>
                  </w:p>
                </w:txbxContent>
              </v:textbox>
            </v:shape>
            <v:shape id="_x0000_s1062" type="#_x0000_t202" style="position:absolute;left:2601;top:414;width:540;height:540" fillcolor="red">
              <v:textbox style="mso-next-textbox:#_x0000_s1062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</w:t>
                    </w:r>
                  </w:p>
                </w:txbxContent>
              </v:textbox>
            </v:shape>
            <v:shape id="_x0000_s1063" type="#_x0000_t202" style="position:absolute;left:2601;top:3114;width:540;height:540" fillcolor="lime">
              <v:textbox style="mso-next-textbox:#_x0000_s1063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33</w:t>
                    </w:r>
                  </w:p>
                </w:txbxContent>
              </v:textbox>
            </v:shape>
            <v:shape id="_x0000_s1064" type="#_x0000_t202" style="position:absolute;left:4221;top:2574;width:540;height:540" fillcolor="lime">
              <v:textbox style="mso-next-textbox:#_x0000_s1064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30</w:t>
                    </w:r>
                  </w:p>
                </w:txbxContent>
              </v:textbox>
            </v:shape>
            <v:shape id="_x0000_s1065" type="#_x0000_t202" style="position:absolute;left:3141;top:2574;width:540;height:540" fillcolor="#036">
              <v:textbox style="mso-next-textbox:#_x0000_s1065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28</w:t>
                    </w:r>
                  </w:p>
                </w:txbxContent>
              </v:textbox>
            </v:shape>
            <v:shape id="_x0000_s1066" type="#_x0000_t202" style="position:absolute;left:4221;top:2034;width:540;height:540">
              <v:textbox style="mso-next-textbox:#_x0000_s1066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24</w:t>
                    </w:r>
                  </w:p>
                </w:txbxContent>
              </v:textbox>
            </v:shape>
            <v:shape id="_x0000_s1067" type="#_x0000_t202" style="position:absolute;left:1521;top:1494;width:540;height:540">
              <v:textbox style="mso-next-textbox:#_x0000_s1067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13</w:t>
                    </w:r>
                  </w:p>
                </w:txbxContent>
              </v:textbox>
            </v:shape>
            <v:shape id="_x0000_s1068" type="#_x0000_t202" style="position:absolute;left:3681;top:2034;width:540;height:540" fillcolor="#036">
              <v:textbox style="mso-next-textbox:#_x0000_s1068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23</w:t>
                    </w:r>
                  </w:p>
                </w:txbxContent>
              </v:textbox>
            </v:shape>
            <v:shape id="_x0000_s1069" type="#_x0000_t202" style="position:absolute;left:3141;top:2034;width:540;height:540" fillcolor="red">
              <v:textbox style="mso-next-textbox:#_x0000_s1069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22</w:t>
                    </w:r>
                  </w:p>
                </w:txbxContent>
              </v:textbox>
            </v:shape>
            <v:shape id="_x0000_s1070" type="#_x0000_t202" style="position:absolute;left:2061;top:3114;width:540;height:540" fillcolor="#036">
              <v:textbox style="mso-next-textbox:#_x0000_s1070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32</w:t>
                    </w:r>
                  </w:p>
                </w:txbxContent>
              </v:textbox>
            </v:shape>
            <v:shape id="_x0000_s1071" type="#_x0000_t202" style="position:absolute;left:1521;top:3114;width:540;height:540" fillcolor="red">
              <v:textbox style="mso-next-textbox:#_x0000_s1071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31</w:t>
                    </w:r>
                  </w:p>
                </w:txbxContent>
              </v:textbox>
            </v:shape>
            <v:shape id="_x0000_s1072" type="#_x0000_t202" style="position:absolute;left:4221;top:3114;width:540;height:540" fillcolor="red">
              <v:textbox style="mso-next-textbox:#_x0000_s1072">
                <w:txbxContent>
                  <w:p w:rsidR="009540C8" w:rsidRPr="0043359D" w:rsidRDefault="009540C8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36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Гравці, дивлячись на дошку 1хв. прагнуть запам’ятати свої питання. Потім дошку закривають, і з</w:t>
      </w:r>
      <w:r w:rsidRPr="000F019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являється біла таблиця із білими цифрами - номером питань.</w:t>
      </w:r>
    </w:p>
    <w:p w:rsidR="009540C8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Pr="0090712A" w:rsidRDefault="009540C8" w:rsidP="00FD2F56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_x0000_s1073" type="#_x0000_t202" style="position:absolute;left:0;text-align:left;margin-left:180pt;margin-top:-27pt;width:270pt;height:2in;z-index:251657728" stroked="f">
            <v:textbox>
              <w:txbxContent>
                <w:p w:rsidR="009540C8" w:rsidRDefault="009540C8" w:rsidP="00450A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Кожному гравцю пропонується 10 своїх питань, інші - загальні. Правильна відповідь на своє питання приносить 2 бали, на питання суперника 3 бали, на загальні питання 1 бал.</w:t>
                  </w:r>
                </w:p>
                <w:p w:rsidR="009540C8" w:rsidRPr="00450A7A" w:rsidRDefault="009540C8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40C8" w:rsidRPr="000F0193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1 гравцю (Творчість У.Самчука. Роман «Марія»)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 якому місті учився У. Самчук у гімназії ?(Кременець).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6.Куди дезертирує У. Самчук  із польського війська?( До Німеччини).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У якій країні  прожив останні роки життя У.Самчук? (Канаді).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Яка тема роману Самчука «Марія»? (Трагедія голодомору в Україні).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 Який жанр роману?(Роман – хроніка).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Які три образи поєднано в образі Марії? (Марія - мати, Україна, Божа мати)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 Що допомогло Корнію відчути себе господарем, коли він одружився з Марією?(Праця).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 Символом чого виступає Жовтий князь?(Голодомору, який принесла нова влада).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 Кому присвячений роман Марія? (Матерям, які загинули під час голодомору).</w:t>
      </w:r>
    </w:p>
    <w:p w:rsidR="009540C8" w:rsidRPr="00CF0F57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Де, на вашу думку , кульмінація роману «Марія»?(Картини голодомору у ІІІ частині «Книга про хліб» ).           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2 гравцю(Творчість І. Багряного. Роман  «Тигролови»)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5.Яке справжнє прізвище письменника І. Багряного?(Лозов</w:t>
      </w:r>
      <w:r w:rsidRPr="003263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ягін)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Яка причина арешту Багряного у 1932 році?(Критика національної політики СРСР, виступ за укр. культуру, орієнтація на Європу).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У якому році автор пише статтю, де пояснює причини свого небажання вертатися до СРСР «Чому я не хочу вертатися на родіну»? (1946р.)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Що лягло в основу написання роману «Тигролови»?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 Чому автор назвав роман «Тигролови»?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Що пов</w:t>
      </w:r>
      <w:r w:rsidRPr="00A2506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язує І.Багряного і головного героя роману з місцевістю Зелений Клин?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 Де знайшов прихисток Григорій Многогрішний, тікаючи з потяга?(В родині Сірків на Далекому Сході.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Яку життєве кредо Г.Многогрішного, девіз, яким керувався він у житті («Ліпше вмирати, біжучи, ніж жити, гниючи!»)?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 Хто приносить звістку батькам Наталки, що втікаючі, Наталка та Григорій, успішно  перейшли кордон? (У записці пес Заливай).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 Як називається розказане автором полювання на оленячі роги?(Пантовка).</w:t>
      </w:r>
    </w:p>
    <w:p w:rsidR="009540C8" w:rsidRDefault="009540C8" w:rsidP="00FD2F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3 гравцю.(Творчість О.Гончара. Роман «Собор»)</w:t>
      </w:r>
    </w:p>
    <w:p w:rsidR="009540C8" w:rsidRDefault="009540C8" w:rsidP="0082218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 Хто виховував О.Гончара у дитячі роки?(Бабуся і дідусь)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Хто вперше називав Олександра  Терентійовича Олесем?(Улюблений учителем літератури).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Чому у 1941р. О.Гончар не зміг продовжити навчання у Харківському університеті? (Пішов добровольцем на фронт).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У якому романі автор розповідає про свою участь  ІІ світовій війні?(«Прапороносці»).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Яка історія створення роману «Собор»? (Написаний у 1967, опублікований 1968, заборонений на 20 років).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 Який жанр роману «Собор»? (Проблемно - філософський).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Хто і чому у романі названий «батькопродавцем»? (Вол. Лобода).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Як автор розкриває проблему історичної пам</w:t>
      </w:r>
      <w:r w:rsidRPr="00FE4A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 у романі?(Пам'ять козаччини, шедевр 18ст.собор).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Що Гончар називає «шедевром, поемою степового козацького зодчества»? (Собор у Зачіплянці).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 З 1959 по 1971р. О.Гончар очолював організацію під назвою …?(Спілка письменників).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запитання:</w:t>
      </w:r>
    </w:p>
    <w:p w:rsidR="009540C8" w:rsidRDefault="009540C8" w:rsidP="0082218C">
      <w:pPr>
        <w:pStyle w:val="ListParagraph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   Що таке ямб?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Що таке хорей?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13.Що таке епітет?(Худ. означення).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 Що таке гіпербола?(Худ. перебільшення).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 Жанр твору М. Хвильового «Я – романтика»?(Новела).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 Літературна дискусія початку ХІХ ст.. почалося?(У 1925р.)</w:t>
      </w:r>
    </w:p>
    <w:p w:rsidR="009540C8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Додаткові загальні запитання (доповнити висловлення)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Усмішки про мисливців та рибалок Остап Вишня уклав у видання?(«Мисливські усмішки»1958р.)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Твір «Я романтика» у Хвильового присвячена новелі Коцюбинського?(«Цвіт яблуні»).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однодумцями М.Хвильовий  створив  літературну організацію?(ВАПЛІТЕ).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Заводи у далекій Індії будував герой роману О.Гончара «Собор»? (Брат Миколи  Іван).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фільм Довженка було названо  найкращим  серед 12 у Брюсселі у 1958р.? («Земля»).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Довженко почав писати «Щоденник»?(1942).</w:t>
      </w:r>
    </w:p>
    <w:p w:rsidR="009540C8" w:rsidRDefault="009540C8" w:rsidP="00B53DEC">
      <w:pPr>
        <w:pStyle w:val="ListParagraph"/>
        <w:numPr>
          <w:ilvl w:val="0"/>
          <w:numId w:val="18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творі О.Довженко  описує своє дитинство? («Зачарована Десна»).</w:t>
      </w:r>
    </w:p>
    <w:p w:rsidR="009540C8" w:rsidRDefault="009540C8" w:rsidP="00B53DE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Лічильна комісія , підрахувала бали, оголошує переможця.</w:t>
      </w:r>
    </w:p>
    <w:p w:rsidR="009540C8" w:rsidRDefault="009540C8" w:rsidP="00B53DE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Підсумок, оголошення результатів.</w:t>
      </w:r>
    </w:p>
    <w:p w:rsidR="009540C8" w:rsidRPr="00264812" w:rsidRDefault="009540C8" w:rsidP="00B53DE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Сьогоднішня гра довела, що кожен із учнів показав чудові знання з мови та літератури, захоплене сприйняття чудових творів українських письменників.</w:t>
      </w:r>
    </w:p>
    <w:p w:rsidR="009540C8" w:rsidRPr="006518CB" w:rsidRDefault="009540C8" w:rsidP="00B53D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40C8" w:rsidRPr="006518CB" w:rsidSect="00F85B7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C8" w:rsidRDefault="009540C8">
      <w:r>
        <w:separator/>
      </w:r>
    </w:p>
  </w:endnote>
  <w:endnote w:type="continuationSeparator" w:id="1">
    <w:p w:rsidR="009540C8" w:rsidRDefault="0095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C8" w:rsidRDefault="009540C8" w:rsidP="00A366A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9540C8" w:rsidRDefault="009540C8" w:rsidP="00F85B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C8" w:rsidRDefault="009540C8">
      <w:r>
        <w:separator/>
      </w:r>
    </w:p>
  </w:footnote>
  <w:footnote w:type="continuationSeparator" w:id="1">
    <w:p w:rsidR="009540C8" w:rsidRDefault="00954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DE9"/>
    <w:multiLevelType w:val="hybridMultilevel"/>
    <w:tmpl w:val="61B0F0F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5D08A8"/>
    <w:multiLevelType w:val="hybridMultilevel"/>
    <w:tmpl w:val="7ED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4E08"/>
    <w:multiLevelType w:val="hybridMultilevel"/>
    <w:tmpl w:val="A40E1DE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>
      <w:start w:val="1"/>
      <w:numFmt w:val="lowerLetter"/>
      <w:lvlText w:val="%2."/>
      <w:lvlJc w:val="left"/>
      <w:pPr>
        <w:ind w:left="2506" w:hanging="360"/>
      </w:pPr>
    </w:lvl>
    <w:lvl w:ilvl="2" w:tplc="0419001B">
      <w:start w:val="1"/>
      <w:numFmt w:val="lowerRoman"/>
      <w:lvlText w:val="%3."/>
      <w:lvlJc w:val="right"/>
      <w:pPr>
        <w:ind w:left="3226" w:hanging="180"/>
      </w:pPr>
    </w:lvl>
    <w:lvl w:ilvl="3" w:tplc="0419000F">
      <w:start w:val="1"/>
      <w:numFmt w:val="decimal"/>
      <w:lvlText w:val="%4."/>
      <w:lvlJc w:val="left"/>
      <w:pPr>
        <w:ind w:left="3946" w:hanging="360"/>
      </w:pPr>
    </w:lvl>
    <w:lvl w:ilvl="4" w:tplc="04190019">
      <w:start w:val="1"/>
      <w:numFmt w:val="lowerLetter"/>
      <w:lvlText w:val="%5."/>
      <w:lvlJc w:val="left"/>
      <w:pPr>
        <w:ind w:left="4666" w:hanging="360"/>
      </w:pPr>
    </w:lvl>
    <w:lvl w:ilvl="5" w:tplc="0419001B">
      <w:start w:val="1"/>
      <w:numFmt w:val="lowerRoman"/>
      <w:lvlText w:val="%6."/>
      <w:lvlJc w:val="right"/>
      <w:pPr>
        <w:ind w:left="5386" w:hanging="180"/>
      </w:pPr>
    </w:lvl>
    <w:lvl w:ilvl="6" w:tplc="0419000F">
      <w:start w:val="1"/>
      <w:numFmt w:val="decimal"/>
      <w:lvlText w:val="%7."/>
      <w:lvlJc w:val="left"/>
      <w:pPr>
        <w:ind w:left="6106" w:hanging="360"/>
      </w:pPr>
    </w:lvl>
    <w:lvl w:ilvl="7" w:tplc="04190019">
      <w:start w:val="1"/>
      <w:numFmt w:val="lowerLetter"/>
      <w:lvlText w:val="%8."/>
      <w:lvlJc w:val="left"/>
      <w:pPr>
        <w:ind w:left="6826" w:hanging="360"/>
      </w:pPr>
    </w:lvl>
    <w:lvl w:ilvl="8" w:tplc="0419001B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13A72DEB"/>
    <w:multiLevelType w:val="hybridMultilevel"/>
    <w:tmpl w:val="8424FDAC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4FD7567"/>
    <w:multiLevelType w:val="hybridMultilevel"/>
    <w:tmpl w:val="9E10659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8D55243"/>
    <w:multiLevelType w:val="hybridMultilevel"/>
    <w:tmpl w:val="57BE97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CD0095"/>
    <w:multiLevelType w:val="hybridMultilevel"/>
    <w:tmpl w:val="159E971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39F3CC8"/>
    <w:multiLevelType w:val="hybridMultilevel"/>
    <w:tmpl w:val="2480BAA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4463E2D"/>
    <w:multiLevelType w:val="hybridMultilevel"/>
    <w:tmpl w:val="F39A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0B8F"/>
    <w:multiLevelType w:val="hybridMultilevel"/>
    <w:tmpl w:val="63902A7E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4B891BD3"/>
    <w:multiLevelType w:val="hybridMultilevel"/>
    <w:tmpl w:val="514A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C77B5"/>
    <w:multiLevelType w:val="hybridMultilevel"/>
    <w:tmpl w:val="4FC2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44F3E"/>
    <w:multiLevelType w:val="hybridMultilevel"/>
    <w:tmpl w:val="73D2A53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69825EA2"/>
    <w:multiLevelType w:val="hybridMultilevel"/>
    <w:tmpl w:val="5A1660D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71B16AE1"/>
    <w:multiLevelType w:val="hybridMultilevel"/>
    <w:tmpl w:val="1B7CAD9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3277089"/>
    <w:multiLevelType w:val="hybridMultilevel"/>
    <w:tmpl w:val="F776FA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37F0DF9"/>
    <w:multiLevelType w:val="hybridMultilevel"/>
    <w:tmpl w:val="BCF81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3300EC"/>
    <w:multiLevelType w:val="hybridMultilevel"/>
    <w:tmpl w:val="2442605E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7"/>
  </w:num>
  <w:num w:numId="8">
    <w:abstractNumId w:val="13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3"/>
  </w:num>
  <w:num w:numId="16">
    <w:abstractNumId w:val="8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CB"/>
    <w:rsid w:val="00017ADB"/>
    <w:rsid w:val="000254EC"/>
    <w:rsid w:val="00032882"/>
    <w:rsid w:val="000409DA"/>
    <w:rsid w:val="0005407E"/>
    <w:rsid w:val="00055ADD"/>
    <w:rsid w:val="0007202D"/>
    <w:rsid w:val="00092C0E"/>
    <w:rsid w:val="000A1048"/>
    <w:rsid w:val="000A4B80"/>
    <w:rsid w:val="000B2471"/>
    <w:rsid w:val="000B3883"/>
    <w:rsid w:val="000C66A5"/>
    <w:rsid w:val="000F0193"/>
    <w:rsid w:val="0011759F"/>
    <w:rsid w:val="001266F0"/>
    <w:rsid w:val="0014549C"/>
    <w:rsid w:val="00155484"/>
    <w:rsid w:val="00165ED7"/>
    <w:rsid w:val="00190169"/>
    <w:rsid w:val="001B0962"/>
    <w:rsid w:val="00220525"/>
    <w:rsid w:val="0024724E"/>
    <w:rsid w:val="00264812"/>
    <w:rsid w:val="002A5150"/>
    <w:rsid w:val="002A59DD"/>
    <w:rsid w:val="002A6FC7"/>
    <w:rsid w:val="002A70AD"/>
    <w:rsid w:val="002A7D23"/>
    <w:rsid w:val="002C65BB"/>
    <w:rsid w:val="002D05B8"/>
    <w:rsid w:val="00305EB4"/>
    <w:rsid w:val="0031539E"/>
    <w:rsid w:val="00322F61"/>
    <w:rsid w:val="00326326"/>
    <w:rsid w:val="00362D9C"/>
    <w:rsid w:val="00370CEF"/>
    <w:rsid w:val="003C1799"/>
    <w:rsid w:val="003C21FA"/>
    <w:rsid w:val="003D0175"/>
    <w:rsid w:val="003E6FE2"/>
    <w:rsid w:val="003E781D"/>
    <w:rsid w:val="003F14A5"/>
    <w:rsid w:val="0041236C"/>
    <w:rsid w:val="0043359D"/>
    <w:rsid w:val="00450A7A"/>
    <w:rsid w:val="00453866"/>
    <w:rsid w:val="004558F5"/>
    <w:rsid w:val="00494517"/>
    <w:rsid w:val="004B220C"/>
    <w:rsid w:val="004D2D14"/>
    <w:rsid w:val="00531833"/>
    <w:rsid w:val="00566699"/>
    <w:rsid w:val="005C4E56"/>
    <w:rsid w:val="005E3280"/>
    <w:rsid w:val="005F6AA1"/>
    <w:rsid w:val="006518CB"/>
    <w:rsid w:val="00655FDF"/>
    <w:rsid w:val="00680003"/>
    <w:rsid w:val="006827CE"/>
    <w:rsid w:val="006A7CCA"/>
    <w:rsid w:val="006C5C30"/>
    <w:rsid w:val="006E324E"/>
    <w:rsid w:val="00735AD9"/>
    <w:rsid w:val="007544EF"/>
    <w:rsid w:val="007630D5"/>
    <w:rsid w:val="00786796"/>
    <w:rsid w:val="00790764"/>
    <w:rsid w:val="0082218C"/>
    <w:rsid w:val="00837D59"/>
    <w:rsid w:val="00852132"/>
    <w:rsid w:val="00853D87"/>
    <w:rsid w:val="00875F4C"/>
    <w:rsid w:val="00884199"/>
    <w:rsid w:val="008B0FB7"/>
    <w:rsid w:val="008B6179"/>
    <w:rsid w:val="008C379E"/>
    <w:rsid w:val="0090712A"/>
    <w:rsid w:val="0093610E"/>
    <w:rsid w:val="009540C8"/>
    <w:rsid w:val="009A1E0B"/>
    <w:rsid w:val="009A289F"/>
    <w:rsid w:val="009B68FC"/>
    <w:rsid w:val="00A25061"/>
    <w:rsid w:val="00A366A1"/>
    <w:rsid w:val="00A5225F"/>
    <w:rsid w:val="00A604EE"/>
    <w:rsid w:val="00A8571E"/>
    <w:rsid w:val="00A93DD5"/>
    <w:rsid w:val="00A94E00"/>
    <w:rsid w:val="00B23546"/>
    <w:rsid w:val="00B3284A"/>
    <w:rsid w:val="00B35B54"/>
    <w:rsid w:val="00B50EE3"/>
    <w:rsid w:val="00B53DEC"/>
    <w:rsid w:val="00B568BB"/>
    <w:rsid w:val="00B9214A"/>
    <w:rsid w:val="00BA0980"/>
    <w:rsid w:val="00BA3FF5"/>
    <w:rsid w:val="00BB57E1"/>
    <w:rsid w:val="00BC50AE"/>
    <w:rsid w:val="00BD739F"/>
    <w:rsid w:val="00BF7CBE"/>
    <w:rsid w:val="00C001A7"/>
    <w:rsid w:val="00C3193E"/>
    <w:rsid w:val="00C51EAE"/>
    <w:rsid w:val="00C728DB"/>
    <w:rsid w:val="00C75D93"/>
    <w:rsid w:val="00C90089"/>
    <w:rsid w:val="00CB2915"/>
    <w:rsid w:val="00CF0F57"/>
    <w:rsid w:val="00D025A6"/>
    <w:rsid w:val="00D25E56"/>
    <w:rsid w:val="00D50574"/>
    <w:rsid w:val="00D56A59"/>
    <w:rsid w:val="00D709C5"/>
    <w:rsid w:val="00D8581F"/>
    <w:rsid w:val="00D92392"/>
    <w:rsid w:val="00DE25CD"/>
    <w:rsid w:val="00E00035"/>
    <w:rsid w:val="00E22FF2"/>
    <w:rsid w:val="00E3316A"/>
    <w:rsid w:val="00E37A42"/>
    <w:rsid w:val="00E45632"/>
    <w:rsid w:val="00E4797F"/>
    <w:rsid w:val="00E54029"/>
    <w:rsid w:val="00E77D38"/>
    <w:rsid w:val="00E954CB"/>
    <w:rsid w:val="00ED09AB"/>
    <w:rsid w:val="00EE17AD"/>
    <w:rsid w:val="00F30C34"/>
    <w:rsid w:val="00F4529D"/>
    <w:rsid w:val="00F53464"/>
    <w:rsid w:val="00F55153"/>
    <w:rsid w:val="00F85B76"/>
    <w:rsid w:val="00FD2F56"/>
    <w:rsid w:val="00FD62CD"/>
    <w:rsid w:val="00FE4015"/>
    <w:rsid w:val="00FE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8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CC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7CCA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05EB4"/>
    <w:pPr>
      <w:ind w:left="720"/>
    </w:pPr>
  </w:style>
  <w:style w:type="table" w:styleId="TableGrid">
    <w:name w:val="Table Grid"/>
    <w:basedOn w:val="TableNormal"/>
    <w:uiPriority w:val="99"/>
    <w:rsid w:val="000F019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3D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1EAE"/>
    <w:rPr>
      <w:lang w:eastAsia="en-US"/>
    </w:rPr>
  </w:style>
  <w:style w:type="character" w:styleId="PageNumber">
    <w:name w:val="page number"/>
    <w:basedOn w:val="DefaultParagraphFont"/>
    <w:uiPriority w:val="99"/>
    <w:rsid w:val="00A93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747</TotalTime>
  <Pages>21</Pages>
  <Words>3267</Words>
  <Characters>18627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112</cp:revision>
  <cp:lastPrinted>2011-02-13T09:10:00Z</cp:lastPrinted>
  <dcterms:created xsi:type="dcterms:W3CDTF">2011-02-01T06:07:00Z</dcterms:created>
  <dcterms:modified xsi:type="dcterms:W3CDTF">2011-02-19T15:36:00Z</dcterms:modified>
</cp:coreProperties>
</file>